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497"/>
        <w:gridCol w:w="1199"/>
        <w:gridCol w:w="256"/>
        <w:gridCol w:w="294"/>
        <w:gridCol w:w="680"/>
        <w:gridCol w:w="183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江西锐克斯科技有限公司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江西省樟树市阁山镇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江西省樟树市阁山镇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刘增锦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18370530772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1792868858qq.com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r>
              <w:t>13036260088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0278-2021-QEO-2022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Q：静电粉末的生产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E：静电粉末的生产所涉及场所的相关环境管理活动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O：静电粉末的生产所涉及场所的相关职业健康安全管理活动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Q：12.03.00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E：12.03.00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O：12.03.00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2022年04月29日 下午至2022年04月30日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褚敏杰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2019-N1OHSMS-2068076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Q:12.03.00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E:12.03.00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O:12.03.00</w:t>
            </w:r>
          </w:p>
        </w:tc>
        <w:tc>
          <w:tcPr>
            <w:tcW w:w="141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王景玲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2020-N1QMS-1259164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2020-N1EMS-1259164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13517914151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3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4"/>
            <w:vAlign w:val="center"/>
          </w:tcPr>
          <w:p/>
        </w:tc>
        <w:tc>
          <w:tcPr>
            <w:tcW w:w="126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13" w:type="dxa"/>
            <w:gridSpan w:val="4"/>
            <w:vAlign w:val="center"/>
          </w:tcPr>
          <w:p/>
        </w:tc>
        <w:tc>
          <w:tcPr>
            <w:tcW w:w="126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褚敏杰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50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612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12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2022.4.28</w:t>
            </w:r>
          </w:p>
        </w:tc>
        <w:tc>
          <w:tcPr>
            <w:tcW w:w="261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66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2022.4.29</w:t>
            </w:r>
          </w:p>
        </w:tc>
      </w:tr>
    </w:tbl>
    <w:p>
      <w:bookmarkStart w:id="33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-772795</wp:posOffset>
            </wp:positionV>
            <wp:extent cx="7595870" cy="12499975"/>
            <wp:effectExtent l="0" t="0" r="5080" b="15875"/>
            <wp:wrapNone/>
            <wp:docPr id="1" name="图片 1" descr="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5870" cy="1249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3"/>
      <w:r>
        <w:br w:type="page"/>
      </w:r>
    </w:p>
    <w:p>
      <w:pPr>
        <w:pStyle w:val="9"/>
        <w:jc w:val="center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677"/>
        <w:gridCol w:w="1062"/>
        <w:gridCol w:w="2910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3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4.29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13:30-14:00</w:t>
            </w:r>
          </w:p>
        </w:tc>
        <w:tc>
          <w:tcPr>
            <w:tcW w:w="67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3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14:00-14:30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管理层、安全事务代表</w:t>
            </w:r>
          </w:p>
        </w:tc>
        <w:tc>
          <w:tcPr>
            <w:tcW w:w="5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A审核O条款，B审核QE条款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QE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:4.1理解组织及其环境、4.2理解相关方的需求和期望、4.3确定管理体系的范围、4.4质量/环境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/职业健康安全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管理体系及其过程、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5.1领导作用、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5.2质量/环境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/职业健康安全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方针、5.3组织的岗位、职责和权限、6.1应对风险和机遇的措施、6.2质量/环境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/职业健康安全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目标及其实现的策划、7.1.1（E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7.1）资源总则、7.4沟通/信息交流、9.3管理评审、10持续改进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Q6.3变更的策划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Q8.3删减合理性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5.4协商与参与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标准/规范/法规的执行情况、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上次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审核不符合项的验证、认证证书、标志的使用情况、投诉或事故、监督抽查情况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3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14:30-17:30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办公室</w:t>
            </w:r>
          </w:p>
        </w:tc>
        <w:tc>
          <w:tcPr>
            <w:tcW w:w="5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Q:5.3组织的岗位、职责和权限、6.2质量目标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及控制的策划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7.1.2人员、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7.2能力、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7.3意识、7.5成文信息、7.1.6组织知识、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9.1.1监视、测量、分析和评价总则、9.1.3分析与评价、9.2内部审核、10.2不符合/事件和纠正措施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E:5.3组织的岗位、职责和权限、6.1.2环境因素的识别与评价、6.1.4措施的策划、6.2环境目标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及控制的策划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7.1资源、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7.2能力、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7.3意识、7.5成文信息、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8.1运行策划和控制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8.2应急准备和响应、9.1.1监视、测量、分析和评价、9.2 内部审核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10.2不符合、事件和纠正措施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73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14:30-16:30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办公室</w:t>
            </w:r>
          </w:p>
        </w:tc>
        <w:tc>
          <w:tcPr>
            <w:tcW w:w="5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O:5.3组织的岗位、职责和权限、6.1.2危险源的识别与评价、6.1.4措施的策划、6.2职业健康安全目标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及控制的策划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7.1资源、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7.2能力、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7.3意识、7.5成文信息、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8.1运行策划和控制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8.2应急准备和响应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、9.1.1监视、测量、分析和评价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9.2内部审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10.2不符合、事件和纠正措施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73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</w:pP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16:30-17:30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供销部</w:t>
            </w:r>
          </w:p>
        </w:tc>
        <w:tc>
          <w:tcPr>
            <w:tcW w:w="5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O:5.3组织的岗位、职责和权限、6.2职业健康安全目标、6.1.2危险源的识别与评价、6.1.4措施的策划、8.1运行策划和控制、8.2应急准备和响应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3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4.30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08:30-16:30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12:00-12:30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午餐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生产部</w:t>
            </w:r>
          </w:p>
        </w:tc>
        <w:tc>
          <w:tcPr>
            <w:tcW w:w="5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20" w:rightChars="50"/>
              <w:jc w:val="left"/>
              <w:textAlignment w:val="auto"/>
              <w:rPr>
                <w:rFonts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Q:5.3组织的岗位、职责和权限、6.2质量目标、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7.1.3基础设施、7.1.4运行环境、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7.1.5监视和测量资源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8.1运行策划和控制、8.5.1生产和服务提供的控制、8.5.2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产品标识和可追朔性、8.5.4产品防护、8.5.6更改控制、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8.6放行、8.7不合格品控制、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9.1.1监视、测量、分析和评价、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10.2不合格和纠正措施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20" w:rightChars="50"/>
              <w:jc w:val="left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E/O:5.3组织的岗位、职责和权限、6.2环境/职业健康安全目标、6.1.2环境因素/危险源的识别与评价、6.1.4措施的策划、6.1.3合规义务、9.1.2合规性评价、8.1运行策划和控制、8.2应急准备和响应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9.1.1监视、测量、分析和评价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9.2内部审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10.2不符合、事件和纠正措施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3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供销部</w:t>
            </w:r>
          </w:p>
        </w:tc>
        <w:tc>
          <w:tcPr>
            <w:tcW w:w="5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Q:5.3组织的岗位、职责和权限、6.2质量目标、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8.2顾客要求、8.4外部提供过程/产品和服务的控制、8.5.3顾客财产、8.5.5交付后活动、9.1.2顾客满意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E:5.3组织的岗位、职责和权限、6.2环境目标、6.1.2环境因素的识别与评价、6.1.4措施的策划、8.1运行策划和控制、8.2应急准备和响应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3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67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0A156C2D"/>
    <w:rsid w:val="412D2828"/>
    <w:rsid w:val="7E256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2167</Words>
  <Characters>3140</Characters>
  <Lines>37</Lines>
  <Paragraphs>10</Paragraphs>
  <TotalTime>2</TotalTime>
  <ScaleCrop>false</ScaleCrop>
  <LinksUpToDate>false</LinksUpToDate>
  <CharactersWithSpaces>3196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2022-04-30T09:44:26Z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</Properties>
</file>