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137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四川伊索利科技有限公司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成都市青白江区工业集中发展区向阳路666号(3)号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成都市青白江区工业集中发展区向阳路666号(3)号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陈胜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手机"/>
            <w:r>
              <w:rPr>
                <w:sz w:val="21"/>
                <w:szCs w:val="21"/>
              </w:rPr>
              <w:t>18231875050</w:t>
            </w:r>
            <w:bookmarkEnd w:id="3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5" w:name="最高管理者"/>
            <w:bookmarkEnd w:id="5"/>
            <w:r>
              <w:rPr>
                <w:rFonts w:hint="eastAsia"/>
                <w:sz w:val="21"/>
                <w:szCs w:val="21"/>
              </w:rPr>
              <w:t>范建琼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6" w:name="管代电话"/>
            <w:bookmarkEnd w:id="6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0060-2020-QEO-2022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8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9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1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2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3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6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7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0" w:name="审核范围"/>
            <w:r>
              <w:rPr>
                <w:sz w:val="20"/>
              </w:rPr>
              <w:t>Q：抗震支架、成品支架加工。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E：抗震支架、成品支架加工所涉及的环境管理活动。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O：抗震支架、成品支架加工所涉及的相关职业健康安全管理活动。</w:t>
            </w:r>
            <w:bookmarkEnd w:id="20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1" w:name="专业代码"/>
            <w:r>
              <w:rPr>
                <w:sz w:val="20"/>
              </w:rPr>
              <w:t>Q：17.06.01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E：17.06.01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O：17.06.01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3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5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6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8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0"/>
              </w:rPr>
              <w:t>2022年03月17日 上午至2022年03月17日 下午</w:t>
            </w:r>
            <w:bookmarkEnd w:id="29"/>
            <w:r>
              <w:rPr>
                <w:rFonts w:hint="eastAsia"/>
                <w:b/>
                <w:sz w:val="20"/>
              </w:rPr>
              <w:t>(共</w:t>
            </w:r>
            <w:bookmarkStart w:id="30" w:name="审核天数"/>
            <w:r>
              <w:rPr>
                <w:rFonts w:hint="eastAsia"/>
                <w:b/>
                <w:sz w:val="20"/>
              </w:rPr>
              <w:t>1.0</w:t>
            </w:r>
            <w:bookmarkEnd w:id="30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67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12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2019-N1QMS-3093566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2021-N1EMS-3093566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2019-N1OHSMS-2093566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Q:17.06.01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E:17.06.01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O:17.06.01</w:t>
            </w:r>
          </w:p>
        </w:tc>
        <w:tc>
          <w:tcPr>
            <w:tcW w:w="1367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312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陈伟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2020-N1QMS-1265256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2021-N1EMS-1265256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367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18244225770</w:t>
            </w:r>
          </w:p>
        </w:tc>
        <w:tc>
          <w:tcPr>
            <w:tcW w:w="1312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李林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2019-N1QMS-1242345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2019-N1EMS-1242345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Q:17.06.01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E:17.06.01</w:t>
            </w:r>
          </w:p>
        </w:tc>
        <w:tc>
          <w:tcPr>
            <w:tcW w:w="1367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18281004560</w:t>
            </w:r>
          </w:p>
        </w:tc>
        <w:tc>
          <w:tcPr>
            <w:tcW w:w="1312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6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67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1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67" w:type="dxa"/>
            <w:gridSpan w:val="4"/>
            <w:vAlign w:val="center"/>
          </w:tcPr>
          <w:p/>
        </w:tc>
        <w:tc>
          <w:tcPr>
            <w:tcW w:w="131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367" w:type="dxa"/>
            <w:gridSpan w:val="4"/>
            <w:vAlign w:val="center"/>
          </w:tcPr>
          <w:p/>
        </w:tc>
        <w:tc>
          <w:tcPr>
            <w:tcW w:w="131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93980</wp:posOffset>
                  </wp:positionH>
                  <wp:positionV relativeFrom="paragraph">
                    <wp:posOffset>41275</wp:posOffset>
                  </wp:positionV>
                  <wp:extent cx="371475" cy="341630"/>
                  <wp:effectExtent l="0" t="0" r="9525" b="127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1" w:name="审核派遣人"/>
            <w:r>
              <w:rPr>
                <w:sz w:val="21"/>
                <w:szCs w:val="21"/>
              </w:rPr>
              <w:t>李永忠</w:t>
            </w:r>
            <w:bookmarkEnd w:id="31"/>
          </w:p>
        </w:tc>
        <w:tc>
          <w:tcPr>
            <w:tcW w:w="2129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12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29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1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2022.3.16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2022.3.16</w:t>
            </w:r>
          </w:p>
        </w:tc>
        <w:tc>
          <w:tcPr>
            <w:tcW w:w="212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1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5670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管理层</w:t>
            </w:r>
          </w:p>
        </w:tc>
        <w:tc>
          <w:tcPr>
            <w:tcW w:w="5670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MS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4.1组织及其环境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4.2相关方需求与期望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4.3确定体系范围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4.4体系及其过程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5.1领导作用与承诺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5.2方针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5.3组织的角色、职责和权限；6.1应对风险和机遇的措施；6.2目标及其实现的策划；6.3变更的策划；7.1.1资源 总则；7.1.6组织知识；7.4沟通；9.1.1监测、分析和评价总则；9.2内部审核；9.3管理评审；10.1改进 总则；10.2纠正措施；10.3持续改进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EMS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4.1组织及其环境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4.2相关方需求与期望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4.3确定体系范围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4.4体系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5.1领导作用与承诺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5.2方针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5.3组织的角色、职责和权限；6.1.1策划总则；6.1.4措施的策划；6.2目标及其实现的策划；7.1资源；7.4沟通；9.1.1监测、分析和评估总则；9.2内部审核；9.3管理评审；10.1改进 总则；10.2纠正措施；10.3持续改进。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>
            <w:pPr>
              <w:snapToGrid w:val="0"/>
              <w:spacing w:line="320" w:lineRule="exact"/>
            </w:pPr>
            <w:r>
              <w:rPr>
                <w:rFonts w:hint="eastAsia" w:ascii="宋体" w:hAnsi="宋体"/>
                <w:sz w:val="21"/>
                <w:szCs w:val="21"/>
              </w:rPr>
              <w:t>管理层</w:t>
            </w:r>
          </w:p>
        </w:tc>
        <w:tc>
          <w:tcPr>
            <w:tcW w:w="5670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OHSMS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4.1组织及其环境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4.2相关方需求与期望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4.3确定体系范围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4.4体系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5.1领导作用与承诺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5.2方针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5.3组织的角色、职责和权限；6.1应对风险和机遇的措施6.1.4措施的策划；6.2目标及其实现的策划；7.1资源；7.4信息和沟通；9.1监视、测量、分析和评价；9.2内部审核；9.3管理评审；10.1事件、不符合和纠正措施；10.2持续改进。</w:t>
            </w:r>
          </w:p>
          <w:p>
            <w:pPr>
              <w:snapToGrid w:val="0"/>
              <w:spacing w:line="240" w:lineRule="exact"/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资质的确认、管理体系变化情况、质量监督抽查情况、顾客对产品质量的投诉、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环境和安全问题的投诉，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认证证书及标识使用情况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上次不符合项验证。</w:t>
            </w:r>
            <w:bookmarkStart w:id="32" w:name="_GoBack"/>
            <w:bookmarkEnd w:id="32"/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3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行政部（含财务）</w:t>
            </w:r>
          </w:p>
        </w:tc>
        <w:tc>
          <w:tcPr>
            <w:tcW w:w="5670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QMS：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5.3组织的角色、职责和权限；6.2质量目标及其实现的策划；7.1.2人员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7.2能力；7.3意识；7.4沟通；7.5文件化信息；9.1.3分析和评价；10.2不合格和纠正措施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EMS：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5.3组织的角色、职责和权限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6.1.2环境因素；6.1.3合规义务；6.2目标及其达成的策划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7.1资源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7.2能力；7.3意识；7.4沟通；7.5文件化信息；8.1运行策划和控制；8.2应急准备和响应；9.1监视、测量、分析与评估；9.1.2符合性评估；10.2不符合和纠正措施；10.3持续改进/EMS运行控制相关财务支出证据。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3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pacing w:line="300" w:lineRule="exact"/>
            </w:pPr>
          </w:p>
        </w:tc>
        <w:tc>
          <w:tcPr>
            <w:tcW w:w="1639" w:type="dxa"/>
          </w:tcPr>
          <w:p>
            <w:pPr>
              <w:spacing w:line="300" w:lineRule="exac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午餐及休息）</w:t>
            </w:r>
          </w:p>
        </w:tc>
        <w:tc>
          <w:tcPr>
            <w:tcW w:w="992" w:type="dxa"/>
          </w:tcPr>
          <w:p>
            <w:pPr>
              <w:spacing w:line="300" w:lineRule="exact"/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行政部（含财务）</w:t>
            </w:r>
          </w:p>
        </w:tc>
        <w:tc>
          <w:tcPr>
            <w:tcW w:w="5670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val="de-DE" w:eastAsia="zh-CN"/>
              </w:rPr>
              <w:t>OHSMS：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7.1资源；7.2能力；7.3意识；7.4信息和沟通；7.5文件化信息；8.1运行策划和控制；8.2应急准备和响应；9.1监视、测量、分析和评价；9.1.2法律法规要求和其他要求的合规性评价；10.1事件、不符合和纠正措施；10.2持续改进/OHSMS运行控制财务支出证据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销售部</w:t>
            </w:r>
          </w:p>
        </w:tc>
        <w:tc>
          <w:tcPr>
            <w:tcW w:w="5670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QMS：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组织的角色、职责和权限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；6.2质量目标及其实现的策划；7.4沟通；8.2产品和服务的要求；8.4外部提供供方的控制；9.1.2顾客满意；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EMS：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5.3组织的角色、职责和权限；6.1.2环境因素；6.2目标及其达成的策划；7.4沟通；8.1运行策划和控制；8.2应急准备和响应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销售部</w:t>
            </w:r>
          </w:p>
        </w:tc>
        <w:tc>
          <w:tcPr>
            <w:tcW w:w="5670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val="de-DE" w:eastAsia="zh-CN"/>
              </w:rPr>
              <w:t>OHSMS：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生产部</w:t>
            </w:r>
          </w:p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670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组织的角色、职责和权限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；6.2质量目标及其实现的策划；7.1.3基础设施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（上次不符合验证）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；7.1.4过程运行环境；7.1.5</w:t>
            </w:r>
            <w:r>
              <w:rPr>
                <w:rFonts w:hint="eastAsia" w:ascii="宋体" w:hAnsi="宋体" w:cs="宋体"/>
                <w:sz w:val="18"/>
                <w:szCs w:val="18"/>
              </w:rPr>
              <w:t>监视和测量资源</w:t>
            </w:r>
            <w:r>
              <w:rPr>
                <w:rFonts w:hint="eastAsia" w:ascii="宋体" w:hAnsi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8.1运行策划和控制；8.3设计开发控制；8.5.1生产和服务提供的控制；8.5.2标识和可追溯性；8.5.3顾客或外部供方的财产；8.5.4防护；8.5.5交付后的活动；8.5.6更改控制；8.6产品和服务放行；8.7不合格输出的控制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生产部</w:t>
            </w:r>
          </w:p>
        </w:tc>
        <w:tc>
          <w:tcPr>
            <w:tcW w:w="5670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6.1.2环境因素；6.2目标及其达成的策划；8.1运行策划和控制；8.2应急准备和响应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val="de-DE" w:eastAsia="zh-CN"/>
              </w:rPr>
              <w:t>OHSMS：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审核组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</w:t>
      </w:r>
      <w:r>
        <w:rPr>
          <w:rFonts w:hint="eastAsia" w:ascii="宋体" w:hAnsi="宋体"/>
          <w:b/>
          <w:sz w:val="18"/>
          <w:szCs w:val="18"/>
          <w:lang w:eastAsia="zh-CN"/>
        </w:rPr>
        <w:t>；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287B2E"/>
    <w:rsid w:val="002F5E05"/>
    <w:rsid w:val="03061030"/>
    <w:rsid w:val="03AC0546"/>
    <w:rsid w:val="042C0EBC"/>
    <w:rsid w:val="04E83035"/>
    <w:rsid w:val="053A4F12"/>
    <w:rsid w:val="05A32387"/>
    <w:rsid w:val="05B22CEC"/>
    <w:rsid w:val="06E551DE"/>
    <w:rsid w:val="07056945"/>
    <w:rsid w:val="07181283"/>
    <w:rsid w:val="07526A91"/>
    <w:rsid w:val="08B60D54"/>
    <w:rsid w:val="090711D8"/>
    <w:rsid w:val="0A8E5717"/>
    <w:rsid w:val="0BC55049"/>
    <w:rsid w:val="0C1F1EFB"/>
    <w:rsid w:val="0C292035"/>
    <w:rsid w:val="0C7C11B8"/>
    <w:rsid w:val="0ED463D8"/>
    <w:rsid w:val="0EF7680A"/>
    <w:rsid w:val="110B7E38"/>
    <w:rsid w:val="11441C25"/>
    <w:rsid w:val="11DB5D2C"/>
    <w:rsid w:val="12AE37D7"/>
    <w:rsid w:val="134A1591"/>
    <w:rsid w:val="14B33686"/>
    <w:rsid w:val="15695ACC"/>
    <w:rsid w:val="16461969"/>
    <w:rsid w:val="17DE07C9"/>
    <w:rsid w:val="18935FA0"/>
    <w:rsid w:val="19EA71F3"/>
    <w:rsid w:val="1BFB4FA4"/>
    <w:rsid w:val="1D1A76AB"/>
    <w:rsid w:val="1E175512"/>
    <w:rsid w:val="1F047B3B"/>
    <w:rsid w:val="22521696"/>
    <w:rsid w:val="225A1705"/>
    <w:rsid w:val="242136F5"/>
    <w:rsid w:val="248A0A7D"/>
    <w:rsid w:val="24FF3D57"/>
    <w:rsid w:val="25052271"/>
    <w:rsid w:val="26445799"/>
    <w:rsid w:val="26FE6424"/>
    <w:rsid w:val="2890116A"/>
    <w:rsid w:val="29FA4AED"/>
    <w:rsid w:val="2A0E0598"/>
    <w:rsid w:val="2A4C4A62"/>
    <w:rsid w:val="2B0676C6"/>
    <w:rsid w:val="2B4A69C0"/>
    <w:rsid w:val="2C1B1B6C"/>
    <w:rsid w:val="2C870C74"/>
    <w:rsid w:val="2D046FFD"/>
    <w:rsid w:val="2D1C7470"/>
    <w:rsid w:val="2F36339F"/>
    <w:rsid w:val="2F982317"/>
    <w:rsid w:val="2FF1488E"/>
    <w:rsid w:val="31CD04B6"/>
    <w:rsid w:val="36E06005"/>
    <w:rsid w:val="36F646CF"/>
    <w:rsid w:val="375F2433"/>
    <w:rsid w:val="38C453CE"/>
    <w:rsid w:val="3A587265"/>
    <w:rsid w:val="3BE65EFD"/>
    <w:rsid w:val="3CC50F8A"/>
    <w:rsid w:val="3CFA5C50"/>
    <w:rsid w:val="3D785FFC"/>
    <w:rsid w:val="3EE876BF"/>
    <w:rsid w:val="3F536F63"/>
    <w:rsid w:val="3FA77A78"/>
    <w:rsid w:val="404043A0"/>
    <w:rsid w:val="406E1939"/>
    <w:rsid w:val="414B5D77"/>
    <w:rsid w:val="420E31C1"/>
    <w:rsid w:val="423544BC"/>
    <w:rsid w:val="43503578"/>
    <w:rsid w:val="43AA712C"/>
    <w:rsid w:val="43AC2EA4"/>
    <w:rsid w:val="44A96838"/>
    <w:rsid w:val="453774EC"/>
    <w:rsid w:val="456D21BF"/>
    <w:rsid w:val="460A3EB2"/>
    <w:rsid w:val="473017CB"/>
    <w:rsid w:val="497E1351"/>
    <w:rsid w:val="4C460902"/>
    <w:rsid w:val="4E3917D8"/>
    <w:rsid w:val="4E6525CD"/>
    <w:rsid w:val="4FC652ED"/>
    <w:rsid w:val="5099030C"/>
    <w:rsid w:val="52151C14"/>
    <w:rsid w:val="54A11E85"/>
    <w:rsid w:val="559612BE"/>
    <w:rsid w:val="57066FEA"/>
    <w:rsid w:val="5B985002"/>
    <w:rsid w:val="5BCA76EC"/>
    <w:rsid w:val="5C86202D"/>
    <w:rsid w:val="5D9555C5"/>
    <w:rsid w:val="5DB24AEC"/>
    <w:rsid w:val="5E725046"/>
    <w:rsid w:val="5FEE3E15"/>
    <w:rsid w:val="60FB18C6"/>
    <w:rsid w:val="61655970"/>
    <w:rsid w:val="61B72AF5"/>
    <w:rsid w:val="631B6240"/>
    <w:rsid w:val="63464323"/>
    <w:rsid w:val="64283A29"/>
    <w:rsid w:val="642A71B1"/>
    <w:rsid w:val="65223308"/>
    <w:rsid w:val="66991F10"/>
    <w:rsid w:val="66CB25C9"/>
    <w:rsid w:val="69A9560C"/>
    <w:rsid w:val="6CA64085"/>
    <w:rsid w:val="6D2356D5"/>
    <w:rsid w:val="6DDD4CB5"/>
    <w:rsid w:val="6E672517"/>
    <w:rsid w:val="6F976446"/>
    <w:rsid w:val="71213CDA"/>
    <w:rsid w:val="72EE72CB"/>
    <w:rsid w:val="74257F85"/>
    <w:rsid w:val="759369C0"/>
    <w:rsid w:val="760C24F3"/>
    <w:rsid w:val="763B2045"/>
    <w:rsid w:val="77B84C6C"/>
    <w:rsid w:val="78E51A91"/>
    <w:rsid w:val="79052133"/>
    <w:rsid w:val="7BD26FC9"/>
    <w:rsid w:val="7D221505"/>
    <w:rsid w:val="7F2368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12</TotalTime>
  <ScaleCrop>false</ScaleCrop>
  <LinksUpToDate>false</LinksUpToDate>
  <CharactersWithSpaces>5336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2022-03-17T05:17:50Z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2052-11.1.0.11365</vt:lpwstr>
  </property>
</Properties>
</file>