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169"/>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1" w:type="dxa"/>
            <w:vMerge w:val="restart"/>
            <w:vAlign w:val="center"/>
          </w:tcPr>
          <w:p>
            <w:pPr>
              <w:rPr>
                <w:rFonts w:ascii="楷体" w:hAnsi="楷体" w:eastAsia="楷体"/>
                <w:color w:val="auto"/>
              </w:rPr>
            </w:pPr>
            <w:r>
              <w:rPr>
                <w:rFonts w:hint="eastAsia" w:ascii="楷体" w:hAnsi="楷体" w:eastAsia="楷体"/>
                <w:color w:val="auto"/>
              </w:rPr>
              <w:t>过程与活动、</w:t>
            </w:r>
          </w:p>
          <w:p>
            <w:pPr>
              <w:rPr>
                <w:rFonts w:ascii="楷体" w:hAnsi="楷体" w:eastAsia="楷体"/>
                <w:color w:val="auto"/>
              </w:rPr>
            </w:pPr>
            <w:r>
              <w:rPr>
                <w:rFonts w:hint="eastAsia" w:ascii="楷体" w:hAnsi="楷体" w:eastAsia="楷体"/>
                <w:color w:val="auto"/>
              </w:rPr>
              <w:t>抽样计划</w:t>
            </w:r>
          </w:p>
        </w:tc>
        <w:tc>
          <w:tcPr>
            <w:tcW w:w="1169" w:type="dxa"/>
            <w:vMerge w:val="restart"/>
            <w:vAlign w:val="center"/>
          </w:tcPr>
          <w:p>
            <w:pPr>
              <w:rPr>
                <w:rFonts w:ascii="楷体" w:hAnsi="楷体" w:eastAsia="楷体"/>
                <w:color w:val="auto"/>
              </w:rPr>
            </w:pPr>
            <w:r>
              <w:rPr>
                <w:rFonts w:hint="eastAsia" w:ascii="楷体" w:hAnsi="楷体" w:eastAsia="楷体"/>
                <w:color w:val="auto"/>
              </w:rPr>
              <w:t>涉及</w:t>
            </w:r>
          </w:p>
          <w:p>
            <w:pPr>
              <w:rPr>
                <w:rFonts w:ascii="楷体" w:hAnsi="楷体" w:eastAsia="楷体"/>
                <w:color w:val="auto"/>
              </w:rPr>
            </w:pPr>
            <w:r>
              <w:rPr>
                <w:rFonts w:hint="eastAsia" w:ascii="楷体" w:hAnsi="楷体" w:eastAsia="楷体"/>
                <w:color w:val="auto"/>
              </w:rPr>
              <w:t>条款</w:t>
            </w:r>
          </w:p>
        </w:tc>
        <w:tc>
          <w:tcPr>
            <w:tcW w:w="10455" w:type="dxa"/>
            <w:vAlign w:val="center"/>
          </w:tcPr>
          <w:p>
            <w:pPr>
              <w:spacing w:line="276" w:lineRule="auto"/>
              <w:rPr>
                <w:rFonts w:hint="eastAsia" w:ascii="Times New Roman" w:hAnsi="Times New Roman" w:eastAsia="宋体" w:cs="Times New Roman"/>
                <w:color w:val="auto"/>
                <w:szCs w:val="24"/>
              </w:rPr>
            </w:pPr>
            <w:r>
              <w:rPr>
                <w:rFonts w:hint="eastAsia" w:asciiTheme="minorEastAsia" w:hAnsiTheme="minorEastAsia" w:eastAsiaTheme="minorEastAsia"/>
                <w:color w:val="auto"/>
                <w:szCs w:val="21"/>
              </w:rPr>
              <w:t>受审核部门： 管理层     主管领</w:t>
            </w:r>
            <w:r>
              <w:rPr>
                <w:rFonts w:hint="eastAsia" w:cs="Times New Roman" w:asciiTheme="minorEastAsia" w:hAnsiTheme="minorEastAsia" w:eastAsiaTheme="minorEastAsia"/>
                <w:color w:val="auto"/>
                <w:szCs w:val="21"/>
              </w:rPr>
              <w:t>导</w:t>
            </w:r>
            <w:r>
              <w:rPr>
                <w:rFonts w:hint="eastAsia" w:cs="Times New Roman" w:asciiTheme="minorEastAsia" w:hAnsiTheme="minorEastAsia" w:eastAsiaTheme="minorEastAsia"/>
                <w:color w:val="auto"/>
                <w:szCs w:val="21"/>
                <w:lang w:eastAsia="zh-CN"/>
              </w:rPr>
              <w:t>：沈海洋</w:t>
            </w:r>
            <w:r>
              <w:rPr>
                <w:rFonts w:hint="eastAsia" w:cs="Times New Roman" w:asciiTheme="minorEastAsia" w:hAnsiTheme="minorEastAsia" w:eastAsiaTheme="minorEastAsia"/>
                <w:color w:val="auto"/>
                <w:szCs w:val="21"/>
                <w:lang w:val="en-US" w:eastAsia="zh-CN"/>
              </w:rPr>
              <w:t xml:space="preserve">  </w:t>
            </w:r>
            <w:r>
              <w:rPr>
                <w:rFonts w:hint="eastAsia"/>
                <w:color w:val="auto"/>
                <w:sz w:val="24"/>
                <w:lang w:val="en-US" w:eastAsia="zh-CN"/>
              </w:rPr>
              <w:t xml:space="preserve">  </w:t>
            </w:r>
            <w:r>
              <w:rPr>
                <w:rFonts w:hint="eastAsia" w:asciiTheme="minorEastAsia" w:hAnsiTheme="minorEastAsia" w:eastAsiaTheme="minorEastAsia"/>
                <w:color w:val="auto"/>
                <w:szCs w:val="21"/>
              </w:rPr>
              <w:t>陪同人员：</w:t>
            </w:r>
            <w:r>
              <w:rPr>
                <w:rFonts w:hint="eastAsia"/>
                <w:color w:val="auto"/>
                <w:sz w:val="24"/>
                <w:szCs w:val="24"/>
                <w:lang w:val="en-US" w:eastAsia="zh-CN"/>
              </w:rPr>
              <w:t>宋翔</w:t>
            </w:r>
          </w:p>
        </w:tc>
        <w:tc>
          <w:tcPr>
            <w:tcW w:w="1134" w:type="dxa"/>
            <w:vMerge w:val="restart"/>
            <w:vAlign w:val="center"/>
          </w:tcPr>
          <w:p>
            <w:pPr>
              <w:rPr>
                <w:rFonts w:ascii="楷体" w:hAnsi="楷体" w:eastAsia="楷体"/>
                <w:color w:val="auto"/>
              </w:rPr>
            </w:pPr>
            <w:r>
              <w:rPr>
                <w:rFonts w:hint="eastAsia" w:ascii="楷体" w:hAnsi="楷体" w:eastAsia="楷体"/>
                <w:color w:val="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1" w:type="dxa"/>
            <w:vMerge w:val="continue"/>
            <w:vAlign w:val="center"/>
          </w:tcPr>
          <w:p>
            <w:pPr>
              <w:rPr>
                <w:rFonts w:ascii="楷体" w:hAnsi="楷体" w:eastAsia="楷体"/>
                <w:color w:val="auto"/>
              </w:rPr>
            </w:pPr>
          </w:p>
        </w:tc>
        <w:tc>
          <w:tcPr>
            <w:tcW w:w="1169" w:type="dxa"/>
            <w:vMerge w:val="continue"/>
            <w:vAlign w:val="center"/>
          </w:tcPr>
          <w:p>
            <w:pPr>
              <w:rPr>
                <w:rFonts w:ascii="楷体" w:hAnsi="楷体" w:eastAsia="楷体"/>
                <w:color w:val="auto"/>
              </w:rPr>
            </w:pPr>
          </w:p>
        </w:tc>
        <w:tc>
          <w:tcPr>
            <w:tcW w:w="10455" w:type="dxa"/>
            <w:vAlign w:val="center"/>
          </w:tcPr>
          <w:p>
            <w:pPr>
              <w:spacing w:before="120" w:line="276" w:lineRule="auto"/>
              <w:rPr>
                <w:rFonts w:hint="default" w:ascii="Times New Roman" w:hAnsi="Times New Roman" w:eastAsia="宋体" w:cs="Times New Roman"/>
                <w:color w:val="auto"/>
                <w:szCs w:val="24"/>
                <w:lang w:val="en-US" w:eastAsia="zh-CN"/>
              </w:rPr>
            </w:pPr>
            <w:r>
              <w:rPr>
                <w:rFonts w:hint="eastAsia" w:asciiTheme="minorEastAsia" w:hAnsiTheme="minorEastAsia" w:eastAsiaTheme="minorEastAsia"/>
                <w:color w:val="auto"/>
                <w:szCs w:val="21"/>
              </w:rPr>
              <w:t xml:space="preserve">审核员：  </w:t>
            </w:r>
            <w:r>
              <w:rPr>
                <w:rFonts w:hint="eastAsia" w:asciiTheme="minorEastAsia" w:hAnsiTheme="minorEastAsia" w:eastAsiaTheme="minorEastAsia"/>
                <w:color w:val="auto"/>
                <w:szCs w:val="21"/>
                <w:lang w:val="en-US" w:eastAsia="zh-CN"/>
              </w:rPr>
              <w:t>李京田</w:t>
            </w:r>
            <w:r>
              <w:rPr>
                <w:rFonts w:hint="eastAsia" w:asciiTheme="minorEastAsia" w:hAnsiTheme="minorEastAsia" w:eastAsiaTheme="minorEastAsia"/>
                <w:color w:val="auto"/>
                <w:szCs w:val="21"/>
              </w:rPr>
              <w:t xml:space="preserve">   审核时间：202</w:t>
            </w:r>
            <w:r>
              <w:rPr>
                <w:rFonts w:hint="eastAsia" w:asciiTheme="minorEastAsia" w:hAnsiTheme="minorEastAsia" w:eastAsiaTheme="minorEastAsia"/>
                <w:color w:val="auto"/>
                <w:szCs w:val="21"/>
                <w:lang w:val="en-US" w:eastAsia="zh-CN"/>
              </w:rPr>
              <w:t>2</w:t>
            </w:r>
            <w:r>
              <w:rPr>
                <w:rFonts w:hint="eastAsia" w:asciiTheme="minorEastAsia" w:hAnsiTheme="minorEastAsia" w:eastAsiaTheme="minorEastAsia"/>
                <w:color w:val="auto"/>
                <w:szCs w:val="21"/>
              </w:rPr>
              <w:t>年</w:t>
            </w:r>
            <w:r>
              <w:rPr>
                <w:rFonts w:hint="eastAsia" w:asciiTheme="minorEastAsia" w:hAnsiTheme="minorEastAsia" w:eastAsiaTheme="minorEastAsia"/>
                <w:color w:val="auto"/>
                <w:szCs w:val="21"/>
                <w:lang w:val="en-US" w:eastAsia="zh-CN"/>
              </w:rPr>
              <w:t>3</w:t>
            </w:r>
            <w:r>
              <w:rPr>
                <w:rFonts w:hint="eastAsia" w:asciiTheme="minorEastAsia" w:hAnsiTheme="minorEastAsia" w:eastAsiaTheme="minorEastAsia"/>
                <w:color w:val="auto"/>
                <w:szCs w:val="21"/>
              </w:rPr>
              <w:t>月</w:t>
            </w:r>
            <w:r>
              <w:rPr>
                <w:rFonts w:hint="eastAsia" w:asciiTheme="minorEastAsia" w:hAnsiTheme="minorEastAsia" w:eastAsiaTheme="minorEastAsia"/>
                <w:color w:val="auto"/>
                <w:szCs w:val="21"/>
                <w:lang w:val="en-US" w:eastAsia="zh-CN"/>
              </w:rPr>
              <w:t>27</w:t>
            </w:r>
            <w:r>
              <w:rPr>
                <w:rFonts w:hint="eastAsia" w:asciiTheme="minorEastAsia" w:hAnsiTheme="minorEastAsia" w:eastAsiaTheme="minorEastAsia"/>
                <w:color w:val="auto"/>
                <w:szCs w:val="21"/>
              </w:rPr>
              <w:t>日</w:t>
            </w:r>
          </w:p>
        </w:tc>
        <w:tc>
          <w:tcPr>
            <w:tcW w:w="1134" w:type="dxa"/>
            <w:vMerge w:val="continue"/>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1" w:type="dxa"/>
            <w:vMerge w:val="continue"/>
            <w:vAlign w:val="center"/>
          </w:tcPr>
          <w:p>
            <w:pPr>
              <w:rPr>
                <w:rFonts w:ascii="楷体" w:hAnsi="楷体" w:eastAsia="楷体"/>
                <w:color w:val="auto"/>
              </w:rPr>
            </w:pPr>
          </w:p>
        </w:tc>
        <w:tc>
          <w:tcPr>
            <w:tcW w:w="1169" w:type="dxa"/>
            <w:vMerge w:val="continue"/>
            <w:vAlign w:val="center"/>
          </w:tcPr>
          <w:p>
            <w:pPr>
              <w:rPr>
                <w:rFonts w:ascii="楷体" w:hAnsi="楷体" w:eastAsia="楷体"/>
                <w:color w:val="auto"/>
              </w:rPr>
            </w:pPr>
          </w:p>
        </w:tc>
        <w:tc>
          <w:tcPr>
            <w:tcW w:w="10455" w:type="dxa"/>
            <w:vAlign w:val="center"/>
          </w:tcPr>
          <w:p>
            <w:pPr>
              <w:adjustRightInd w:val="0"/>
              <w:snapToGrid w:val="0"/>
              <w:spacing w:line="276" w:lineRule="auto"/>
              <w:rPr>
                <w:rFonts w:ascii="楷体" w:hAnsi="楷体" w:eastAsia="楷体"/>
                <w:color w:val="auto"/>
              </w:rPr>
            </w:pPr>
            <w:r>
              <w:rPr>
                <w:rFonts w:hint="eastAsia" w:asciiTheme="minorEastAsia" w:hAnsiTheme="minorEastAsia" w:eastAsiaTheme="minorEastAsia"/>
                <w:color w:val="auto"/>
                <w:szCs w:val="21"/>
              </w:rPr>
              <w:t>审核条款：</w:t>
            </w:r>
            <w:r>
              <w:rPr>
                <w:rFonts w:hint="eastAsia" w:asciiTheme="minorEastAsia" w:hAnsiTheme="minorEastAsia" w:eastAsiaTheme="minorEastAsia"/>
                <w:color w:val="auto"/>
                <w:szCs w:val="21"/>
                <w:lang w:val="en-US" w:eastAsia="zh-CN"/>
              </w:rPr>
              <w:t>见下涉及条款</w:t>
            </w:r>
          </w:p>
        </w:tc>
        <w:tc>
          <w:tcPr>
            <w:tcW w:w="1134" w:type="dxa"/>
            <w:vMerge w:val="continue"/>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1951" w:type="dxa"/>
            <w:vAlign w:val="center"/>
          </w:tcPr>
          <w:p>
            <w:pPr>
              <w:rPr>
                <w:rFonts w:ascii="Times New Roman" w:hAnsi="Times New Roman" w:eastAsia="宋体" w:cs="Times New Roman"/>
                <w:color w:val="auto"/>
                <w:szCs w:val="24"/>
              </w:rPr>
            </w:pPr>
            <w:r>
              <w:rPr>
                <w:rFonts w:ascii="Times New Roman" w:hAnsi="Times New Roman" w:eastAsia="宋体" w:cs="Times New Roman"/>
                <w:color w:val="auto"/>
                <w:szCs w:val="24"/>
              </w:rPr>
              <w:t>企业基本信息</w:t>
            </w:r>
          </w:p>
          <w:p>
            <w:pPr>
              <w:rPr>
                <w:rFonts w:ascii="Times New Roman" w:hAnsi="Times New Roman" w:eastAsia="宋体" w:cs="Times New Roman"/>
                <w:color w:val="auto"/>
                <w:szCs w:val="24"/>
              </w:rPr>
            </w:pPr>
          </w:p>
          <w:p>
            <w:pPr>
              <w:rPr>
                <w:rFonts w:ascii="Times New Roman" w:hAnsi="Times New Roman" w:eastAsia="宋体" w:cs="Times New Roman"/>
                <w:color w:val="auto"/>
                <w:szCs w:val="24"/>
              </w:rPr>
            </w:pPr>
          </w:p>
          <w:p>
            <w:pPr>
              <w:rPr>
                <w:rFonts w:ascii="Times New Roman" w:hAnsi="Times New Roman" w:eastAsia="宋体" w:cs="Times New Roman"/>
                <w:color w:val="auto"/>
                <w:szCs w:val="24"/>
              </w:rPr>
            </w:pPr>
          </w:p>
          <w:p>
            <w:pPr>
              <w:rPr>
                <w:rFonts w:ascii="Times New Roman" w:hAnsi="Times New Roman" w:eastAsia="宋体" w:cs="Times New Roman"/>
                <w:color w:val="auto"/>
                <w:szCs w:val="24"/>
              </w:rPr>
            </w:pPr>
          </w:p>
          <w:p>
            <w:pPr>
              <w:rPr>
                <w:rFonts w:ascii="Times New Roman" w:hAnsi="Times New Roman" w:eastAsia="宋体" w:cs="Times New Roman"/>
                <w:color w:val="auto"/>
                <w:szCs w:val="24"/>
              </w:rPr>
            </w:pPr>
          </w:p>
          <w:p>
            <w:pPr>
              <w:rPr>
                <w:rFonts w:ascii="Times New Roman" w:hAnsi="Times New Roman" w:eastAsia="宋体" w:cs="Times New Roman"/>
                <w:color w:val="auto"/>
                <w:szCs w:val="24"/>
              </w:rPr>
            </w:pPr>
          </w:p>
          <w:p>
            <w:pPr>
              <w:rPr>
                <w:rFonts w:ascii="Times New Roman" w:hAnsi="Times New Roman" w:eastAsia="宋体" w:cs="Times New Roman"/>
                <w:color w:val="auto"/>
                <w:szCs w:val="24"/>
              </w:rPr>
            </w:pPr>
          </w:p>
          <w:p>
            <w:pPr>
              <w:rPr>
                <w:rFonts w:ascii="Times New Roman" w:hAnsi="Times New Roman" w:eastAsia="宋体" w:cs="Times New Roman"/>
                <w:color w:val="auto"/>
                <w:szCs w:val="24"/>
              </w:rPr>
            </w:pPr>
          </w:p>
        </w:tc>
        <w:tc>
          <w:tcPr>
            <w:tcW w:w="1169" w:type="dxa"/>
            <w:vAlign w:val="center"/>
          </w:tcPr>
          <w:p>
            <w:pPr>
              <w:rPr>
                <w:rFonts w:ascii="Times New Roman" w:hAnsi="Times New Roman" w:eastAsia="宋体" w:cs="Times New Roman"/>
                <w:color w:val="auto"/>
                <w:szCs w:val="24"/>
              </w:rPr>
            </w:pPr>
          </w:p>
        </w:tc>
        <w:tc>
          <w:tcPr>
            <w:tcW w:w="10455" w:type="dxa"/>
            <w:vAlign w:val="center"/>
          </w:tcPr>
          <w:p>
            <w:pPr>
              <w:rPr>
                <w:rFonts w:hint="eastAsia"/>
                <w:color w:val="auto"/>
              </w:rPr>
            </w:pPr>
          </w:p>
          <w:p>
            <w:pPr>
              <w:rPr>
                <w:color w:val="auto"/>
              </w:rPr>
            </w:pPr>
            <w:r>
              <w:rPr>
                <w:rFonts w:hint="eastAsia"/>
                <w:color w:val="auto"/>
              </w:rPr>
              <w:t>企业基本情况</w:t>
            </w:r>
          </w:p>
          <w:p>
            <w:pPr>
              <w:adjustRightInd w:val="0"/>
              <w:snapToGrid w:val="0"/>
              <w:spacing w:line="276" w:lineRule="auto"/>
              <w:rPr>
                <w:color w:val="auto"/>
              </w:rPr>
            </w:pPr>
            <w:r>
              <w:rPr>
                <w:rFonts w:hint="eastAsia"/>
                <w:color w:val="auto"/>
              </w:rPr>
              <w:t>确认受审方名称：</w:t>
            </w:r>
            <w:bookmarkStart w:id="0" w:name="组织名称"/>
            <w:r>
              <w:rPr>
                <w:rFonts w:hint="eastAsia" w:ascii="宋体" w:hAnsi="宋体" w:cs="宋体"/>
                <w:color w:val="auto"/>
                <w:kern w:val="0"/>
                <w:szCs w:val="21"/>
              </w:rPr>
              <w:t>北京德克鲁兹机器人销售有限公司</w:t>
            </w:r>
            <w:bookmarkEnd w:id="0"/>
          </w:p>
          <w:p>
            <w:pPr>
              <w:adjustRightInd w:val="0"/>
              <w:snapToGrid w:val="0"/>
              <w:spacing w:line="276" w:lineRule="auto"/>
              <w:rPr>
                <w:rFonts w:hint="eastAsia"/>
                <w:color w:val="auto"/>
              </w:rPr>
            </w:pPr>
            <w:r>
              <w:rPr>
                <w:rFonts w:hint="eastAsia"/>
                <w:color w:val="auto"/>
              </w:rPr>
              <w:t>注册地址：</w:t>
            </w:r>
            <w:bookmarkStart w:id="1" w:name="注册地址"/>
            <w:r>
              <w:rPr>
                <w:rFonts w:hint="eastAsia" w:ascii="宋体" w:hAnsi="宋体" w:cs="宋体"/>
                <w:color w:val="auto"/>
                <w:kern w:val="0"/>
                <w:szCs w:val="21"/>
              </w:rPr>
              <w:t>北京市顺义区赵全营镇兆丰产业基地园盈路16号2幢2层220室</w:t>
            </w:r>
            <w:bookmarkEnd w:id="1"/>
          </w:p>
          <w:p>
            <w:pPr>
              <w:adjustRightInd w:val="0"/>
              <w:snapToGrid w:val="0"/>
              <w:spacing w:line="276" w:lineRule="auto"/>
              <w:rPr>
                <w:rFonts w:hint="eastAsia"/>
                <w:color w:val="auto"/>
              </w:rPr>
            </w:pPr>
            <w:r>
              <w:rPr>
                <w:rFonts w:hint="eastAsia"/>
                <w:color w:val="auto"/>
              </w:rPr>
              <w:t>办公地址：</w:t>
            </w:r>
            <w:r>
              <w:rPr>
                <w:rFonts w:hint="eastAsia" w:ascii="宋体" w:hAnsi="宋体" w:cs="宋体"/>
                <w:color w:val="auto"/>
                <w:kern w:val="0"/>
                <w:szCs w:val="21"/>
              </w:rPr>
              <w:t>北京市顺义区赵全营镇兆丰产业基地园盈路16号2幢2层220室</w:t>
            </w:r>
          </w:p>
          <w:p>
            <w:pPr>
              <w:adjustRightInd w:val="0"/>
              <w:snapToGrid w:val="0"/>
              <w:spacing w:line="276" w:lineRule="auto"/>
              <w:rPr>
                <w:rFonts w:hint="eastAsia" w:ascii="宋体" w:hAnsi="宋体" w:cs="宋体"/>
                <w:color w:val="auto"/>
                <w:kern w:val="0"/>
                <w:szCs w:val="21"/>
              </w:rPr>
            </w:pPr>
            <w:r>
              <w:rPr>
                <w:rFonts w:hint="eastAsia"/>
                <w:color w:val="auto"/>
              </w:rPr>
              <w:t>经营地址：</w:t>
            </w:r>
            <w:r>
              <w:rPr>
                <w:rFonts w:hint="eastAsia" w:ascii="宋体" w:hAnsi="宋体" w:cs="宋体"/>
                <w:color w:val="auto"/>
                <w:kern w:val="0"/>
                <w:szCs w:val="21"/>
              </w:rPr>
              <w:t>北京市顺义区赵全营镇兆丰产业基地园盈路16号2幢2层220室</w:t>
            </w:r>
          </w:p>
          <w:p>
            <w:pPr>
              <w:adjustRightInd w:val="0"/>
              <w:snapToGrid w:val="0"/>
              <w:spacing w:line="276" w:lineRule="auto"/>
              <w:rPr>
                <w:rFonts w:hint="eastAsia" w:ascii="宋体" w:hAnsi="宋体" w:cs="宋体"/>
                <w:color w:val="auto"/>
                <w:kern w:val="0"/>
                <w:szCs w:val="21"/>
              </w:rPr>
            </w:pPr>
            <w:r>
              <w:rPr>
                <w:rFonts w:hint="eastAsia"/>
                <w:color w:val="auto"/>
              </w:rPr>
              <w:t>营业执照、真</w:t>
            </w:r>
            <w:r>
              <w:rPr>
                <w:rFonts w:hint="eastAsia" w:ascii="宋体" w:hAnsi="宋体" w:cs="宋体"/>
                <w:color w:val="auto"/>
                <w:kern w:val="0"/>
                <w:szCs w:val="21"/>
              </w:rPr>
              <w:t>实有效。</w:t>
            </w:r>
          </w:p>
          <w:p>
            <w:pPr>
              <w:adjustRightInd w:val="0"/>
              <w:snapToGrid w:val="0"/>
              <w:spacing w:line="276" w:lineRule="auto"/>
              <w:rPr>
                <w:rFonts w:hint="eastAsia" w:ascii="宋体" w:hAnsi="宋体" w:cs="宋体"/>
                <w:color w:val="auto"/>
                <w:kern w:val="0"/>
                <w:szCs w:val="21"/>
              </w:rPr>
            </w:pPr>
            <w:r>
              <w:rPr>
                <w:rFonts w:hint="eastAsia" w:ascii="宋体" w:hAnsi="宋体" w:cs="宋体"/>
                <w:color w:val="auto"/>
                <w:kern w:val="0"/>
                <w:szCs w:val="21"/>
              </w:rPr>
              <w:t>总经理：</w:t>
            </w:r>
            <w:r>
              <w:rPr>
                <w:rFonts w:hint="eastAsia" w:ascii="宋体" w:hAnsi="宋体" w:cs="宋体"/>
                <w:color w:val="auto"/>
                <w:kern w:val="0"/>
                <w:szCs w:val="21"/>
                <w:lang w:eastAsia="zh-CN"/>
              </w:rPr>
              <w:t>沈海洋</w:t>
            </w:r>
            <w:r>
              <w:rPr>
                <w:rFonts w:hint="eastAsia" w:ascii="宋体" w:hAnsi="宋体" w:cs="宋体"/>
                <w:color w:val="auto"/>
                <w:kern w:val="0"/>
                <w:szCs w:val="21"/>
              </w:rPr>
              <w:t>，管理者代表：</w:t>
            </w:r>
            <w:r>
              <w:rPr>
                <w:rFonts w:hint="eastAsia" w:ascii="宋体" w:hAnsi="宋体" w:cs="宋体"/>
                <w:color w:val="auto"/>
                <w:kern w:val="0"/>
                <w:szCs w:val="21"/>
                <w:lang w:val="en-US" w:eastAsia="zh-CN"/>
              </w:rPr>
              <w:t>宋翔</w:t>
            </w:r>
          </w:p>
          <w:p>
            <w:pPr>
              <w:adjustRightInd w:val="0"/>
              <w:snapToGrid w:val="0"/>
              <w:spacing w:line="276" w:lineRule="auto"/>
              <w:rPr>
                <w:rFonts w:hint="eastAsia"/>
                <w:color w:val="auto"/>
                <w:lang w:val="en-US" w:eastAsia="zh-CN"/>
              </w:rPr>
            </w:pPr>
            <w:r>
              <w:rPr>
                <w:rFonts w:hint="eastAsia"/>
                <w:color w:val="auto"/>
                <w:lang w:val="en-US" w:eastAsia="zh-CN"/>
              </w:rPr>
              <w:t>现场见到营业执照，认证范围在营业执照范围内</w:t>
            </w:r>
          </w:p>
          <w:p>
            <w:pPr>
              <w:adjustRightInd w:val="0"/>
              <w:snapToGrid w:val="0"/>
              <w:spacing w:line="276" w:lineRule="auto"/>
              <w:rPr>
                <w:rFonts w:hint="eastAsia" w:ascii="宋体" w:hAnsi="宋体" w:cs="宋体"/>
                <w:color w:val="auto"/>
                <w:kern w:val="0"/>
                <w:szCs w:val="21"/>
              </w:rPr>
            </w:pPr>
            <w:r>
              <w:rPr>
                <w:rFonts w:hint="eastAsia"/>
                <w:color w:val="auto"/>
              </w:rPr>
              <w:t>公司设有管理层</w:t>
            </w:r>
            <w:r>
              <w:rPr>
                <w:rFonts w:hint="eastAsia" w:ascii="宋体" w:hAnsi="宋体" w:cs="宋体"/>
                <w:color w:val="auto"/>
                <w:kern w:val="0"/>
                <w:szCs w:val="21"/>
              </w:rPr>
              <w:t>、</w:t>
            </w:r>
            <w:r>
              <w:rPr>
                <w:rFonts w:hint="eastAsia" w:ascii="宋体" w:hAnsi="宋体" w:cs="宋体"/>
                <w:color w:val="auto"/>
                <w:kern w:val="0"/>
                <w:szCs w:val="21"/>
                <w:lang w:val="en-US" w:eastAsia="zh-CN"/>
              </w:rPr>
              <w:t>综合部</w:t>
            </w:r>
            <w:r>
              <w:rPr>
                <w:rFonts w:hint="eastAsia" w:ascii="宋体" w:hAnsi="宋体" w:cs="宋体"/>
                <w:color w:val="auto"/>
                <w:kern w:val="0"/>
                <w:szCs w:val="21"/>
              </w:rPr>
              <w:t>、</w:t>
            </w:r>
            <w:r>
              <w:rPr>
                <w:rFonts w:hint="eastAsia" w:ascii="宋体" w:hAnsi="宋体" w:cs="宋体"/>
                <w:color w:val="auto"/>
                <w:kern w:val="0"/>
                <w:szCs w:val="21"/>
                <w:lang w:val="en-US" w:eastAsia="zh-CN"/>
              </w:rPr>
              <w:t>采购部</w:t>
            </w:r>
            <w:r>
              <w:rPr>
                <w:rFonts w:hint="eastAsia" w:ascii="宋体" w:hAnsi="宋体" w:cs="宋体"/>
                <w:color w:val="auto"/>
                <w:kern w:val="0"/>
                <w:szCs w:val="21"/>
              </w:rPr>
              <w:t>、销售</w:t>
            </w:r>
            <w:r>
              <w:rPr>
                <w:rFonts w:hint="eastAsia" w:ascii="宋体" w:hAnsi="宋体" w:cs="宋体"/>
                <w:color w:val="auto"/>
                <w:kern w:val="0"/>
                <w:szCs w:val="21"/>
                <w:lang w:val="en-US" w:eastAsia="zh-CN"/>
              </w:rPr>
              <w:t>及售后服务部</w:t>
            </w:r>
            <w:r>
              <w:rPr>
                <w:rFonts w:hint="eastAsia" w:ascii="宋体" w:hAnsi="宋体" w:cs="宋体"/>
                <w:color w:val="auto"/>
                <w:kern w:val="0"/>
                <w:szCs w:val="21"/>
              </w:rPr>
              <w:t>等部门</w:t>
            </w:r>
          </w:p>
          <w:p>
            <w:pPr>
              <w:adjustRightInd w:val="0"/>
              <w:snapToGrid w:val="0"/>
              <w:spacing w:line="276" w:lineRule="auto"/>
              <w:rPr>
                <w:rFonts w:hint="eastAsia" w:ascii="宋体" w:hAnsi="宋体" w:cs="宋体"/>
                <w:color w:val="auto"/>
                <w:kern w:val="0"/>
                <w:szCs w:val="21"/>
              </w:rPr>
            </w:pPr>
            <w:r>
              <w:rPr>
                <w:rFonts w:hint="eastAsia" w:ascii="宋体" w:hAnsi="宋体" w:cs="宋体"/>
                <w:color w:val="auto"/>
                <w:kern w:val="0"/>
                <w:szCs w:val="21"/>
                <w:lang w:val="en-US" w:eastAsia="zh-CN"/>
              </w:rPr>
              <w:t>营业执照范围：</w:t>
            </w:r>
            <w:r>
              <w:rPr>
                <w:rFonts w:hint="eastAsia" w:ascii="宋体" w:hAnsi="宋体" w:cs="宋体"/>
                <w:color w:val="auto"/>
                <w:kern w:val="0"/>
                <w:szCs w:val="21"/>
              </w:rPr>
              <w:t>经营范围包括销售电气设备、智能机器人、工业机器人、仪器仪表、家用电器、通用设备、专用设备、电子产品、应用软件；维修机械设备；信息咨询（不含中介服务）；技术服务、技术开发、技术推广、技术咨询、技术转让；软件服务；计算机系统集成服务；制造服务消费机器人（高污染、高环境风险的生产制造环节除外）、制造工业机器人。（市场主体依法自主选择经营项目，开展经营活动；依法须经批准的项目，经相关部门批准后依批准的内容开展经营活动；不得从事国家和本市产业政策禁止和限制类项目的经营活动。）</w:t>
            </w:r>
          </w:p>
          <w:p>
            <w:pPr>
              <w:adjustRightInd w:val="0"/>
              <w:snapToGrid w:val="0"/>
              <w:spacing w:line="276" w:lineRule="auto"/>
              <w:rPr>
                <w:rFonts w:hint="default"/>
                <w:color w:val="auto"/>
                <w:szCs w:val="22"/>
                <w:lang w:val="en-US" w:eastAsia="zh-CN"/>
              </w:rPr>
            </w:pPr>
            <w:r>
              <w:rPr>
                <w:rFonts w:hint="eastAsia" w:ascii="宋体" w:hAnsi="宋体" w:cs="宋体"/>
                <w:color w:val="auto"/>
                <w:kern w:val="0"/>
                <w:szCs w:val="21"/>
                <w:lang w:val="en-US" w:eastAsia="zh-CN"/>
              </w:rPr>
              <w:t>认证范围：</w:t>
            </w:r>
            <w:r>
              <w:rPr>
                <w:rFonts w:hint="eastAsia" w:ascii="宋体" w:hAnsi="宋体" w:cs="宋体"/>
                <w:color w:val="auto"/>
                <w:kern w:val="0"/>
                <w:szCs w:val="21"/>
              </w:rPr>
              <w:t>焊接机器人设备及配件的销售服务</w:t>
            </w:r>
          </w:p>
          <w:p>
            <w:pPr>
              <w:rPr>
                <w:rFonts w:hint="eastAsia" w:ascii="宋体" w:hAnsi="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经确认，认证范围在营业执照</w:t>
            </w:r>
            <w:r>
              <w:rPr>
                <w:rFonts w:hint="eastAsia" w:ascii="宋体" w:hAnsi="宋体" w:eastAsia="宋体" w:cs="宋体"/>
                <w:color w:val="auto"/>
                <w:kern w:val="0"/>
                <w:sz w:val="21"/>
                <w:szCs w:val="21"/>
                <w:lang w:val="zh-CN" w:eastAsia="zh-CN"/>
              </w:rPr>
              <w:t>经营范围</w:t>
            </w:r>
            <w:r>
              <w:rPr>
                <w:rFonts w:hint="eastAsia" w:ascii="宋体" w:hAnsi="宋体" w:eastAsia="宋体" w:cs="宋体"/>
                <w:color w:val="auto"/>
                <w:kern w:val="0"/>
                <w:sz w:val="21"/>
                <w:szCs w:val="21"/>
                <w:lang w:val="en-US" w:eastAsia="zh-CN"/>
              </w:rPr>
              <w:t>内。</w:t>
            </w:r>
            <w:r>
              <w:rPr>
                <w:rFonts w:hint="eastAsia" w:ascii="宋体" w:hAnsi="宋体" w:cs="宋体"/>
                <w:color w:val="auto"/>
                <w:kern w:val="0"/>
                <w:sz w:val="21"/>
                <w:szCs w:val="21"/>
                <w:lang w:val="en-US" w:eastAsia="zh-CN"/>
              </w:rPr>
              <w:t>不适用条款：8.3</w:t>
            </w:r>
          </w:p>
          <w:p>
            <w:pPr>
              <w:adjustRightInd w:val="0"/>
              <w:spacing w:line="300" w:lineRule="auto"/>
              <w:textAlignment w:val="baseline"/>
              <w:rPr>
                <w:rFonts w:hint="default"/>
                <w:color w:val="auto"/>
                <w:lang w:val="en-US" w:eastAsia="zh-CN"/>
              </w:rPr>
            </w:pPr>
            <w:r>
              <w:rPr>
                <w:rFonts w:hint="eastAsia" w:ascii="宋体" w:hAnsi="宋体" w:cs="宋体"/>
                <w:color w:val="auto"/>
                <w:kern w:val="0"/>
                <w:sz w:val="21"/>
                <w:szCs w:val="21"/>
                <w:lang w:val="en-US" w:eastAsia="zh-CN"/>
              </w:rPr>
              <w:t>理由：</w:t>
            </w:r>
            <w:r>
              <w:rPr>
                <w:rFonts w:hint="eastAsia" w:ascii="宋体" w:hAnsi="宋体" w:cs="宋体"/>
                <w:bCs/>
                <w:color w:val="auto"/>
                <w:sz w:val="21"/>
                <w:szCs w:val="21"/>
              </w:rPr>
              <w:t>因该公司</w:t>
            </w:r>
            <w:r>
              <w:rPr>
                <w:rFonts w:hint="eastAsia" w:ascii="宋体" w:hAnsi="宋体" w:eastAsia="宋体" w:cs="宋体"/>
                <w:bCs/>
                <w:color w:val="auto"/>
                <w:sz w:val="21"/>
                <w:szCs w:val="21"/>
              </w:rPr>
              <w:t>的</w:t>
            </w:r>
            <w:r>
              <w:rPr>
                <w:rFonts w:hint="eastAsia" w:ascii="宋体" w:hAnsi="宋体" w:cs="宋体"/>
                <w:color w:val="auto"/>
                <w:kern w:val="0"/>
                <w:szCs w:val="21"/>
              </w:rPr>
              <w:t>焊接机器人设备及配件的销售服务</w:t>
            </w:r>
            <w:r>
              <w:rPr>
                <w:rFonts w:hint="eastAsia" w:ascii="宋体" w:hAnsi="宋体" w:eastAsia="宋体" w:cs="宋体"/>
                <w:bCs/>
                <w:color w:val="auto"/>
                <w:sz w:val="21"/>
                <w:szCs w:val="21"/>
              </w:rPr>
              <w:t>；</w:t>
            </w:r>
            <w:r>
              <w:rPr>
                <w:rFonts w:hint="eastAsia" w:ascii="宋体" w:hAnsi="宋体" w:cs="宋体"/>
                <w:bCs/>
                <w:color w:val="auto"/>
                <w:sz w:val="21"/>
                <w:szCs w:val="21"/>
              </w:rPr>
              <w:t>按照顾客的要求进行，该条款的不适用,不影响组织确保其产品和服务合格的能力和责任，也不会对增强顾客满意产生影响</w:t>
            </w:r>
          </w:p>
          <w:p>
            <w:pPr>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查国家企业信用信息公示系统，企业无异常经营记录、无违法失信记录。</w:t>
            </w:r>
          </w:p>
          <w:p>
            <w:pPr>
              <w:pStyle w:val="2"/>
              <w:rPr>
                <w:rFonts w:hint="eastAsia" w:eastAsiaTheme="minorEastAsia"/>
                <w:color w:val="auto"/>
                <w:lang w:eastAsia="zh-CN"/>
              </w:rPr>
            </w:pPr>
            <w:r>
              <w:rPr>
                <w:rFonts w:hint="eastAsia" w:asciiTheme="minorEastAsia" w:hAnsiTheme="minorEastAsia" w:eastAsiaTheme="minorEastAsia" w:cstheme="minorEastAsia"/>
                <w:b w:val="0"/>
                <w:bCs w:val="0"/>
                <w:color w:val="auto"/>
                <w:sz w:val="21"/>
                <w:szCs w:val="21"/>
                <w:lang w:eastAsia="zh-CN"/>
              </w:rPr>
              <w:t>无外包</w:t>
            </w:r>
          </w:p>
          <w:p>
            <w:pPr>
              <w:ind w:firstLine="420" w:firstLineChars="200"/>
              <w:jc w:val="both"/>
              <w:rPr>
                <w:rFonts w:hint="eastAsia"/>
                <w:color w:val="auto"/>
                <w:lang w:val="en-US" w:eastAsia="zh-CN"/>
              </w:rPr>
            </w:pPr>
            <w:r>
              <w:rPr>
                <w:rFonts w:hint="eastAsia"/>
                <w:color w:val="auto"/>
                <w:lang w:val="en-US" w:eastAsia="zh-CN"/>
              </w:rPr>
              <w:t>上次审核</w:t>
            </w:r>
            <w:r>
              <w:rPr>
                <w:rFonts w:hint="eastAsia"/>
                <w:color w:val="auto"/>
              </w:rPr>
              <w:t>问题验证：</w:t>
            </w:r>
            <w:r>
              <w:rPr>
                <w:rFonts w:hint="eastAsia"/>
                <w:color w:val="auto"/>
                <w:lang w:val="en-US" w:eastAsia="zh-CN"/>
              </w:rPr>
              <w:t>已经整改完成</w:t>
            </w:r>
          </w:p>
          <w:p>
            <w:pPr>
              <w:ind w:firstLine="420" w:firstLineChars="200"/>
              <w:jc w:val="both"/>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rPr>
              <w:t>投诉或事故</w:t>
            </w:r>
            <w:r>
              <w:rPr>
                <w:rFonts w:hint="eastAsia" w:asciiTheme="minorEastAsia" w:hAnsiTheme="minorEastAsia" w:eastAsiaTheme="minorEastAsia" w:cstheme="minorEastAsia"/>
                <w:b w:val="0"/>
                <w:bCs w:val="0"/>
                <w:color w:val="auto"/>
                <w:sz w:val="21"/>
                <w:szCs w:val="21"/>
                <w:lang w:val="en-US" w:eastAsia="zh-CN"/>
              </w:rPr>
              <w:t xml:space="preserve">:无   </w:t>
            </w:r>
          </w:p>
          <w:p>
            <w:pPr>
              <w:jc w:val="both"/>
              <w:rPr>
                <w:rFonts w:hint="default"/>
                <w:color w:val="auto"/>
                <w:lang w:val="en-US" w:eastAsia="zh-CN"/>
              </w:rPr>
            </w:pPr>
            <w:r>
              <w:rPr>
                <w:rFonts w:hint="eastAsia" w:asciiTheme="minorEastAsia" w:hAnsiTheme="minorEastAsia" w:eastAsiaTheme="minorEastAsia" w:cstheme="minorEastAsia"/>
                <w:b w:val="0"/>
                <w:bCs w:val="0"/>
                <w:color w:val="auto"/>
                <w:sz w:val="21"/>
                <w:szCs w:val="21"/>
                <w:lang w:val="en-US" w:eastAsia="zh-CN"/>
              </w:rPr>
              <w:t xml:space="preserve">   </w:t>
            </w:r>
            <w:r>
              <w:rPr>
                <w:rFonts w:hint="eastAsia" w:asciiTheme="minorEastAsia" w:hAnsiTheme="minorEastAsia" w:eastAsiaTheme="minorEastAsia" w:cstheme="minorEastAsia"/>
                <w:b w:val="0"/>
                <w:bCs w:val="0"/>
                <w:color w:val="auto"/>
                <w:sz w:val="21"/>
                <w:szCs w:val="21"/>
              </w:rPr>
              <w:t>政府主管部门监督抽查情况</w:t>
            </w:r>
            <w:r>
              <w:rPr>
                <w:rFonts w:hint="eastAsia" w:asciiTheme="minorEastAsia" w:hAnsiTheme="minorEastAsia" w:eastAsiaTheme="minorEastAsia" w:cstheme="minorEastAsia"/>
                <w:b w:val="0"/>
                <w:bCs w:val="0"/>
                <w:color w:val="auto"/>
                <w:sz w:val="21"/>
                <w:szCs w:val="21"/>
                <w:lang w:val="en-US" w:eastAsia="zh-CN"/>
              </w:rPr>
              <w:t>:无</w:t>
            </w:r>
          </w:p>
          <w:p>
            <w:pPr>
              <w:rPr>
                <w:rFonts w:hint="eastAsia"/>
                <w:b/>
                <w:color w:val="auto"/>
                <w:sz w:val="21"/>
              </w:rPr>
            </w:pPr>
            <w:r>
              <w:rPr>
                <w:rFonts w:hint="eastAsia" w:asciiTheme="minorEastAsia" w:hAnsiTheme="minorEastAsia" w:eastAsiaTheme="minorEastAsia" w:cstheme="minorEastAsia"/>
                <w:b w:val="0"/>
                <w:bCs w:val="0"/>
                <w:color w:val="auto"/>
                <w:sz w:val="21"/>
                <w:szCs w:val="21"/>
                <w:lang w:eastAsia="zh-CN"/>
              </w:rPr>
              <w:t>查企业基本信息没变化，</w:t>
            </w:r>
            <w:r>
              <w:rPr>
                <w:rFonts w:hint="eastAsia" w:asciiTheme="minorEastAsia" w:hAnsiTheme="minorEastAsia" w:eastAsiaTheme="minorEastAsia" w:cstheme="minorEastAsia"/>
                <w:b w:val="0"/>
                <w:bCs w:val="0"/>
                <w:color w:val="auto"/>
                <w:sz w:val="21"/>
                <w:szCs w:val="21"/>
                <w:lang w:val="en-US" w:eastAsia="zh-CN"/>
              </w:rPr>
              <w:t>审核范围无变化。</w:t>
            </w:r>
          </w:p>
          <w:p>
            <w:pPr>
              <w:pStyle w:val="2"/>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证书使用情况：正常</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9" w:hRule="atLeast"/>
        </w:trPr>
        <w:tc>
          <w:tcPr>
            <w:tcW w:w="1951" w:type="dxa"/>
            <w:vAlign w:val="center"/>
          </w:tcPr>
          <w:p>
            <w:pPr>
              <w:rPr>
                <w:rFonts w:ascii="Times New Roman" w:hAnsi="Times New Roman" w:eastAsia="宋体" w:cs="Times New Roman"/>
                <w:color w:val="auto"/>
                <w:szCs w:val="24"/>
              </w:rPr>
            </w:pPr>
          </w:p>
          <w:p>
            <w:pPr>
              <w:rPr>
                <w:rFonts w:ascii="Times New Roman" w:hAnsi="Times New Roman" w:eastAsia="宋体" w:cs="Times New Roman"/>
                <w:color w:val="auto"/>
                <w:szCs w:val="24"/>
              </w:rPr>
            </w:pPr>
          </w:p>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企业基本情况</w:t>
            </w:r>
          </w:p>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理解组织及其环境</w:t>
            </w:r>
          </w:p>
        </w:tc>
        <w:tc>
          <w:tcPr>
            <w:tcW w:w="1169" w:type="dxa"/>
            <w:vAlign w:val="center"/>
          </w:tcPr>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4..1</w:t>
            </w:r>
          </w:p>
        </w:tc>
        <w:tc>
          <w:tcPr>
            <w:tcW w:w="10455" w:type="dxa"/>
            <w:vAlign w:val="center"/>
          </w:tcPr>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企业通过监视和评审内外部信息：</w:t>
            </w:r>
          </w:p>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1、最高管理层定期对各职能部门收集的信息进行讨论研究确定</w:t>
            </w:r>
          </w:p>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2、对组织建立、实现目标及战略方向有影响的各种相关的内外部因素进行评审；内容包括：法律法规、行业动态、市场变化、产品前景、大环境及社会经济发展状况；企业文化、知识的累积、绩效的考核等内外部因素。</w:t>
            </w:r>
          </w:p>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3、目前主要识别出的外部环境有：行业市场的竞争、价格的竞争。</w:t>
            </w:r>
          </w:p>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4、促进内部环境的改善；⑴通过贯标强化企业管理的规范化、程序化；⑵加强内部管理，降低成本。</w:t>
            </w:r>
          </w:p>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5、企业内部优势：员工从事该行业多年。产品采购：均按照国家、行业标准要求执行。赢得了客户，赢得了市场。</w:t>
            </w:r>
          </w:p>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6、由总经理组织召开公司内外部因素动态评审会议，对识别出的内外部环境因素进行监视和评审，并将识别出的相关内外部因素作为制定和调整方针、目标、管理评审的输入内容。</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51" w:type="dxa"/>
            <w:vAlign w:val="center"/>
          </w:tcPr>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理解相关方需求和期望</w:t>
            </w:r>
          </w:p>
        </w:tc>
        <w:tc>
          <w:tcPr>
            <w:tcW w:w="1169" w:type="dxa"/>
            <w:vAlign w:val="center"/>
          </w:tcPr>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4.2</w:t>
            </w:r>
          </w:p>
        </w:tc>
        <w:tc>
          <w:tcPr>
            <w:tcW w:w="10455" w:type="dxa"/>
            <w:vAlign w:val="center"/>
          </w:tcPr>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企业识别出的相关方包括:客户、供方、员工的要求等。相关方的要求包括：客户对产品价格合理，性价比高；持续稳定的销售服务能力；按约定时间交付；供方的要求，如交易价格公平合理、按约定时间付款等。综合部负责了解客户的需求和产品信息等期望，以及供方进行定期的沟通，了解相关信息；组织内部员工需求以及相关法律法规要求，了解行业新趋势和客户的新要求。</w:t>
            </w:r>
          </w:p>
          <w:p>
            <w:pPr>
              <w:rPr>
                <w:rFonts w:ascii="Times New Roman" w:hAnsi="Times New Roman" w:eastAsia="宋体" w:cs="Times New Roman"/>
                <w:color w:val="auto"/>
                <w:szCs w:val="24"/>
              </w:rPr>
            </w:pPr>
            <w:r>
              <w:rPr>
                <w:rFonts w:hint="eastAsia" w:asciiTheme="minorEastAsia" w:hAnsiTheme="minorEastAsia" w:eastAsiaTheme="minorEastAsia"/>
                <w:color w:val="auto"/>
                <w:szCs w:val="21"/>
              </w:rPr>
              <w:t>基本无变更</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1951" w:type="dxa"/>
            <w:vAlign w:val="center"/>
          </w:tcPr>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质量管理体系的范围</w:t>
            </w:r>
          </w:p>
        </w:tc>
        <w:tc>
          <w:tcPr>
            <w:tcW w:w="1169" w:type="dxa"/>
            <w:vAlign w:val="center"/>
          </w:tcPr>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4.3</w:t>
            </w:r>
          </w:p>
        </w:tc>
        <w:tc>
          <w:tcPr>
            <w:tcW w:w="10455" w:type="dxa"/>
            <w:vAlign w:val="center"/>
          </w:tcPr>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公司的管理体系范围：</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Q：焊接机器人设备及配件的销售服务</w:t>
            </w:r>
          </w:p>
          <w:p>
            <w:pPr>
              <w:rPr>
                <w:rFonts w:hint="eastAsia" w:ascii="Times New Roman" w:hAnsi="Times New Roman" w:eastAsia="宋体" w:cs="Times New Roman"/>
                <w:color w:val="auto"/>
                <w:szCs w:val="22"/>
                <w:lang w:val="zh-CN" w:eastAsia="zh-CN"/>
              </w:rPr>
            </w:pPr>
            <w:r>
              <w:rPr>
                <w:rFonts w:hint="eastAsia" w:ascii="Times New Roman" w:hAnsi="Times New Roman" w:eastAsia="宋体" w:cs="Times New Roman"/>
                <w:color w:val="auto"/>
                <w:szCs w:val="22"/>
                <w:lang w:val="en-US" w:eastAsia="zh-CN"/>
              </w:rPr>
              <w:t>不适用条款：</w:t>
            </w:r>
            <w:r>
              <w:rPr>
                <w:rFonts w:hint="eastAsia" w:ascii="Times New Roman" w:hAnsi="Times New Roman" w:eastAsia="宋体" w:cs="Times New Roman"/>
                <w:color w:val="auto"/>
                <w:szCs w:val="22"/>
                <w:lang w:val="zh-CN" w:eastAsia="zh-CN"/>
              </w:rPr>
              <w:t>GB/T 19001-2016</w:t>
            </w:r>
            <w:r>
              <w:rPr>
                <w:rFonts w:hint="eastAsia" w:ascii="Times New Roman" w:hAnsi="Times New Roman" w:eastAsia="宋体" w:cs="Times New Roman"/>
                <w:color w:val="auto"/>
                <w:szCs w:val="22"/>
                <w:lang w:val="en-US" w:eastAsia="zh-CN"/>
              </w:rPr>
              <w:t xml:space="preserve">   </w:t>
            </w:r>
            <w:r>
              <w:rPr>
                <w:rFonts w:hint="eastAsia" w:ascii="Times New Roman" w:hAnsi="Times New Roman" w:eastAsia="宋体" w:cs="Times New Roman"/>
                <w:color w:val="auto"/>
                <w:szCs w:val="22"/>
                <w:lang w:val="zh-CN" w:eastAsia="zh-CN"/>
              </w:rPr>
              <w:t>8.3条款。</w:t>
            </w:r>
            <w:r>
              <w:rPr>
                <w:rFonts w:hint="eastAsia" w:ascii="Times New Roman" w:hAnsi="Times New Roman" w:eastAsia="宋体" w:cs="Times New Roman"/>
                <w:color w:val="auto"/>
                <w:szCs w:val="22"/>
                <w:lang w:val="en-US" w:eastAsia="zh-CN"/>
              </w:rPr>
              <w:t>不适用理由：本公司的产品由供方提供，不涉及产品工艺研发亦不承担相关的法律责任，故本公司不适用8.3产品设计开发</w:t>
            </w:r>
            <w:r>
              <w:rPr>
                <w:rFonts w:hint="eastAsia" w:ascii="Times New Roman" w:hAnsi="Times New Roman" w:eastAsia="宋体" w:cs="Times New Roman"/>
                <w:color w:val="auto"/>
                <w:szCs w:val="22"/>
                <w:lang w:val="zh-CN" w:eastAsia="zh-CN"/>
              </w:rPr>
              <w:t>，</w:t>
            </w:r>
            <w:r>
              <w:rPr>
                <w:rFonts w:hint="eastAsia" w:ascii="Times New Roman" w:hAnsi="Times New Roman" w:eastAsia="宋体" w:cs="Times New Roman"/>
                <w:color w:val="auto"/>
                <w:szCs w:val="22"/>
                <w:lang w:val="en-US" w:eastAsia="zh-CN"/>
              </w:rPr>
              <w:t>故删除8.3条款，不影响组织确保其产品和服务合格的能力或责任，对增强顾客满意度也不会产生影响。</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经确认公司无外包过程。</w:t>
            </w:r>
          </w:p>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体系覆盖人数：13人。</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组织将质量/环境/职业健康安全管理体系范围形成文件，并通过文件发放方式在公司内部进行传递；在与客户沟通中，及时通知客户，为相关方获取。上述范围与企业目前经营范围相一致。</w:t>
            </w:r>
          </w:p>
          <w:p>
            <w:pPr>
              <w:rPr>
                <w:color w:val="auto"/>
              </w:rPr>
            </w:pPr>
            <w:r>
              <w:rPr>
                <w:rFonts w:hint="eastAsia" w:ascii="Times New Roman" w:hAnsi="Times New Roman" w:eastAsia="宋体" w:cs="Times New Roman"/>
                <w:color w:val="auto"/>
                <w:szCs w:val="22"/>
                <w:lang w:val="en-US" w:eastAsia="zh-CN"/>
              </w:rPr>
              <w:t>体系自运行以来范围没有变化。</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质量管理体系及其过程</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4.4</w:t>
            </w: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1、总经理介绍公司于2020年</w:t>
            </w:r>
            <w:r>
              <w:rPr>
                <w:rFonts w:hint="eastAsia" w:cs="Times New Roman"/>
                <w:color w:val="auto"/>
                <w:szCs w:val="24"/>
                <w:lang w:val="en-US" w:eastAsia="zh-CN"/>
              </w:rPr>
              <w:t>9</w:t>
            </w:r>
            <w:r>
              <w:rPr>
                <w:rFonts w:hint="eastAsia" w:ascii="Times New Roman" w:hAnsi="Times New Roman" w:eastAsia="宋体" w:cs="Times New Roman"/>
                <w:color w:val="auto"/>
                <w:szCs w:val="24"/>
              </w:rPr>
              <w:t>月8日开始策划并建立QMS，组建贯标小组,策划并实施体系覆盖范围的相应的管理活动，进行了前期的ISO标准培训，于 2020.</w:t>
            </w:r>
            <w:r>
              <w:rPr>
                <w:rFonts w:hint="eastAsia" w:cs="Times New Roman"/>
                <w:color w:val="auto"/>
                <w:szCs w:val="24"/>
                <w:lang w:val="en-US" w:eastAsia="zh-CN"/>
              </w:rPr>
              <w:t>9</w:t>
            </w:r>
            <w:r>
              <w:rPr>
                <w:rFonts w:hint="eastAsia" w:ascii="Times New Roman" w:hAnsi="Times New Roman" w:eastAsia="宋体" w:cs="Times New Roman"/>
                <w:color w:val="auto"/>
                <w:szCs w:val="24"/>
              </w:rPr>
              <w:t>.8正式运行QMS.发布了体系文件: 作业文件、记录，包含了标准规定的文件及相应的质量记录.目前运行情况良好。</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2、公司建立了过程所需的各个环节等。明确了体系中各个过程的相互作用及相互关系。并形成了相应的质量文件,作业文件,管理制度等。</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3、识别了所有影响产品质量的全部过程，包括四大过程：管理职责、资源管理、产品实现过程、测量、分析和改进过程及产品实现子过程等。</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3、明确了过程顺序，确定了过程之间的相互作用。</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4、通过对过程的输入、输出及开展活动和投入的资源做明确的规定，给出这些过程有效运行和控制的准则，以使过程运行规范化.</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5、提供必要资源（资金、人力、必要设备等）、信息（顾客满意信息、产品要求符合性信息、外部提供者绩效信息等），以支持过程有效运作和对这些过程的监视。</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6、运用内审、第三方外审、管理评审等监控方法，对QMS进行监测、测量和改进。</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7、针对体系运行过程中出现的相应问题实施必要的措施，以实现对这些过程持续改进。</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8、对体系过程及顺序的识别充分。</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9、公司对整个QMS进行了策划，形成了文件化的质量管理体系范围、质量方针和质量目标、作业文件、质量记录等,以及其它的管理文件，技术文件、检验标准所要求的所有记录。</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11、企业已形成的质量管理体系文件内容满足企业目前的需要。</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管理承诺总则</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5.1.1</w:t>
            </w:r>
          </w:p>
        </w:tc>
        <w:tc>
          <w:tcPr>
            <w:tcW w:w="10455" w:type="dxa"/>
            <w:vAlign w:val="center"/>
          </w:tcPr>
          <w:p>
            <w:pPr>
              <w:ind w:firstLine="420" w:firstLineChars="200"/>
              <w:jc w:val="both"/>
              <w:rPr>
                <w:rFonts w:hint="eastAsia"/>
                <w:color w:val="auto"/>
              </w:rPr>
            </w:pPr>
            <w:r>
              <w:rPr>
                <w:rFonts w:hint="eastAsia"/>
                <w:color w:val="auto"/>
              </w:rPr>
              <w:t>最高管理者以顾客为关注焦点和承诺内部有通过以下方面证实：</w:t>
            </w:r>
          </w:p>
          <w:p>
            <w:pPr>
              <w:ind w:firstLine="420" w:firstLineChars="200"/>
              <w:jc w:val="both"/>
              <w:rPr>
                <w:rFonts w:hint="eastAsia"/>
                <w:color w:val="auto"/>
              </w:rPr>
            </w:pPr>
            <w:r>
              <w:rPr>
                <w:rFonts w:hint="eastAsia"/>
                <w:color w:val="auto"/>
              </w:rPr>
              <w:t>满足顾客产品要求和相关方环境要求的重要性意识和理念，确定和理解并持续地顾客要求以及适用的法律法规要求；</w:t>
            </w:r>
          </w:p>
          <w:p>
            <w:pPr>
              <w:ind w:firstLine="420" w:firstLineChars="200"/>
              <w:jc w:val="both"/>
              <w:rPr>
                <w:rFonts w:hint="eastAsia"/>
                <w:color w:val="auto"/>
              </w:rPr>
            </w:pPr>
            <w:r>
              <w:rPr>
                <w:rFonts w:hint="eastAsia"/>
                <w:color w:val="auto"/>
              </w:rPr>
              <w:t>确定和应对风险和机遇，这些风险和机遇可能影响产品和服务合格以及增强顾客满意的能力；始终致力于增强顾客和相关方满意。</w:t>
            </w:r>
          </w:p>
          <w:p>
            <w:pPr>
              <w:ind w:firstLine="420" w:firstLineChars="200"/>
              <w:jc w:val="both"/>
              <w:rPr>
                <w:rFonts w:hint="eastAsia"/>
                <w:color w:val="auto"/>
              </w:rPr>
            </w:pPr>
            <w:r>
              <w:rPr>
                <w:rFonts w:hint="eastAsia"/>
                <w:color w:val="auto"/>
              </w:rPr>
              <w:t>企业最高管理者对管理体系的领导作用和承诺主要通过以下方面体现：</w:t>
            </w:r>
          </w:p>
          <w:p>
            <w:pPr>
              <w:numPr>
                <w:ilvl w:val="0"/>
                <w:numId w:val="1"/>
              </w:numPr>
              <w:ind w:firstLine="420" w:firstLineChars="200"/>
              <w:jc w:val="both"/>
              <w:rPr>
                <w:rFonts w:hint="eastAsia"/>
                <w:color w:val="auto"/>
              </w:rPr>
            </w:pPr>
            <w:r>
              <w:rPr>
                <w:rFonts w:hint="eastAsia"/>
                <w:color w:val="auto"/>
              </w:rPr>
              <w:t>对管理体系运行的有效性负责；以顾客为关注焦点</w:t>
            </w:r>
          </w:p>
          <w:p>
            <w:pPr>
              <w:numPr>
                <w:ilvl w:val="0"/>
                <w:numId w:val="1"/>
              </w:numPr>
              <w:ind w:firstLine="420" w:firstLineChars="200"/>
              <w:jc w:val="both"/>
              <w:rPr>
                <w:rFonts w:hint="eastAsia"/>
                <w:color w:val="auto"/>
              </w:rPr>
            </w:pPr>
            <w:r>
              <w:rPr>
                <w:rFonts w:hint="eastAsia"/>
                <w:color w:val="auto"/>
              </w:rPr>
              <w:t>促进使用过程方法和基于风险的思维确保管理体系要求融入企业的业务过程；</w:t>
            </w:r>
          </w:p>
          <w:p>
            <w:pPr>
              <w:numPr>
                <w:ilvl w:val="0"/>
                <w:numId w:val="1"/>
              </w:numPr>
              <w:ind w:firstLine="420" w:firstLineChars="200"/>
              <w:jc w:val="both"/>
              <w:rPr>
                <w:rFonts w:hint="eastAsia"/>
                <w:color w:val="auto"/>
              </w:rPr>
            </w:pPr>
            <w:r>
              <w:rPr>
                <w:rFonts w:hint="eastAsia"/>
                <w:color w:val="auto"/>
              </w:rPr>
              <w:t>确保建立的管理体系与组织内外部环境、战略方向保持一致管理方针、管理目标的制定，应与组织环境相适应，与战略方向一致；</w:t>
            </w:r>
          </w:p>
          <w:p>
            <w:pPr>
              <w:numPr>
                <w:ilvl w:val="0"/>
                <w:numId w:val="1"/>
              </w:numPr>
              <w:ind w:firstLine="420" w:firstLineChars="200"/>
              <w:jc w:val="both"/>
              <w:rPr>
                <w:rFonts w:hint="eastAsia"/>
                <w:color w:val="auto"/>
              </w:rPr>
            </w:pPr>
            <w:r>
              <w:rPr>
                <w:rFonts w:hint="eastAsia"/>
                <w:color w:val="auto"/>
              </w:rPr>
              <w:t>为确保管理体系所需的资源（包括人力、设备、技术和信息等）确保管理体系实现期望的结果；督促人员积极参与、指导和支持员工为管理体系的有效性做出贡献；</w:t>
            </w:r>
          </w:p>
          <w:p>
            <w:pPr>
              <w:ind w:firstLine="420" w:firstLineChars="200"/>
              <w:rPr>
                <w:rFonts w:hint="eastAsia"/>
                <w:color w:val="auto"/>
              </w:rPr>
            </w:pPr>
            <w:r>
              <w:rPr>
                <w:rFonts w:hint="eastAsia"/>
                <w:color w:val="auto"/>
              </w:rPr>
              <w:t>支持相关管理者在其职责范围内发挥领导作用，推动改进等。领导作用和承诺充分明确，基本符合标准要求。</w:t>
            </w: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组织确定的适用的法律法规包括《知识产权法》《合同法》《消费者权益保护法》等，法律法规已通过邮件的形式发放到相关部门，已得到有效执行，未出现违规情况。</w:t>
            </w:r>
          </w:p>
          <w:p>
            <w:pPr>
              <w:rPr>
                <w:rFonts w:hint="eastAsia" w:ascii="Times New Roman" w:hAnsi="Times New Roman" w:eastAsia="宋体" w:cs="Times New Roman"/>
                <w:color w:val="auto"/>
                <w:szCs w:val="24"/>
              </w:rPr>
            </w:pPr>
            <w:r>
              <w:rPr>
                <w:rFonts w:hint="eastAsia" w:asciiTheme="minorEastAsia" w:hAnsiTheme="minorEastAsia" w:eastAsiaTheme="minorEastAsia"/>
                <w:color w:val="auto"/>
                <w:szCs w:val="21"/>
              </w:rPr>
              <w:t>质量手册中写明了质量方针、目标，由总经理批准后实施。</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以顾客为关注焦点</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5.1.2</w:t>
            </w:r>
          </w:p>
        </w:tc>
        <w:tc>
          <w:tcPr>
            <w:tcW w:w="10455" w:type="dxa"/>
            <w:vAlign w:val="center"/>
          </w:tcPr>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公司的成功取决于理解并满足顾客及其他相关方当前和未来的需求和期望，并争取超越这些需求和期望。最高管理者实现顾客满意为目标，做到：</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a）确定、理解并持续满足顾客要求以及适用的法律法规要求；</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b）确定和应对能够影响产品、服务符合性以及增强顾客满意能力的风险和机遇；</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c）始终致力于增强顾客满意。</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公司的生存和发展依存于顾客，公司全体员工以增强顾客满意为目标，做到：</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a)以顾客满意为目标，由销售部通过对顾客的访问、市场调查，了解和确定顾客和潜在顾客的需求和期望；</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b)通过对生产和服务要求的评审和产品实现的策划等过程，将顾客的需求和期望转化为产品要求、过程要求和质量管理要求；</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c)通过管理体系过程的有效控制，使转化的产品要求得到满足，并通过对顾客反馈信息的分析、处置和沟通，增强顾客的满意程度；</w:t>
            </w:r>
          </w:p>
          <w:p>
            <w:pPr>
              <w:rPr>
                <w:rFonts w:hint="eastAsia" w:ascii="Times New Roman" w:hAnsi="Times New Roman" w:eastAsia="宋体" w:cs="Times New Roman"/>
                <w:color w:val="auto"/>
                <w:szCs w:val="24"/>
              </w:rPr>
            </w:pPr>
            <w:r>
              <w:rPr>
                <w:rFonts w:hint="eastAsia" w:asciiTheme="minorEastAsia" w:hAnsiTheme="minorEastAsia" w:eastAsiaTheme="minorEastAsia" w:cstheme="minorEastAsia"/>
                <w:b w:val="0"/>
                <w:bCs w:val="0"/>
                <w:color w:val="auto"/>
                <w:sz w:val="21"/>
                <w:szCs w:val="21"/>
              </w:rPr>
              <w:t>d)总经理应确保建立并保持定期征求顾客对产品质量及其改进方面意见的机制，通过顾客满意度调查和售后服务调查等形式征求并处置顾客意见。</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质量方针</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5.2</w:t>
            </w:r>
          </w:p>
        </w:tc>
        <w:tc>
          <w:tcPr>
            <w:tcW w:w="10455" w:type="dxa"/>
            <w:vAlign w:val="center"/>
          </w:tcPr>
          <w:p>
            <w:pPr>
              <w:spacing w:line="240" w:lineRule="auto"/>
              <w:ind w:firstLine="420" w:firstLineChars="200"/>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最高管理者发布了质量方针为：</w:t>
            </w:r>
            <w:r>
              <w:rPr>
                <w:rFonts w:hint="eastAsia" w:ascii="宋体" w:hAnsi="宋体" w:eastAsia="宋体" w:cs="宋体"/>
                <w:color w:val="auto"/>
                <w:sz w:val="21"/>
                <w:szCs w:val="21"/>
              </w:rPr>
              <w:t>诚信为本</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以质量求生存</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科技创新</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追求行业领先水平</w:t>
            </w:r>
          </w:p>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公司通过各种宣传方式，将管理方针宣传到本公司各层次，确保方针得到正确的理</w:t>
            </w:r>
            <w:r>
              <w:rPr>
                <w:rFonts w:hint="eastAsia" w:asciiTheme="minorEastAsia" w:hAnsiTheme="minorEastAsia" w:eastAsiaTheme="minorEastAsia" w:cstheme="minorEastAsia"/>
                <w:b w:val="0"/>
                <w:bCs w:val="0"/>
                <w:color w:val="auto"/>
                <w:sz w:val="21"/>
                <w:szCs w:val="21"/>
              </w:rPr>
              <w:t>解和实施。在每次管理评审会议上，总经理组织对方针的持续适宜性和有效性进行评审，并根据评审结果对其做出必要的调整。通过招投标、公司宣传图册、向认证机构或客户提供的相关手册中，向相关方传递公司质量方针及其内涵。</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结论: 方针与企业的经营宗旨相适应，协调一致；</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通过培训, 会议, 张贴宣传等方式在组织内得到沟通和理解；并定期进行评审（一般一年一次）。</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组织的岗位、职责权限</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5.3</w:t>
            </w:r>
          </w:p>
        </w:tc>
        <w:tc>
          <w:tcPr>
            <w:tcW w:w="10455" w:type="dxa"/>
            <w:vAlign w:val="center"/>
          </w:tcPr>
          <w:p>
            <w:pPr>
              <w:rPr>
                <w:rFonts w:hint="eastAsia" w:asciiTheme="minorEastAsia" w:hAnsiTheme="minorEastAsia" w:eastAsiaTheme="minorEastAsia" w:cstheme="minorEastAsia"/>
                <w:b w:val="0"/>
                <w:bCs w:val="0"/>
                <w:color w:val="auto"/>
                <w:sz w:val="21"/>
                <w:szCs w:val="21"/>
              </w:rPr>
            </w:pPr>
            <w:r>
              <w:rPr>
                <w:rFonts w:hint="eastAsia"/>
                <w:b/>
                <w:color w:val="auto"/>
                <w:sz w:val="21"/>
              </w:rPr>
              <w:t>公</w:t>
            </w:r>
            <w:r>
              <w:rPr>
                <w:rFonts w:hint="eastAsia" w:asciiTheme="minorEastAsia" w:hAnsiTheme="minorEastAsia" w:eastAsiaTheme="minorEastAsia" w:cstheme="minorEastAsia"/>
                <w:b w:val="0"/>
                <w:bCs w:val="0"/>
                <w:color w:val="auto"/>
                <w:sz w:val="21"/>
                <w:szCs w:val="21"/>
              </w:rPr>
              <w:t>司设置了完善的组织结构，</w:t>
            </w:r>
            <w:r>
              <w:rPr>
                <w:rFonts w:hint="eastAsia" w:asciiTheme="minorEastAsia" w:hAnsiTheme="minorEastAsia" w:eastAsiaTheme="minorEastAsia" w:cstheme="minorEastAsia"/>
                <w:b w:val="0"/>
                <w:bCs w:val="0"/>
                <w:color w:val="auto"/>
                <w:sz w:val="21"/>
                <w:szCs w:val="21"/>
                <w:lang w:val="en-US" w:eastAsia="zh-CN"/>
              </w:rPr>
              <w:t>部门有：</w:t>
            </w:r>
            <w:r>
              <w:rPr>
                <w:rFonts w:hint="eastAsia"/>
                <w:color w:val="auto"/>
              </w:rPr>
              <w:t>办公室、销售部、质检部  生技部</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并规定了各级各岗位人员职责、权限和相互关系，并在公司内对各级员工进行了必要的传达。对从事与质量有关的管理、执行和验证人员规定其职责、权限及其相互关系，并书面化，以实现公司管理方针和管理目标。有效进行管理体系各项活动，出示了公司管理体系职能分配表。</w:t>
            </w:r>
          </w:p>
          <w:p>
            <w:pP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公司任命宋翔</w:t>
            </w:r>
            <w:r>
              <w:rPr>
                <w:rFonts w:hint="eastAsia" w:asciiTheme="minorEastAsia" w:hAnsiTheme="minorEastAsia" w:eastAsiaTheme="minorEastAsia" w:cstheme="minorEastAsia"/>
                <w:b w:val="0"/>
                <w:bCs w:val="0"/>
                <w:color w:val="auto"/>
                <w:sz w:val="21"/>
                <w:szCs w:val="21"/>
              </w:rPr>
              <w:t xml:space="preserve"> </w:t>
            </w:r>
            <w:r>
              <w:rPr>
                <w:rFonts w:hint="eastAsia" w:asciiTheme="minorEastAsia" w:hAnsiTheme="minorEastAsia" w:eastAsiaTheme="minorEastAsia" w:cstheme="minorEastAsia"/>
                <w:b w:val="0"/>
                <w:bCs w:val="0"/>
                <w:color w:val="auto"/>
                <w:sz w:val="21"/>
                <w:szCs w:val="21"/>
                <w:lang w:val="en-US" w:eastAsia="zh-CN"/>
              </w:rPr>
              <w:t>为</w:t>
            </w:r>
            <w:r>
              <w:rPr>
                <w:rFonts w:hint="eastAsia" w:asciiTheme="minorEastAsia" w:hAnsiTheme="minorEastAsia" w:eastAsiaTheme="minorEastAsia" w:cstheme="minorEastAsia"/>
                <w:b w:val="0"/>
                <w:bCs w:val="0"/>
                <w:color w:val="auto"/>
                <w:sz w:val="21"/>
                <w:szCs w:val="21"/>
              </w:rPr>
              <w:t>管代</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lang w:val="en-US" w:eastAsia="zh-CN"/>
              </w:rPr>
              <w:t>手册明确规定了其职责和任命书，现场与管代宋翔</w:t>
            </w:r>
            <w:r>
              <w:rPr>
                <w:rFonts w:hint="eastAsia" w:asciiTheme="minorEastAsia" w:hAnsiTheme="minorEastAsia" w:eastAsiaTheme="minorEastAsia" w:cstheme="minorEastAsia"/>
                <w:b w:val="0"/>
                <w:bCs w:val="0"/>
                <w:color w:val="auto"/>
                <w:sz w:val="21"/>
                <w:szCs w:val="21"/>
              </w:rPr>
              <w:t xml:space="preserve"> </w:t>
            </w:r>
            <w:r>
              <w:rPr>
                <w:rFonts w:hint="eastAsia" w:asciiTheme="minorEastAsia" w:hAnsiTheme="minorEastAsia" w:eastAsiaTheme="minorEastAsia" w:cstheme="minorEastAsia"/>
                <w:b w:val="0"/>
                <w:bCs w:val="0"/>
                <w:color w:val="auto"/>
                <w:sz w:val="21"/>
                <w:szCs w:val="21"/>
                <w:lang w:val="en-US" w:eastAsia="zh-CN"/>
              </w:rPr>
              <w:t>沟通，其对职责清楚</w:t>
            </w:r>
          </w:p>
          <w:p>
            <w:pPr>
              <w:rPr>
                <w:rFonts w:hint="eastAsia" w:ascii="Times New Roman" w:hAnsi="Times New Roman" w:eastAsia="宋体" w:cs="Times New Roman"/>
                <w:color w:val="auto"/>
                <w:szCs w:val="24"/>
              </w:rPr>
            </w:pP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应对风险和机会的策划</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6.1</w:t>
            </w:r>
          </w:p>
        </w:tc>
        <w:tc>
          <w:tcPr>
            <w:tcW w:w="10455" w:type="dxa"/>
            <w:vAlign w:val="center"/>
          </w:tcPr>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公司对组织内外的风险和机遇进行了策划。</w:t>
            </w:r>
          </w:p>
          <w:p>
            <w:pPr>
              <w:rPr>
                <w:rFonts w:hint="eastAsia" w:ascii="Times New Roman" w:hAnsi="Times New Roman" w:eastAsia="宋体" w:cs="Times New Roman"/>
                <w:color w:val="auto"/>
                <w:szCs w:val="22"/>
                <w:lang w:val="zh-CN" w:eastAsia="zh-CN"/>
              </w:rPr>
            </w:pPr>
            <w:r>
              <w:rPr>
                <w:rFonts w:hint="eastAsia" w:ascii="Times New Roman" w:hAnsi="Times New Roman" w:eastAsia="宋体" w:cs="Times New Roman"/>
                <w:color w:val="auto"/>
                <w:szCs w:val="22"/>
                <w:lang w:val="en-US" w:eastAsia="zh-CN"/>
              </w:rPr>
              <w:t>制定了《风险和机遇控制程序》，</w:t>
            </w:r>
            <w:r>
              <w:rPr>
                <w:rFonts w:hint="eastAsia" w:ascii="Times New Roman" w:hAnsi="Times New Roman" w:eastAsia="宋体" w:cs="Times New Roman"/>
                <w:color w:val="auto"/>
                <w:szCs w:val="22"/>
                <w:lang w:val="zh-CN" w:eastAsia="zh-CN"/>
              </w:rPr>
              <w:t>识别以下了风险</w:t>
            </w:r>
            <w:r>
              <w:rPr>
                <w:rFonts w:hint="eastAsia" w:ascii="Times New Roman" w:hAnsi="Times New Roman" w:eastAsia="宋体" w:cs="Times New Roman"/>
                <w:color w:val="auto"/>
                <w:szCs w:val="22"/>
                <w:lang w:val="en-US" w:eastAsia="zh-CN"/>
              </w:rPr>
              <w:t>和机遇</w:t>
            </w:r>
            <w:r>
              <w:rPr>
                <w:rFonts w:hint="eastAsia" w:ascii="Times New Roman" w:hAnsi="Times New Roman" w:eastAsia="宋体" w:cs="Times New Roman"/>
                <w:color w:val="auto"/>
                <w:szCs w:val="22"/>
                <w:lang w:val="zh-CN" w:eastAsia="zh-CN"/>
              </w:rPr>
              <w:t>：</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质量风险与机遇：直接产品质量风险与机遇、间接产品质量风险与机遇。</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环境风险与机遇：主要有自然、人文、政治、经济以及其他。</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 xml:space="preserve">经营风险与机遇：主要有采购产品、员工、设备、供销链、技术、管理、法律。 </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市场风险与机遇：包括市场容量、竞争力、价格、促销。</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财务风险与机遇：有融资/筹资、资金偿还、资金使用、资金回收、效益 分配。</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总经理简单介绍了公司为了应对现阶段的风险和机遇所采取措施等，记录如下：</w:t>
            </w:r>
          </w:p>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1.严把产品质量关，加强与顾客沟通，进一步保持和完善售后服务保障工作；</w:t>
            </w:r>
          </w:p>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2.时刻关注人文、政策和经济环境的变化，以降低环境变化对公司运营的影响；</w:t>
            </w:r>
          </w:p>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3.对采购过程进行控制，确保采购产品质量，定期进行人员培训及业绩考核，做到公平公正，保障工作人员的稳定性，配备必要的办公设施，妥善解决法律纠纷；</w:t>
            </w:r>
          </w:p>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4.加强对竞争对手的分析，争取公司的竞争力度，积极开拓市场业务，必要时增加公司的资质，例如进行管理体系的认证；</w:t>
            </w:r>
          </w:p>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5.公司建立一定得预备资金，防止一时的资金断裂对公司运行造成重大影响。</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kern w:val="2"/>
                <w:sz w:val="21"/>
                <w:szCs w:val="22"/>
                <w:lang w:val="en-US" w:eastAsia="zh-CN" w:bidi="ar-SA"/>
              </w:rPr>
              <w:t>应对风险和机遇的措施基本满足要求。</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质量目标和实现计划</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6.2</w:t>
            </w: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企业质量目标：</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1）顾客满意率：&gt;95%</w:t>
            </w:r>
          </w:p>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2）合同履约率：100%</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4"/>
              </w:rPr>
              <w:t>质量目标进</w:t>
            </w:r>
            <w:r>
              <w:rPr>
                <w:rFonts w:hint="eastAsia" w:ascii="Times New Roman" w:hAnsi="Times New Roman" w:eastAsia="宋体" w:cs="Times New Roman"/>
                <w:color w:val="auto"/>
                <w:szCs w:val="22"/>
                <w:lang w:val="en-US" w:eastAsia="zh-CN"/>
              </w:rPr>
              <w:t>行层层分解，落实到责任部门，每季度进行一次考核。</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 xml:space="preserve">--查2021年度1月至12月考核结果：完成  考核人：宋翔 </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成品检验合格率98%</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交货及时率9</w:t>
            </w:r>
            <w:r>
              <w:rPr>
                <w:rFonts w:hint="eastAsia" w:cs="Times New Roman"/>
                <w:color w:val="auto"/>
                <w:szCs w:val="24"/>
                <w:lang w:val="en-US" w:eastAsia="zh-CN"/>
              </w:rPr>
              <w:t>8</w:t>
            </w:r>
            <w:r>
              <w:rPr>
                <w:rFonts w:hint="eastAsia" w:ascii="Times New Roman" w:hAnsi="Times New Roman" w:eastAsia="宋体" w:cs="Times New Roman"/>
                <w:color w:val="auto"/>
                <w:szCs w:val="24"/>
              </w:rPr>
              <w:t>％</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顾客满意率9</w:t>
            </w:r>
            <w:r>
              <w:rPr>
                <w:rFonts w:hint="eastAsia" w:cs="Times New Roman"/>
                <w:color w:val="auto"/>
                <w:szCs w:val="24"/>
                <w:lang w:val="en-US" w:eastAsia="zh-CN"/>
              </w:rPr>
              <w:t>8</w:t>
            </w:r>
            <w:r>
              <w:rPr>
                <w:rFonts w:hint="eastAsia" w:ascii="Times New Roman" w:hAnsi="Times New Roman" w:eastAsia="宋体" w:cs="Times New Roman"/>
                <w:color w:val="auto"/>
                <w:szCs w:val="24"/>
              </w:rPr>
              <w:t>%</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变更的策划</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 xml:space="preserve">6.3 </w:t>
            </w:r>
          </w:p>
        </w:tc>
        <w:tc>
          <w:tcPr>
            <w:tcW w:w="10455" w:type="dxa"/>
            <w:vAlign w:val="center"/>
          </w:tcPr>
          <w:p>
            <w:pPr>
              <w:ind w:firstLine="420" w:firstLineChars="200"/>
              <w:jc w:val="both"/>
              <w:rPr>
                <w:rFonts w:hint="eastAsia"/>
                <w:color w:val="auto"/>
              </w:rPr>
            </w:pPr>
            <w:r>
              <w:rPr>
                <w:rFonts w:hint="eastAsia"/>
                <w:color w:val="auto"/>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ind w:firstLine="420" w:firstLineChars="200"/>
              <w:jc w:val="both"/>
              <w:rPr>
                <w:rFonts w:hint="eastAsia"/>
                <w:color w:val="auto"/>
              </w:rPr>
            </w:pPr>
            <w:r>
              <w:rPr>
                <w:rFonts w:hint="eastAsia"/>
                <w:color w:val="auto"/>
              </w:rPr>
              <w:t>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ind w:firstLine="420" w:firstLineChars="200"/>
              <w:rPr>
                <w:rFonts w:hint="eastAsia"/>
                <w:color w:val="auto"/>
                <w:lang w:eastAsia="zh-CN"/>
              </w:rPr>
            </w:pPr>
            <w:r>
              <w:rPr>
                <w:rFonts w:hint="eastAsia"/>
                <w:color w:val="auto"/>
                <w:lang w:eastAsia="zh-CN"/>
              </w:rPr>
              <w:t>体系运行平稳，至今</w:t>
            </w:r>
            <w:r>
              <w:rPr>
                <w:rFonts w:hint="eastAsia"/>
                <w:color w:val="auto"/>
                <w:lang w:val="en-US" w:eastAsia="zh-CN"/>
              </w:rPr>
              <w:t>未</w:t>
            </w:r>
            <w:r>
              <w:rPr>
                <w:rFonts w:hint="eastAsia"/>
                <w:color w:val="auto"/>
                <w:lang w:eastAsia="zh-CN"/>
              </w:rPr>
              <w:t>发生变更。</w:t>
            </w:r>
          </w:p>
          <w:p>
            <w:pPr>
              <w:rPr>
                <w:rFonts w:hint="eastAsia" w:ascii="Times New Roman" w:hAnsi="Times New Roman" w:eastAsia="宋体" w:cs="Times New Roman"/>
                <w:color w:val="auto"/>
                <w:szCs w:val="24"/>
              </w:rPr>
            </w:pP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资源提供</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7.1.1</w:t>
            </w:r>
          </w:p>
        </w:tc>
        <w:tc>
          <w:tcPr>
            <w:tcW w:w="10455" w:type="dxa"/>
            <w:vAlign w:val="center"/>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公司为了实施管理体系并持续改进其有效性，增强顾客满意度，提供了各方面的资源保证。</w:t>
            </w: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a. 人力资源：职工队伍相对稳定，均在企业工作5年以上，实践经验丰富；</w:t>
            </w: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b. 基础设施：办公室、</w:t>
            </w:r>
            <w:r>
              <w:rPr>
                <w:rFonts w:hint="eastAsia" w:asciiTheme="minorEastAsia" w:hAnsiTheme="minorEastAsia" w:eastAsiaTheme="minorEastAsia"/>
                <w:color w:val="auto"/>
                <w:szCs w:val="21"/>
                <w:lang w:val="en-US" w:eastAsia="zh-CN"/>
              </w:rPr>
              <w:t>办公电脑</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打印机、空调、文件柜、电话机、办公沙发、桌椅等</w:t>
            </w:r>
            <w:r>
              <w:rPr>
                <w:rFonts w:hint="eastAsia" w:asciiTheme="minorEastAsia" w:hAnsiTheme="minorEastAsia" w:eastAsiaTheme="minorEastAsia"/>
                <w:color w:val="auto"/>
                <w:szCs w:val="21"/>
              </w:rPr>
              <w:t>办公设备；</w:t>
            </w:r>
          </w:p>
          <w:p>
            <w:pPr>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rPr>
              <w:t>c.</w:t>
            </w:r>
            <w:r>
              <w:rPr>
                <w:rFonts w:hint="eastAsia" w:asciiTheme="minorEastAsia" w:hAnsiTheme="minorEastAsia" w:eastAsiaTheme="minorEastAsia"/>
                <w:color w:val="auto"/>
                <w:szCs w:val="21"/>
                <w:lang w:val="en-US" w:eastAsia="zh-CN"/>
              </w:rPr>
              <w:t xml:space="preserve"> 安全设施：消防栓、灭火器等</w:t>
            </w:r>
          </w:p>
          <w:p>
            <w:pPr>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lang w:val="en-US" w:eastAsia="zh-CN"/>
              </w:rPr>
              <w:t>d</w:t>
            </w:r>
            <w:r>
              <w:rPr>
                <w:rFonts w:hint="eastAsia" w:asciiTheme="minorEastAsia" w:hAnsiTheme="minorEastAsia" w:eastAsiaTheme="minorEastAsia"/>
                <w:color w:val="auto"/>
                <w:szCs w:val="21"/>
              </w:rPr>
              <w:t>. 工作环境：办公区域布局合理，场所卫生干净整洁，工作环境良好</w:t>
            </w:r>
            <w:r>
              <w:rPr>
                <w:rFonts w:hint="eastAsia" w:asciiTheme="minorEastAsia" w:hAnsiTheme="minorEastAsia" w:eastAsiaTheme="minorEastAsia"/>
                <w:color w:val="auto"/>
                <w:szCs w:val="21"/>
                <w:lang w:eastAsia="zh-CN"/>
              </w:rPr>
              <w:t>；</w:t>
            </w: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d. 资金支持：注册资金</w:t>
            </w:r>
            <w:r>
              <w:rPr>
                <w:rFonts w:hint="eastAsia" w:asciiTheme="minorEastAsia" w:hAnsiTheme="minorEastAsia" w:eastAsiaTheme="minorEastAsia"/>
                <w:color w:val="auto"/>
                <w:szCs w:val="21"/>
                <w:lang w:val="en-US" w:eastAsia="zh-CN"/>
              </w:rPr>
              <w:t>1000</w:t>
            </w:r>
            <w:r>
              <w:rPr>
                <w:rFonts w:hint="eastAsia" w:asciiTheme="minorEastAsia" w:hAnsiTheme="minorEastAsia" w:eastAsiaTheme="minorEastAsia"/>
                <w:color w:val="auto"/>
                <w:szCs w:val="21"/>
              </w:rPr>
              <w:t>万元。</w:t>
            </w:r>
          </w:p>
          <w:p>
            <w:pPr>
              <w:spacing w:beforeLines="30" w:afterLines="30" w:line="240" w:lineRule="auto"/>
              <w:rPr>
                <w:rFonts w:hint="eastAsia"/>
                <w:color w:val="auto"/>
              </w:rPr>
            </w:pPr>
            <w:r>
              <w:rPr>
                <w:rFonts w:hint="eastAsia" w:ascii="宋体" w:hAnsi="宋体" w:eastAsia="宋体" w:cs="宋体"/>
                <w:color w:val="auto"/>
                <w:sz w:val="21"/>
                <w:szCs w:val="21"/>
              </w:rPr>
              <w:t>公司目前的基础设施，能够满足当前</w:t>
            </w:r>
            <w:r>
              <w:rPr>
                <w:rFonts w:hint="eastAsia" w:ascii="宋体" w:hAnsi="宋体" w:eastAsia="宋体" w:cs="宋体"/>
                <w:color w:val="auto"/>
                <w:sz w:val="21"/>
                <w:szCs w:val="21"/>
                <w:lang w:val="en-US" w:eastAsia="zh-CN"/>
              </w:rPr>
              <w:t>质量管理体</w:t>
            </w:r>
            <w:r>
              <w:rPr>
                <w:rFonts w:hint="eastAsia" w:ascii="宋体" w:hAnsi="宋体" w:eastAsia="宋体" w:cs="宋体"/>
                <w:color w:val="auto"/>
                <w:sz w:val="21"/>
                <w:szCs w:val="21"/>
              </w:rPr>
              <w:t>系的要求。公司将依据经营发展的需要，会不断补充与增加。</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监视和测量总则</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9.1.1</w:t>
            </w:r>
          </w:p>
        </w:tc>
        <w:tc>
          <w:tcPr>
            <w:tcW w:w="10455" w:type="dxa"/>
            <w:vAlign w:val="center"/>
          </w:tcPr>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公司编制了</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 xml:space="preserve">内部审核控制程序 </w:t>
            </w:r>
            <w:r>
              <w:rPr>
                <w:rFonts w:hint="eastAsia" w:asciiTheme="minorEastAsia" w:hAnsiTheme="minorEastAsia" w:eastAsiaTheme="minorEastAsia" w:cstheme="minorEastAsia"/>
                <w:b w:val="0"/>
                <w:bCs w:val="0"/>
                <w:color w:val="auto"/>
                <w:sz w:val="21"/>
                <w:szCs w:val="21"/>
                <w:lang w:eastAsia="zh-CN"/>
              </w:rPr>
              <w:t>》、《管理评审控制程序》，</w:t>
            </w:r>
            <w:r>
              <w:rPr>
                <w:rFonts w:hint="eastAsia" w:asciiTheme="minorEastAsia" w:hAnsiTheme="minorEastAsia" w:eastAsiaTheme="minorEastAsia" w:cstheme="minorEastAsia"/>
                <w:b w:val="0"/>
                <w:bCs w:val="0"/>
                <w:color w:val="auto"/>
                <w:sz w:val="21"/>
                <w:szCs w:val="21"/>
                <w:lang w:val="en-US" w:eastAsia="zh-CN"/>
              </w:rPr>
              <w:t>对体系的运行进行</w:t>
            </w:r>
            <w:r>
              <w:rPr>
                <w:rFonts w:hint="eastAsia" w:asciiTheme="minorEastAsia" w:hAnsiTheme="minorEastAsia" w:eastAsiaTheme="minorEastAsia" w:cstheme="minorEastAsia"/>
                <w:b w:val="0"/>
                <w:bCs w:val="0"/>
                <w:color w:val="auto"/>
                <w:sz w:val="21"/>
                <w:szCs w:val="21"/>
              </w:rPr>
              <w:t>测量和监视</w:t>
            </w:r>
            <w:r>
              <w:rPr>
                <w:rFonts w:hint="eastAsia" w:asciiTheme="minorEastAsia" w:hAnsiTheme="minorEastAsia" w:eastAsiaTheme="minorEastAsia" w:cstheme="minorEastAsia"/>
                <w:b w:val="0"/>
                <w:bCs w:val="0"/>
                <w:color w:val="auto"/>
                <w:sz w:val="21"/>
                <w:szCs w:val="21"/>
                <w:lang w:eastAsia="zh-CN"/>
              </w:rPr>
              <w:t xml:space="preserve">； </w:t>
            </w:r>
            <w:r>
              <w:rPr>
                <w:rFonts w:hint="eastAsia" w:asciiTheme="minorEastAsia" w:hAnsiTheme="minorEastAsia" w:eastAsiaTheme="minorEastAsia" w:cstheme="minorEastAsia"/>
                <w:b w:val="0"/>
                <w:bCs w:val="0"/>
                <w:color w:val="auto"/>
                <w:sz w:val="21"/>
                <w:szCs w:val="21"/>
                <w:lang w:val="en-US" w:eastAsia="zh-CN"/>
              </w:rPr>
              <w:t>编制了</w:t>
            </w:r>
            <w:r>
              <w:rPr>
                <w:rFonts w:hint="eastAsia" w:asciiTheme="minorEastAsia" w:hAnsiTheme="minorEastAsia" w:eastAsiaTheme="minorEastAsia" w:cstheme="minorEastAsia"/>
                <w:b w:val="0"/>
                <w:bCs w:val="0"/>
                <w:color w:val="auto"/>
                <w:sz w:val="21"/>
                <w:szCs w:val="21"/>
              </w:rPr>
              <w:t>《顾客满意度控制程序》对销售服务的质量特性进行监视和测量，以验证其符合要求的程度，确保服务符合要求</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制定</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管理体系监视和测量控制程序</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为保证公司质量管理体系的有效运行，通过对管理绩效的监视与测量，确保体系运行的有效性。</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查阅“部门质量目标策划及考核记录表”，</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eastAsia="zh-CN"/>
              </w:rPr>
              <w:t>提供</w:t>
            </w:r>
            <w:r>
              <w:rPr>
                <w:rFonts w:hint="eastAsia" w:asciiTheme="minorEastAsia" w:hAnsiTheme="minorEastAsia" w:eastAsiaTheme="minorEastAsia" w:cstheme="minorEastAsia"/>
                <w:b w:val="0"/>
                <w:bCs w:val="0"/>
                <w:color w:val="auto"/>
                <w:sz w:val="21"/>
                <w:szCs w:val="21"/>
              </w:rPr>
              <w:t>两个季度的管理目标指标的检查考核工作，均完成目标考核要求。</w:t>
            </w:r>
          </w:p>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查阅“环境和职业健康安全目标指标完成情况检查表”，体系建立至今共进行了两个季度的管理目标指标的检查考核工作，均完成目标考核要求。</w:t>
            </w:r>
          </w:p>
          <w:p>
            <w:pPr>
              <w:rPr>
                <w:rFonts w:hint="eastAsia" w:ascii="Times New Roman" w:hAnsi="Times New Roman" w:eastAsia="宋体" w:cs="Times New Roman"/>
                <w:color w:val="auto"/>
                <w:szCs w:val="24"/>
              </w:rPr>
            </w:pP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管理评审</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9.3</w:t>
            </w:r>
          </w:p>
        </w:tc>
        <w:tc>
          <w:tcPr>
            <w:tcW w:w="10455" w:type="dxa"/>
            <w:vAlign w:val="center"/>
          </w:tcPr>
          <w:p>
            <w:pPr>
              <w:ind w:firstLine="420" w:firstLineChars="200"/>
              <w:jc w:val="left"/>
              <w:rPr>
                <w:b w:val="0"/>
                <w:bCs w:val="0"/>
                <w:color w:val="auto"/>
                <w:sz w:val="21"/>
              </w:rPr>
            </w:pPr>
            <w:r>
              <w:rPr>
                <w:rFonts w:hint="eastAsia"/>
                <w:b w:val="0"/>
                <w:bCs w:val="0"/>
                <w:color w:val="auto"/>
                <w:sz w:val="21"/>
              </w:rPr>
              <w:t>公司于</w:t>
            </w:r>
            <w:r>
              <w:rPr>
                <w:rFonts w:hint="eastAsia" w:ascii="宋体" w:hAnsi="宋体"/>
                <w:bCs/>
                <w:color w:val="auto"/>
                <w:sz w:val="24"/>
              </w:rPr>
              <w:t xml:space="preserve"> </w:t>
            </w:r>
            <w:r>
              <w:rPr>
                <w:rFonts w:hint="eastAsia" w:ascii="宋体" w:hAnsi="宋体"/>
                <w:bCs/>
                <w:color w:val="auto"/>
                <w:sz w:val="24"/>
                <w:lang w:eastAsia="zh-CN"/>
              </w:rPr>
              <w:t>2021年</w:t>
            </w:r>
            <w:r>
              <w:rPr>
                <w:rFonts w:hint="eastAsia" w:ascii="宋体" w:hAnsi="宋体"/>
                <w:bCs/>
                <w:color w:val="auto"/>
                <w:sz w:val="24"/>
                <w:lang w:val="en-US" w:eastAsia="zh-CN"/>
              </w:rPr>
              <w:t>12</w:t>
            </w:r>
            <w:r>
              <w:rPr>
                <w:rFonts w:hint="eastAsia" w:ascii="宋体" w:hAnsi="宋体"/>
                <w:bCs/>
                <w:color w:val="auto"/>
                <w:sz w:val="24"/>
                <w:lang w:eastAsia="zh-CN"/>
              </w:rPr>
              <w:t>月</w:t>
            </w:r>
            <w:r>
              <w:rPr>
                <w:rFonts w:hint="eastAsia" w:ascii="宋体" w:hAnsi="宋体"/>
                <w:bCs/>
                <w:color w:val="auto"/>
                <w:sz w:val="24"/>
                <w:lang w:val="en-US" w:eastAsia="zh-CN"/>
              </w:rPr>
              <w:t>26</w:t>
            </w:r>
            <w:r>
              <w:rPr>
                <w:rFonts w:hint="eastAsia" w:ascii="宋体" w:hAnsi="宋体"/>
                <w:bCs/>
                <w:color w:val="auto"/>
                <w:sz w:val="24"/>
              </w:rPr>
              <w:t>日</w:t>
            </w:r>
            <w:r>
              <w:rPr>
                <w:rFonts w:hint="eastAsia"/>
                <w:b w:val="0"/>
                <w:bCs w:val="0"/>
                <w:color w:val="auto"/>
                <w:sz w:val="21"/>
              </w:rPr>
              <w:t>依据：GB/T19001-2016标准进行管理评审。</w:t>
            </w:r>
          </w:p>
          <w:p>
            <w:pPr>
              <w:ind w:firstLine="420" w:firstLineChars="200"/>
              <w:jc w:val="left"/>
              <w:rPr>
                <w:rFonts w:hint="eastAsia"/>
                <w:b w:val="0"/>
                <w:bCs w:val="0"/>
                <w:color w:val="auto"/>
                <w:sz w:val="21"/>
              </w:rPr>
            </w:pPr>
            <w:r>
              <w:rPr>
                <w:rFonts w:hint="eastAsia"/>
                <w:b w:val="0"/>
                <w:bCs w:val="0"/>
                <w:color w:val="auto"/>
                <w:sz w:val="21"/>
              </w:rPr>
              <w:t>目前正</w:t>
            </w:r>
            <w:r>
              <w:rPr>
                <w:rFonts w:hint="eastAsia"/>
                <w:b w:val="0"/>
                <w:bCs w:val="0"/>
                <w:color w:val="auto"/>
                <w:sz w:val="21"/>
                <w:lang w:eastAsia="zh-CN"/>
              </w:rPr>
              <w:t>依据</w:t>
            </w:r>
            <w:r>
              <w:rPr>
                <w:rFonts w:hint="eastAsia"/>
                <w:b w:val="0"/>
                <w:bCs w:val="0"/>
                <w:color w:val="auto"/>
                <w:sz w:val="21"/>
              </w:rPr>
              <w:t>标准要求平稳运行，至今暂无变更情况发生。</w:t>
            </w:r>
          </w:p>
          <w:p>
            <w:pPr>
              <w:rPr>
                <w:rFonts w:hint="eastAsia"/>
                <w:b w:val="0"/>
                <w:bCs w:val="0"/>
                <w:color w:val="auto"/>
                <w:sz w:val="21"/>
              </w:rPr>
            </w:pPr>
            <w:r>
              <w:rPr>
                <w:rFonts w:hint="eastAsia"/>
                <w:b w:val="0"/>
                <w:bCs w:val="0"/>
                <w:color w:val="auto"/>
                <w:sz w:val="21"/>
              </w:rPr>
              <w:t>查阅公司管理评审资料：</w:t>
            </w:r>
          </w:p>
          <w:p>
            <w:pPr>
              <w:rPr>
                <w:rFonts w:hint="eastAsia"/>
                <w:b w:val="0"/>
                <w:bCs w:val="0"/>
                <w:color w:val="auto"/>
                <w:sz w:val="21"/>
              </w:rPr>
            </w:pPr>
            <w:r>
              <w:rPr>
                <w:rFonts w:hint="eastAsia"/>
                <w:b w:val="0"/>
                <w:bCs w:val="0"/>
                <w:color w:val="auto"/>
                <w:sz w:val="21"/>
              </w:rPr>
              <w:t>一、管理评审计划，评审时间</w:t>
            </w:r>
            <w:r>
              <w:rPr>
                <w:rFonts w:hint="eastAsia"/>
                <w:b w:val="0"/>
                <w:bCs w:val="0"/>
                <w:color w:val="auto"/>
                <w:sz w:val="21"/>
                <w:szCs w:val="22"/>
              </w:rPr>
              <w:t>：</w:t>
            </w:r>
            <w:r>
              <w:rPr>
                <w:rFonts w:hint="eastAsia" w:ascii="宋体" w:hAnsi="宋体"/>
                <w:bCs/>
                <w:color w:val="auto"/>
                <w:sz w:val="24"/>
              </w:rPr>
              <w:t xml:space="preserve"> </w:t>
            </w:r>
            <w:r>
              <w:rPr>
                <w:rFonts w:hint="eastAsia" w:ascii="宋体" w:hAnsi="宋体"/>
                <w:bCs/>
                <w:color w:val="auto"/>
                <w:sz w:val="24"/>
                <w:lang w:eastAsia="zh-CN"/>
              </w:rPr>
              <w:t>2021年</w:t>
            </w:r>
            <w:r>
              <w:rPr>
                <w:rFonts w:hint="eastAsia" w:ascii="宋体" w:hAnsi="宋体"/>
                <w:bCs/>
                <w:color w:val="auto"/>
                <w:sz w:val="24"/>
                <w:lang w:val="en-US" w:eastAsia="zh-CN"/>
              </w:rPr>
              <w:t>12</w:t>
            </w:r>
            <w:r>
              <w:rPr>
                <w:rFonts w:hint="eastAsia" w:ascii="宋体" w:hAnsi="宋体"/>
                <w:bCs/>
                <w:color w:val="auto"/>
                <w:sz w:val="24"/>
                <w:lang w:eastAsia="zh-CN"/>
              </w:rPr>
              <w:t>月</w:t>
            </w:r>
            <w:r>
              <w:rPr>
                <w:rFonts w:hint="eastAsia" w:ascii="宋体" w:hAnsi="宋体"/>
                <w:bCs/>
                <w:color w:val="auto"/>
                <w:sz w:val="24"/>
              </w:rPr>
              <w:t>26日</w:t>
            </w:r>
            <w:r>
              <w:rPr>
                <w:rFonts w:hint="eastAsia"/>
                <w:b w:val="0"/>
                <w:bCs w:val="0"/>
                <w:color w:val="auto"/>
                <w:sz w:val="21"/>
              </w:rPr>
              <w:t>评审方式：会议评审</w:t>
            </w:r>
          </w:p>
          <w:p>
            <w:pPr>
              <w:rPr>
                <w:rFonts w:hint="eastAsia"/>
                <w:b w:val="0"/>
                <w:bCs w:val="0"/>
                <w:color w:val="auto"/>
                <w:sz w:val="21"/>
                <w:szCs w:val="22"/>
              </w:rPr>
            </w:pPr>
            <w:r>
              <w:rPr>
                <w:rFonts w:hint="eastAsia"/>
                <w:b w:val="0"/>
                <w:bCs w:val="0"/>
                <w:color w:val="auto"/>
                <w:sz w:val="21"/>
              </w:rPr>
              <w:t>参加人员</w:t>
            </w:r>
            <w:r>
              <w:rPr>
                <w:rFonts w:hint="eastAsia"/>
                <w:b w:val="0"/>
                <w:bCs w:val="0"/>
                <w:color w:val="auto"/>
                <w:sz w:val="21"/>
                <w:szCs w:val="22"/>
              </w:rPr>
              <w:t>：</w:t>
            </w:r>
          </w:p>
          <w:p>
            <w:pPr>
              <w:rPr>
                <w:rFonts w:hint="default"/>
                <w:color w:val="auto"/>
                <w:lang w:val="en-US" w:eastAsia="zh-CN"/>
              </w:rPr>
            </w:pPr>
            <w:r>
              <w:rPr>
                <w:rFonts w:hint="eastAsia"/>
                <w:color w:val="auto"/>
                <w:lang w:val="en-US" w:eastAsia="zh-CN"/>
              </w:rPr>
              <w:t>参加人（签到）：</w:t>
            </w:r>
            <w:r>
              <w:rPr>
                <w:rFonts w:hint="eastAsia" w:ascii="Times New Roman" w:hAnsi="Times New Roman" w:eastAsia="宋体" w:cs="Times New Roman"/>
                <w:color w:val="auto"/>
                <w:szCs w:val="22"/>
              </w:rPr>
              <w:t>总经理：</w:t>
            </w:r>
            <w:r>
              <w:rPr>
                <w:rFonts w:hint="eastAsia" w:ascii="Times New Roman" w:hAnsi="Times New Roman" w:eastAsia="宋体" w:cs="Times New Roman"/>
                <w:color w:val="auto"/>
                <w:szCs w:val="22"/>
                <w:lang w:val="en-US" w:eastAsia="zh-CN"/>
              </w:rPr>
              <w:t xml:space="preserve">沈海洋 </w:t>
            </w:r>
            <w:r>
              <w:rPr>
                <w:rFonts w:hint="eastAsia" w:ascii="Times New Roman" w:hAnsi="Times New Roman" w:eastAsia="宋体" w:cs="Times New Roman"/>
                <w:color w:val="auto"/>
                <w:szCs w:val="22"/>
                <w:lang w:val="en-US" w:eastAsia="zh-CN"/>
              </w:rPr>
              <w:t xml:space="preserve"> </w:t>
            </w:r>
            <w:r>
              <w:rPr>
                <w:rFonts w:hint="eastAsia" w:ascii="Times New Roman" w:hAnsi="Times New Roman" w:eastAsia="宋体" w:cs="Times New Roman"/>
                <w:color w:val="auto"/>
                <w:szCs w:val="22"/>
              </w:rPr>
              <w:t>管代</w:t>
            </w:r>
            <w:r>
              <w:rPr>
                <w:rFonts w:hint="eastAsia" w:ascii="Times New Roman" w:hAnsi="Times New Roman" w:eastAsia="宋体" w:cs="Times New Roman"/>
                <w:color w:val="auto"/>
                <w:szCs w:val="22"/>
                <w:lang w:val="en-US" w:eastAsia="zh-CN"/>
              </w:rPr>
              <w:t>/采购部</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val="en-US" w:eastAsia="zh-CN"/>
              </w:rPr>
              <w:t xml:space="preserve">宋翔  </w:t>
            </w:r>
            <w:r>
              <w:rPr>
                <w:rFonts w:hint="eastAsia" w:ascii="Times New Roman" w:hAnsi="Times New Roman" w:eastAsia="宋体" w:cs="Times New Roman"/>
                <w:color w:val="auto"/>
                <w:szCs w:val="22"/>
                <w:lang w:eastAsia="zh-CN"/>
              </w:rPr>
              <w:t>综合部</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宋飞</w:t>
            </w:r>
            <w:r>
              <w:rPr>
                <w:rFonts w:hint="eastAsia" w:ascii="Times New Roman" w:hAnsi="Times New Roman" w:eastAsia="宋体" w:cs="Times New Roman"/>
                <w:color w:val="auto"/>
                <w:szCs w:val="22"/>
                <w:lang w:val="en-US" w:eastAsia="zh-CN"/>
              </w:rPr>
              <w:t xml:space="preserve">  </w:t>
            </w:r>
            <w:r>
              <w:rPr>
                <w:rFonts w:hint="eastAsia" w:ascii="Times New Roman" w:hAnsi="Times New Roman" w:eastAsia="宋体" w:cs="Times New Roman"/>
                <w:color w:val="auto"/>
                <w:szCs w:val="22"/>
              </w:rPr>
              <w:t>销售</w:t>
            </w:r>
            <w:r>
              <w:rPr>
                <w:rFonts w:hint="eastAsia" w:ascii="Times New Roman" w:hAnsi="Times New Roman" w:eastAsia="宋体" w:cs="Times New Roman"/>
                <w:color w:val="auto"/>
                <w:szCs w:val="22"/>
                <w:lang w:val="en-US" w:eastAsia="zh-CN"/>
              </w:rPr>
              <w:t>及售后服务部</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val="en-US" w:eastAsia="zh-CN"/>
              </w:rPr>
              <w:t>杨苗苗</w:t>
            </w:r>
          </w:p>
          <w:p>
            <w:pPr>
              <w:rPr>
                <w:rFonts w:hint="eastAsia"/>
                <w:b w:val="0"/>
                <w:bCs w:val="0"/>
                <w:color w:val="auto"/>
                <w:sz w:val="21"/>
              </w:rPr>
            </w:pPr>
            <w:r>
              <w:rPr>
                <w:rFonts w:hint="eastAsia"/>
                <w:b w:val="0"/>
                <w:bCs w:val="0"/>
                <w:color w:val="auto"/>
                <w:sz w:val="21"/>
              </w:rPr>
              <w:t>二、管理评审输入：</w:t>
            </w:r>
          </w:p>
          <w:p>
            <w:pPr>
              <w:ind w:firstLine="420" w:firstLineChars="200"/>
              <w:rPr>
                <w:rFonts w:hint="eastAsia"/>
                <w:b w:val="0"/>
                <w:bCs w:val="0"/>
                <w:color w:val="auto"/>
                <w:sz w:val="21"/>
              </w:rPr>
            </w:pPr>
            <w:r>
              <w:rPr>
                <w:rFonts w:hint="eastAsia"/>
                <w:b w:val="0"/>
                <w:bCs w:val="0"/>
                <w:color w:val="auto"/>
                <w:sz w:val="21"/>
              </w:rPr>
              <w:t>方针目标适宜性、质量目标的实现程度、体系策划和运行情况、可能的变更、外部供方的绩效、内审情况、顾客满意情况及纠正措施完成情况，应对风险和机遇所采取措施的有效性以及改进的建议等等。</w:t>
            </w:r>
          </w:p>
          <w:p>
            <w:pPr>
              <w:ind w:firstLine="420" w:firstLineChars="200"/>
              <w:rPr>
                <w:rFonts w:hint="eastAsia"/>
                <w:b w:val="0"/>
                <w:bCs w:val="0"/>
                <w:color w:val="auto"/>
                <w:sz w:val="21"/>
              </w:rPr>
            </w:pPr>
            <w:r>
              <w:rPr>
                <w:rFonts w:hint="eastAsia"/>
                <w:b w:val="0"/>
                <w:bCs w:val="0"/>
                <w:color w:val="auto"/>
                <w:sz w:val="21"/>
              </w:rPr>
              <w:t>以上内容可通过会上口头发言及工作总结、汇报等形式体现。</w:t>
            </w:r>
          </w:p>
          <w:p>
            <w:pPr>
              <w:numPr>
                <w:ilvl w:val="0"/>
                <w:numId w:val="2"/>
              </w:numPr>
              <w:rPr>
                <w:rFonts w:hint="eastAsia"/>
                <w:b w:val="0"/>
                <w:bCs w:val="0"/>
                <w:color w:val="auto"/>
                <w:sz w:val="21"/>
              </w:rPr>
            </w:pPr>
            <w:r>
              <w:rPr>
                <w:rFonts w:hint="eastAsia"/>
                <w:b w:val="0"/>
                <w:bCs w:val="0"/>
                <w:color w:val="auto"/>
                <w:sz w:val="21"/>
              </w:rPr>
              <w:t>查看“管理评审报告”，报告中对本次管理评审做了总结，评价了公司建立、运行管理体系的效果。</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提供有《管理评审报告》，批准：沈海洋</w:t>
            </w:r>
          </w:p>
          <w:p>
            <w:pPr>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lang w:val="en-US" w:eastAsia="zh-CN"/>
              </w:rPr>
              <w:t>管理评审的总结：</w:t>
            </w:r>
            <w:r>
              <w:rPr>
                <w:rFonts w:hint="eastAsia" w:ascii="Times New Roman" w:hAnsi="Times New Roman" w:eastAsia="宋体" w:cs="Times New Roman"/>
                <w:color w:val="auto"/>
                <w:szCs w:val="22"/>
              </w:rPr>
              <w:t>总的来说，本公司质量管理体系已建立并得到充分、有效、适宜的运行，全体员工必须以公司的质量管理方针 为宗旨，持续改善质量管理体系。</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提出了如下改进建议或措施:</w:t>
            </w:r>
          </w:p>
          <w:p>
            <w:pPr>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我公司有关人员对标准ISO9001的理解不够深刻，现要求各部门负责人应加强公司质量管理体系文件的认真再学习，并充分理解，树立法制管理的观念，严格执行公司的法规性的质量管理体系文件，决定在两周之内由</w:t>
            </w:r>
            <w:r>
              <w:rPr>
                <w:rFonts w:hint="eastAsia" w:ascii="Times New Roman" w:hAnsi="Times New Roman" w:eastAsia="宋体" w:cs="Times New Roman"/>
                <w:color w:val="auto"/>
                <w:szCs w:val="22"/>
                <w:lang w:eastAsia="zh-CN"/>
              </w:rPr>
              <w:t>综合部</w:t>
            </w:r>
            <w:r>
              <w:rPr>
                <w:rFonts w:hint="eastAsia" w:ascii="Times New Roman" w:hAnsi="Times New Roman" w:eastAsia="宋体" w:cs="Times New Roman"/>
                <w:color w:val="auto"/>
                <w:szCs w:val="22"/>
              </w:rPr>
              <w:t>组织相关人员再进行1次针对标准和管理手册的培训。</w:t>
            </w:r>
          </w:p>
          <w:p>
            <w:pPr>
              <w:rPr>
                <w:rFonts w:hint="eastAsia"/>
                <w:color w:val="auto"/>
              </w:rPr>
            </w:pPr>
            <w:r>
              <w:rPr>
                <w:rFonts w:hint="eastAsia" w:ascii="Times New Roman" w:hAnsi="Times New Roman" w:eastAsia="宋体" w:cs="Times New Roman"/>
                <w:color w:val="auto"/>
                <w:szCs w:val="22"/>
                <w:lang w:eastAsia="zh-CN"/>
              </w:rPr>
              <w:t>查见《</w:t>
            </w:r>
            <w:r>
              <w:rPr>
                <w:rFonts w:hint="eastAsia" w:ascii="Times New Roman" w:hAnsi="Times New Roman" w:eastAsia="宋体" w:cs="Times New Roman"/>
                <w:color w:val="auto"/>
                <w:szCs w:val="22"/>
                <w:lang w:val="en-US" w:eastAsia="zh-CN"/>
              </w:rPr>
              <w:t>管理评审</w:t>
            </w:r>
            <w:r>
              <w:rPr>
                <w:rFonts w:hint="eastAsia" w:ascii="Times New Roman" w:hAnsi="Times New Roman" w:eastAsia="宋体" w:cs="Times New Roman"/>
                <w:color w:val="auto"/>
                <w:szCs w:val="22"/>
                <w:lang w:eastAsia="zh-CN"/>
              </w:rPr>
              <w:t>纠正</w:t>
            </w:r>
            <w:r>
              <w:rPr>
                <w:rFonts w:hint="eastAsia" w:ascii="Times New Roman" w:hAnsi="Times New Roman" w:eastAsia="宋体" w:cs="Times New Roman"/>
                <w:color w:val="auto"/>
                <w:szCs w:val="22"/>
                <w:lang w:val="en-US" w:eastAsia="zh-CN"/>
              </w:rPr>
              <w:t>/预防措施计划表</w:t>
            </w:r>
            <w:r>
              <w:rPr>
                <w:rFonts w:hint="eastAsia" w:ascii="Times New Roman" w:hAnsi="Times New Roman" w:eastAsia="宋体" w:cs="Times New Roman"/>
                <w:color w:val="auto"/>
                <w:szCs w:val="22"/>
                <w:lang w:eastAsia="zh-CN"/>
              </w:rPr>
              <w:t>》及《培训记录》，培训已完成。</w:t>
            </w:r>
          </w:p>
          <w:p>
            <w:pPr>
              <w:rPr>
                <w:rFonts w:hint="eastAsia"/>
                <w:b w:val="0"/>
                <w:bCs w:val="0"/>
                <w:color w:val="auto"/>
                <w:sz w:val="21"/>
              </w:rPr>
            </w:pPr>
            <w:r>
              <w:rPr>
                <w:rFonts w:hint="eastAsia"/>
                <w:b w:val="0"/>
                <w:bCs w:val="0"/>
                <w:color w:val="auto"/>
                <w:sz w:val="21"/>
              </w:rPr>
              <w:t>四、管理评审输出/评审结论：</w:t>
            </w:r>
          </w:p>
          <w:p>
            <w:pPr>
              <w:ind w:firstLine="420" w:firstLineChars="200"/>
              <w:rPr>
                <w:rFonts w:hint="eastAsia" w:eastAsia="宋体"/>
                <w:b w:val="0"/>
                <w:bCs w:val="0"/>
                <w:color w:val="auto"/>
                <w:sz w:val="21"/>
                <w:szCs w:val="22"/>
              </w:rPr>
            </w:pPr>
            <w:r>
              <w:rPr>
                <w:rFonts w:hint="eastAsia" w:eastAsia="宋体"/>
                <w:b w:val="0"/>
                <w:bCs w:val="0"/>
                <w:color w:val="auto"/>
                <w:sz w:val="21"/>
                <w:szCs w:val="22"/>
              </w:rPr>
              <w:t>评审结论：</w:t>
            </w:r>
          </w:p>
          <w:p>
            <w:pPr>
              <w:ind w:firstLine="420" w:firstLineChars="200"/>
              <w:rPr>
                <w:rFonts w:hint="eastAsia" w:eastAsia="宋体"/>
                <w:b w:val="0"/>
                <w:bCs w:val="0"/>
                <w:color w:val="auto"/>
                <w:sz w:val="21"/>
              </w:rPr>
            </w:pPr>
            <w:r>
              <w:rPr>
                <w:rFonts w:hint="eastAsia" w:eastAsia="宋体"/>
                <w:b w:val="0"/>
                <w:bCs w:val="0"/>
                <w:color w:val="auto"/>
                <w:sz w:val="21"/>
              </w:rPr>
              <w:t>1、公司的质量方针和目标与公司目前的情况是适宜的、充分的。</w:t>
            </w:r>
          </w:p>
          <w:p>
            <w:pPr>
              <w:ind w:firstLine="420" w:firstLineChars="200"/>
              <w:rPr>
                <w:rFonts w:hint="eastAsia" w:eastAsia="宋体"/>
                <w:b w:val="0"/>
                <w:bCs w:val="0"/>
                <w:color w:val="auto"/>
                <w:sz w:val="21"/>
              </w:rPr>
            </w:pPr>
            <w:r>
              <w:rPr>
                <w:rFonts w:hint="eastAsia" w:eastAsia="宋体"/>
                <w:b w:val="0"/>
                <w:bCs w:val="0"/>
                <w:color w:val="auto"/>
                <w:sz w:val="21"/>
              </w:rPr>
              <w:t>2、公司的管理体系与公司目前的状况是适宜、有效的，正沿着良性发展的道路运行着。但随着公司改革改制的进展，也存在一些问题，对此评审会议确定如下几点措施：</w:t>
            </w:r>
          </w:p>
          <w:p>
            <w:pPr>
              <w:ind w:firstLine="420" w:firstLineChars="200"/>
              <w:rPr>
                <w:rFonts w:hint="eastAsia" w:eastAsia="宋体"/>
                <w:b w:val="0"/>
                <w:bCs w:val="0"/>
                <w:color w:val="auto"/>
                <w:sz w:val="21"/>
              </w:rPr>
            </w:pPr>
            <w:r>
              <w:rPr>
                <w:rFonts w:hint="eastAsia" w:eastAsia="宋体"/>
                <w:b w:val="0"/>
                <w:bCs w:val="0"/>
                <w:color w:val="auto"/>
                <w:sz w:val="21"/>
              </w:rPr>
              <w:t>（1）认真学习新的ISO9001:2015版本。</w:t>
            </w:r>
          </w:p>
          <w:p>
            <w:pPr>
              <w:ind w:firstLine="420" w:firstLineChars="200"/>
              <w:rPr>
                <w:rFonts w:hint="eastAsia" w:eastAsia="宋体"/>
                <w:b w:val="0"/>
                <w:bCs w:val="0"/>
                <w:color w:val="auto"/>
                <w:sz w:val="21"/>
              </w:rPr>
            </w:pPr>
            <w:r>
              <w:rPr>
                <w:rFonts w:hint="eastAsia" w:eastAsia="宋体"/>
                <w:b w:val="0"/>
                <w:bCs w:val="0"/>
                <w:color w:val="auto"/>
                <w:sz w:val="21"/>
              </w:rPr>
              <w:t>（2）加强人员的培训，为公司升为管理体系的持续改进打基础。</w:t>
            </w:r>
          </w:p>
          <w:p>
            <w:pPr>
              <w:ind w:firstLine="420" w:firstLineChars="200"/>
              <w:rPr>
                <w:rFonts w:hint="eastAsia" w:eastAsia="宋体"/>
                <w:b w:val="0"/>
                <w:bCs w:val="0"/>
                <w:color w:val="auto"/>
                <w:sz w:val="21"/>
              </w:rPr>
            </w:pPr>
            <w:r>
              <w:rPr>
                <w:rFonts w:hint="eastAsia" w:eastAsia="宋体"/>
                <w:b w:val="0"/>
                <w:bCs w:val="0"/>
                <w:color w:val="auto"/>
                <w:sz w:val="21"/>
              </w:rPr>
              <w:t>（3）由</w:t>
            </w:r>
            <w:r>
              <w:rPr>
                <w:rFonts w:hint="eastAsia"/>
                <w:b w:val="0"/>
                <w:bCs w:val="0"/>
                <w:color w:val="auto"/>
                <w:sz w:val="21"/>
                <w:lang w:val="en-US" w:eastAsia="zh-CN"/>
              </w:rPr>
              <w:t>综合</w:t>
            </w:r>
            <w:r>
              <w:rPr>
                <w:rFonts w:hint="eastAsia" w:eastAsia="宋体"/>
                <w:b w:val="0"/>
                <w:bCs w:val="0"/>
                <w:color w:val="auto"/>
                <w:sz w:val="21"/>
              </w:rPr>
              <w:t>部组织一次加强对现场销售人员的质量意识教育。</w:t>
            </w:r>
          </w:p>
          <w:p>
            <w:pPr>
              <w:rPr>
                <w:rFonts w:hint="eastAsia" w:ascii="Times New Roman" w:hAnsi="Times New Roman" w:eastAsia="宋体" w:cs="Times New Roman"/>
                <w:color w:val="auto"/>
                <w:szCs w:val="24"/>
              </w:rPr>
            </w:pP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总则</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10.1</w:t>
            </w:r>
          </w:p>
        </w:tc>
        <w:tc>
          <w:tcPr>
            <w:tcW w:w="10455" w:type="dxa"/>
            <w:vAlign w:val="center"/>
          </w:tcPr>
          <w:p>
            <w:pPr>
              <w:ind w:firstLine="420" w:firstLineChars="200"/>
              <w:jc w:val="both"/>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总经理通过建立管理方针和目标，并鼓励员工提合理化建议，营造了一个激励改进的氛围，通过管理目标的建立与考核，明确了改进、努力的方向，通过研发及</w:t>
            </w:r>
            <w:r>
              <w:rPr>
                <w:rFonts w:hint="eastAsia" w:asciiTheme="minorEastAsia" w:hAnsiTheme="minorEastAsia" w:eastAsiaTheme="minorEastAsia" w:cstheme="minorEastAsia"/>
                <w:b w:val="0"/>
                <w:bCs w:val="0"/>
                <w:color w:val="auto"/>
                <w:sz w:val="21"/>
                <w:szCs w:val="21"/>
                <w:lang w:val="en-US" w:eastAsia="zh-CN"/>
              </w:rPr>
              <w:t>技术</w:t>
            </w:r>
            <w:r>
              <w:rPr>
                <w:rFonts w:hint="eastAsia" w:asciiTheme="minorEastAsia" w:hAnsiTheme="minorEastAsia" w:eastAsiaTheme="minorEastAsia" w:cstheme="minorEastAsia"/>
                <w:b w:val="0"/>
                <w:bCs w:val="0"/>
                <w:color w:val="auto"/>
                <w:sz w:val="21"/>
                <w:szCs w:val="21"/>
              </w:rPr>
              <w:t>服务以满足需求，通过内审、管理评审、数据分析与实施纠正和纠正措施，建立一个自我完善、持续改进的机制，不断改进体系绩效和有效性。</w:t>
            </w:r>
          </w:p>
          <w:p>
            <w:pPr>
              <w:rPr>
                <w:rFonts w:hint="eastAsia" w:ascii="Times New Roman" w:hAnsi="Times New Roman" w:eastAsia="宋体" w:cs="Times New Roman"/>
                <w:color w:val="auto"/>
                <w:szCs w:val="24"/>
              </w:rPr>
            </w:pPr>
            <w:r>
              <w:rPr>
                <w:rFonts w:hint="eastAsia" w:asciiTheme="minorEastAsia" w:hAnsiTheme="minorEastAsia" w:eastAsiaTheme="minorEastAsia" w:cstheme="minorEastAsia"/>
                <w:b w:val="0"/>
                <w:bCs w:val="0"/>
                <w:color w:val="auto"/>
                <w:sz w:val="21"/>
                <w:szCs w:val="21"/>
              </w:rPr>
              <w:t>企业自体系建立以来，通过内审的改进、管理评审；纠正措施的实施、顾客满意度调查等措施，采取了具体的改进措施。基本符合要求。</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持续改进</w:t>
            </w:r>
          </w:p>
        </w:tc>
        <w:tc>
          <w:tcPr>
            <w:tcW w:w="1169"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10.3</w:t>
            </w:r>
          </w:p>
        </w:tc>
        <w:tc>
          <w:tcPr>
            <w:tcW w:w="10455" w:type="dxa"/>
            <w:vAlign w:val="center"/>
          </w:tcPr>
          <w:p>
            <w:pPr>
              <w:ind w:firstLine="420" w:firstLineChars="200"/>
              <w:jc w:val="both"/>
              <w:rPr>
                <w:rFonts w:hint="eastAsia"/>
                <w:color w:val="auto"/>
              </w:rPr>
            </w:pPr>
            <w:r>
              <w:rPr>
                <w:rFonts w:hint="eastAsia"/>
                <w:color w:val="auto"/>
              </w:rPr>
              <w:t>公司制定</w:t>
            </w:r>
            <w:r>
              <w:rPr>
                <w:rFonts w:hint="eastAsia"/>
                <w:color w:val="auto"/>
                <w:lang w:val="en-US" w:eastAsia="zh-CN"/>
              </w:rPr>
              <w:t>了</w:t>
            </w:r>
            <w:r>
              <w:rPr>
                <w:rFonts w:hint="eastAsia"/>
                <w:color w:val="auto"/>
              </w:rPr>
              <w:t xml:space="preserve"> </w:t>
            </w:r>
            <w:r>
              <w:rPr>
                <w:rFonts w:hint="eastAsia"/>
                <w:color w:val="auto"/>
                <w:lang w:eastAsia="zh-CN"/>
              </w:rPr>
              <w:t>《</w:t>
            </w:r>
            <w:r>
              <w:rPr>
                <w:rFonts w:hint="eastAsia"/>
                <w:color w:val="auto"/>
              </w:rPr>
              <w:t>纠正预防措施控制程序</w:t>
            </w:r>
            <w:r>
              <w:rPr>
                <w:rFonts w:hint="eastAsia"/>
                <w:color w:val="auto"/>
                <w:lang w:eastAsia="zh-CN"/>
              </w:rPr>
              <w:t>》，</w:t>
            </w:r>
            <w:r>
              <w:rPr>
                <w:rFonts w:hint="eastAsia"/>
                <w:color w:val="auto"/>
              </w:rPr>
              <w:t>公司规定了纠正措施的来源,明确了对不合格项应进行原因分析,制定纠正措施计划,实施跟踪验证,确保所采取 的纠正措施满足预期要求。对以上不合格品采取退货货处置，对其进行原因分析并采取纠正措施，经主管经理验收，有效。内审中发现的不符合项已经采取纠正措施，整改完毕且有效。</w:t>
            </w:r>
          </w:p>
          <w:p>
            <w:pPr>
              <w:ind w:firstLine="420" w:firstLineChars="200"/>
              <w:jc w:val="both"/>
              <w:rPr>
                <w:rFonts w:hint="eastAsia"/>
                <w:color w:val="auto"/>
              </w:rPr>
            </w:pPr>
            <w:r>
              <w:rPr>
                <w:rFonts w:hint="eastAsia"/>
                <w:color w:val="auto"/>
              </w:rPr>
              <w:t>为确保公司提供给客户合格的产品和服务，公司开展检查和考核工作。</w:t>
            </w:r>
          </w:p>
          <w:p>
            <w:pPr>
              <w:jc w:val="both"/>
              <w:rPr>
                <w:rFonts w:hint="eastAsia"/>
                <w:color w:val="auto"/>
              </w:rPr>
            </w:pPr>
            <w:r>
              <w:rPr>
                <w:rFonts w:hint="eastAsia"/>
                <w:color w:val="auto"/>
              </w:rPr>
              <w:t>根据不同过程、不同产品和不同要求，采取不同的方法进行监视、测量和分析。无其他不符合发生。</w:t>
            </w:r>
          </w:p>
          <w:p>
            <w:pPr>
              <w:ind w:firstLine="420" w:firstLineChars="200"/>
              <w:jc w:val="both"/>
              <w:rPr>
                <w:rFonts w:hint="eastAsia"/>
                <w:color w:val="auto"/>
              </w:rPr>
            </w:pPr>
            <w:r>
              <w:rPr>
                <w:rFonts w:hint="eastAsia"/>
                <w:color w:val="auto"/>
              </w:rPr>
              <w:t>公司利用质量方针、目标、内审和外审、数据分析、纠正和预防措施以及管理评审，识别任何改进的机会，持续改进质量管理体系的适宜性、充分性和有效性。</w:t>
            </w:r>
          </w:p>
          <w:p>
            <w:pPr>
              <w:rPr>
                <w:rFonts w:hint="eastAsia" w:ascii="Times New Roman" w:hAnsi="Times New Roman" w:eastAsia="宋体" w:cs="Times New Roman"/>
                <w:color w:val="auto"/>
                <w:szCs w:val="24"/>
              </w:rPr>
            </w:pPr>
            <w:r>
              <w:rPr>
                <w:rFonts w:hint="eastAsia" w:asciiTheme="minorEastAsia" w:hAnsiTheme="minorEastAsia" w:eastAsiaTheme="minorEastAsia" w:cstheme="minorEastAsia"/>
                <w:b w:val="0"/>
                <w:bCs w:val="0"/>
                <w:color w:val="auto"/>
                <w:sz w:val="21"/>
                <w:szCs w:val="21"/>
              </w:rPr>
              <w:t>通过交谈，基本能清楚纠正和预防措施的控制要求。改进的示例包括纠正、纠正措施、持续改进、创新</w:t>
            </w:r>
            <w:r>
              <w:rPr>
                <w:rFonts w:hint="eastAsia" w:asciiTheme="minorEastAsia" w:hAnsiTheme="minorEastAsia" w:eastAsiaTheme="minorEastAsia" w:cstheme="minorEastAsia"/>
                <w:b w:val="0"/>
                <w:bCs w:val="0"/>
                <w:color w:val="auto"/>
                <w:sz w:val="21"/>
                <w:szCs w:val="21"/>
                <w:lang w:val="en-US" w:eastAsia="zh-CN"/>
              </w:rPr>
              <w:t>等。</w:t>
            </w:r>
          </w:p>
        </w:tc>
        <w:tc>
          <w:tcPr>
            <w:tcW w:w="1134" w:type="dxa"/>
          </w:tcPr>
          <w:p>
            <w:pPr>
              <w:rPr>
                <w:rFonts w:ascii="楷体" w:hAnsi="楷体" w:eastAsia="楷体"/>
                <w:color w:val="auto"/>
              </w:rPr>
            </w:pPr>
          </w:p>
        </w:tc>
      </w:tr>
    </w:tbl>
    <w:p>
      <w:pPr>
        <w:rPr>
          <w:color w:val="auto"/>
        </w:rPr>
      </w:pPr>
      <w:r>
        <w:rPr>
          <w:rFonts w:hint="eastAsia"/>
          <w:color w:val="auto"/>
        </w:rPr>
        <w:t>说明：不符合标注：N</w:t>
      </w:r>
    </w:p>
    <w:p>
      <w:pPr>
        <w:spacing w:line="480" w:lineRule="exact"/>
        <w:rPr>
          <w:rFonts w:ascii="隶书" w:hAnsi="宋体" w:eastAsia="隶书"/>
          <w:bCs/>
          <w:color w:val="auto"/>
          <w:sz w:val="36"/>
          <w:szCs w:val="36"/>
        </w:rPr>
      </w:pPr>
    </w:p>
    <w:p>
      <w:pPr>
        <w:spacing w:line="480" w:lineRule="exact"/>
        <w:jc w:val="center"/>
        <w:rPr>
          <w:rFonts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过程与活动、</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抽样计划</w:t>
            </w:r>
          </w:p>
        </w:tc>
        <w:tc>
          <w:tcPr>
            <w:tcW w:w="960" w:type="dxa"/>
            <w:vMerge w:val="restart"/>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涉及</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条款</w:t>
            </w: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受审核部门：</w:t>
            </w:r>
            <w:r>
              <w:rPr>
                <w:rFonts w:hint="eastAsia"/>
                <w:color w:val="auto"/>
                <w:sz w:val="24"/>
                <w:szCs w:val="24"/>
                <w:lang w:val="en-US" w:eastAsia="zh-CN"/>
              </w:rPr>
              <w:t xml:space="preserve">综合部    </w:t>
            </w:r>
            <w:r>
              <w:rPr>
                <w:rFonts w:hint="eastAsia"/>
                <w:color w:val="auto"/>
                <w:sz w:val="24"/>
                <w:szCs w:val="24"/>
              </w:rPr>
              <w:t>主管领导：</w:t>
            </w:r>
            <w:r>
              <w:rPr>
                <w:rFonts w:hint="eastAsia" w:ascii="Times New Roman" w:hAnsi="Times New Roman" w:eastAsia="宋体" w:cs="Times New Roman"/>
                <w:color w:val="auto"/>
                <w:szCs w:val="22"/>
                <w:lang w:eastAsia="zh-CN"/>
              </w:rPr>
              <w:t>宋飞</w:t>
            </w:r>
            <w:r>
              <w:rPr>
                <w:rFonts w:hint="eastAsia" w:ascii="Times New Roman" w:hAnsi="Times New Roman" w:cs="Times New Roman"/>
                <w:color w:val="auto"/>
                <w:szCs w:val="22"/>
                <w:lang w:val="en-US" w:eastAsia="zh-CN"/>
              </w:rPr>
              <w:t xml:space="preserve">   </w:t>
            </w:r>
            <w:r>
              <w:rPr>
                <w:rFonts w:hint="eastAsia" w:ascii="Times New Roman" w:hAnsi="Times New Roman" w:cs="Times New Roman"/>
                <w:color w:val="auto"/>
                <w:sz w:val="24"/>
                <w:szCs w:val="24"/>
              </w:rPr>
              <w:t>陪同人员：</w:t>
            </w:r>
            <w:r>
              <w:rPr>
                <w:rFonts w:hint="eastAsia" w:ascii="Times New Roman" w:hAnsi="Times New Roman" w:eastAsia="宋体" w:cs="Times New Roman"/>
                <w:color w:val="auto"/>
                <w:szCs w:val="22"/>
                <w:lang w:val="en-US" w:eastAsia="zh-CN"/>
              </w:rPr>
              <w:t>杨苗苗</w:t>
            </w:r>
          </w:p>
        </w:tc>
        <w:tc>
          <w:tcPr>
            <w:tcW w:w="1134" w:type="dxa"/>
            <w:vMerge w:val="restart"/>
            <w:vAlign w:val="center"/>
          </w:tcPr>
          <w:p>
            <w:pPr>
              <w:rPr>
                <w:rFonts w:ascii="楷体" w:hAnsi="楷体" w:eastAsia="楷体"/>
                <w:color w:val="auto"/>
              </w:rPr>
            </w:pPr>
            <w:r>
              <w:rPr>
                <w:rFonts w:hint="eastAsia" w:ascii="楷体" w:hAnsi="楷体" w:eastAsia="楷体"/>
                <w:color w:val="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color w:val="auto"/>
                <w:szCs w:val="24"/>
              </w:rPr>
            </w:pPr>
          </w:p>
        </w:tc>
        <w:tc>
          <w:tcPr>
            <w:tcW w:w="960" w:type="dxa"/>
            <w:vMerge w:val="continue"/>
            <w:vAlign w:val="center"/>
          </w:tcPr>
          <w:p>
            <w:pPr>
              <w:rPr>
                <w:rFonts w:hint="eastAsia" w:ascii="Times New Roman" w:hAnsi="Times New Roman" w:eastAsia="宋体" w:cs="Times New Roman"/>
                <w:color w:val="auto"/>
                <w:szCs w:val="24"/>
              </w:rPr>
            </w:pPr>
          </w:p>
        </w:tc>
        <w:tc>
          <w:tcPr>
            <w:tcW w:w="10455" w:type="dxa"/>
            <w:vAlign w:val="center"/>
          </w:tcPr>
          <w:p>
            <w:pP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rPr>
              <w:t xml:space="preserve">审核员： </w:t>
            </w:r>
            <w:r>
              <w:rPr>
                <w:rFonts w:hint="eastAsia" w:cs="Times New Roman"/>
                <w:color w:val="auto"/>
                <w:szCs w:val="24"/>
                <w:lang w:val="en-US" w:eastAsia="zh-CN"/>
              </w:rPr>
              <w:t>李京田</w:t>
            </w:r>
            <w:r>
              <w:rPr>
                <w:rFonts w:hint="eastAsia" w:ascii="Times New Roman" w:hAnsi="Times New Roman" w:eastAsia="宋体" w:cs="Times New Roman"/>
                <w:color w:val="auto"/>
                <w:szCs w:val="24"/>
              </w:rPr>
              <w:t xml:space="preserve">          审核时间：202</w:t>
            </w:r>
            <w:r>
              <w:rPr>
                <w:rFonts w:hint="eastAsia" w:cs="Times New Roman"/>
                <w:color w:val="auto"/>
                <w:szCs w:val="24"/>
                <w:lang w:val="en-US" w:eastAsia="zh-CN"/>
              </w:rPr>
              <w:t>2.3.27</w:t>
            </w:r>
          </w:p>
        </w:tc>
        <w:tc>
          <w:tcPr>
            <w:tcW w:w="1134" w:type="dxa"/>
            <w:vMerge w:val="continue"/>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color w:val="auto"/>
                <w:szCs w:val="24"/>
              </w:rPr>
            </w:pPr>
          </w:p>
        </w:tc>
        <w:tc>
          <w:tcPr>
            <w:tcW w:w="960" w:type="dxa"/>
            <w:vMerge w:val="continue"/>
            <w:vAlign w:val="center"/>
          </w:tcPr>
          <w:p>
            <w:pPr>
              <w:rPr>
                <w:rFonts w:hint="eastAsia" w:ascii="Times New Roman" w:hAnsi="Times New Roman" w:eastAsia="宋体" w:cs="Times New Roman"/>
                <w:color w:val="auto"/>
                <w:szCs w:val="24"/>
              </w:rPr>
            </w:pPr>
          </w:p>
        </w:tc>
        <w:tc>
          <w:tcPr>
            <w:tcW w:w="10455" w:type="dxa"/>
            <w:vAlign w:val="center"/>
          </w:tcPr>
          <w:p>
            <w:pP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rPr>
              <w:t>审核条款：</w:t>
            </w:r>
            <w:r>
              <w:rPr>
                <w:rFonts w:hint="eastAsia" w:cs="Times New Roman"/>
                <w:color w:val="auto"/>
                <w:szCs w:val="24"/>
                <w:lang w:val="en-US" w:eastAsia="zh-CN"/>
              </w:rPr>
              <w:t>见下涉及条款</w:t>
            </w:r>
          </w:p>
        </w:tc>
        <w:tc>
          <w:tcPr>
            <w:tcW w:w="1134" w:type="dxa"/>
            <w:vMerge w:val="continue"/>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组织的岗位、职责权限</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5.3</w:t>
            </w: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部门负责人：</w:t>
            </w:r>
            <w:r>
              <w:rPr>
                <w:rFonts w:hint="eastAsia" w:ascii="Times New Roman" w:hAnsi="Times New Roman" w:eastAsia="宋体" w:cs="Times New Roman"/>
                <w:color w:val="auto"/>
                <w:szCs w:val="22"/>
                <w:lang w:eastAsia="zh-CN"/>
              </w:rPr>
              <w:t>宋飞</w:t>
            </w:r>
            <w:r>
              <w:rPr>
                <w:rFonts w:hint="eastAsia" w:ascii="Times New Roman" w:hAnsi="Times New Roman" w:cs="Times New Roman"/>
                <w:color w:val="auto"/>
                <w:szCs w:val="22"/>
                <w:lang w:val="en-US" w:eastAsia="zh-CN"/>
              </w:rPr>
              <w:t xml:space="preserve"> </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询问其职责权限：编制相关岗位人员资格要求，对相关岗位人员进行能力评价；协助总经理搞好管理评审；组织员工培训并评审培训效果，建立员工培训档案；负责公司文件资料的管理及记录的管理控制；负责公司的日常行政事务。</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职责明确，回答基本完整。</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质量目标</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6.2</w:t>
            </w:r>
          </w:p>
        </w:tc>
        <w:tc>
          <w:tcPr>
            <w:tcW w:w="10455" w:type="dxa"/>
            <w:vAlign w:val="center"/>
          </w:tcPr>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4"/>
              </w:rPr>
              <w:t xml:space="preserve">部门质量目标：                       </w:t>
            </w:r>
            <w:r>
              <w:rPr>
                <w:rFonts w:hint="eastAsia" w:ascii="Times New Roman" w:hAnsi="Times New Roman" w:eastAsia="宋体" w:cs="Times New Roman"/>
                <w:color w:val="auto"/>
                <w:szCs w:val="22"/>
                <w:lang w:val="en-US" w:eastAsia="zh-CN"/>
              </w:rPr>
              <w:tab/>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培训达标率100%</w:t>
            </w:r>
            <w:r>
              <w:rPr>
                <w:rFonts w:hint="eastAsia" w:ascii="Times New Roman" w:hAnsi="Times New Roman" w:eastAsia="宋体" w:cs="Times New Roman"/>
                <w:color w:val="auto"/>
                <w:szCs w:val="22"/>
                <w:lang w:val="en-US" w:eastAsia="zh-CN"/>
              </w:rPr>
              <w:tab/>
            </w:r>
            <w:r>
              <w:rPr>
                <w:rFonts w:hint="eastAsia" w:ascii="Times New Roman" w:hAnsi="Times New Roman" w:cs="Times New Roman"/>
                <w:color w:val="auto"/>
                <w:szCs w:val="22"/>
                <w:lang w:val="en-US" w:eastAsia="zh-CN"/>
              </w:rPr>
              <w:t xml:space="preserve">  </w:t>
            </w:r>
            <w:r>
              <w:rPr>
                <w:rFonts w:hint="eastAsia" w:ascii="Times New Roman" w:hAnsi="Times New Roman" w:eastAsia="宋体" w:cs="Times New Roman"/>
                <w:color w:val="auto"/>
                <w:szCs w:val="22"/>
                <w:lang w:val="en-US" w:eastAsia="zh-CN"/>
              </w:rPr>
              <w:t>计算公式</w:t>
            </w:r>
            <w:r>
              <w:rPr>
                <w:rFonts w:hint="eastAsia" w:ascii="Times New Roman" w:hAnsi="Times New Roman" w:cs="Times New Roman"/>
                <w:color w:val="auto"/>
                <w:szCs w:val="22"/>
                <w:lang w:val="en-US" w:eastAsia="zh-CN"/>
              </w:rPr>
              <w:t xml:space="preserve">： </w:t>
            </w:r>
            <w:r>
              <w:rPr>
                <w:rFonts w:hint="eastAsia" w:ascii="Times New Roman" w:hAnsi="Times New Roman" w:eastAsia="宋体" w:cs="Times New Roman"/>
                <w:color w:val="auto"/>
                <w:szCs w:val="22"/>
                <w:lang w:val="en-US" w:eastAsia="zh-CN"/>
              </w:rPr>
              <w:t>培训达标次数/培训总次数</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文件发放受控率100%</w:t>
            </w:r>
            <w:r>
              <w:rPr>
                <w:rFonts w:hint="eastAsia" w:ascii="Times New Roman" w:hAnsi="Times New Roman" w:cs="Times New Roman"/>
                <w:color w:val="auto"/>
                <w:szCs w:val="22"/>
                <w:lang w:val="en-US" w:eastAsia="zh-CN"/>
              </w:rPr>
              <w:t xml:space="preserve">  </w:t>
            </w:r>
            <w:r>
              <w:rPr>
                <w:rFonts w:hint="eastAsia" w:ascii="Times New Roman" w:hAnsi="Times New Roman" w:eastAsia="宋体" w:cs="Times New Roman"/>
                <w:color w:val="auto"/>
                <w:szCs w:val="22"/>
                <w:lang w:val="en-US" w:eastAsia="zh-CN"/>
              </w:rPr>
              <w:t>计算公式</w:t>
            </w:r>
            <w:r>
              <w:rPr>
                <w:rFonts w:hint="eastAsia" w:ascii="Times New Roman" w:hAnsi="Times New Roman" w:eastAsia="宋体" w:cs="Times New Roman"/>
                <w:color w:val="auto"/>
                <w:szCs w:val="22"/>
                <w:lang w:val="en-US" w:eastAsia="zh-CN"/>
              </w:rPr>
              <w:tab/>
            </w:r>
            <w:r>
              <w:rPr>
                <w:rFonts w:hint="eastAsia" w:ascii="Times New Roman" w:hAnsi="Times New Roman" w:eastAsia="宋体" w:cs="Times New Roman"/>
                <w:color w:val="auto"/>
                <w:szCs w:val="22"/>
                <w:lang w:val="en-US" w:eastAsia="zh-CN"/>
              </w:rPr>
              <w:t>发放文件数/文件总数</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供应商评审率100%</w:t>
            </w:r>
            <w:r>
              <w:rPr>
                <w:rFonts w:hint="eastAsia" w:ascii="Times New Roman" w:hAnsi="Times New Roman" w:eastAsia="宋体" w:cs="Times New Roman"/>
                <w:color w:val="auto"/>
                <w:szCs w:val="22"/>
                <w:lang w:val="en-US" w:eastAsia="zh-CN"/>
              </w:rPr>
              <w:tab/>
            </w:r>
            <w:r>
              <w:rPr>
                <w:rFonts w:hint="eastAsia" w:ascii="Times New Roman" w:hAnsi="Times New Roman" w:eastAsia="宋体" w:cs="Times New Roman"/>
                <w:color w:val="auto"/>
                <w:szCs w:val="22"/>
                <w:lang w:val="en-US" w:eastAsia="zh-CN"/>
              </w:rPr>
              <w:t>计算公式实际评审数量/供应商总数量</w:t>
            </w:r>
          </w:p>
          <w:p>
            <w:pPr>
              <w:jc w:val="left"/>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2"/>
                <w:lang w:val="en-US" w:eastAsia="zh-CN"/>
              </w:rPr>
              <w:t>质检及时率100%</w:t>
            </w:r>
            <w:r>
              <w:rPr>
                <w:rFonts w:hint="eastAsia" w:ascii="Times New Roman" w:hAnsi="Times New Roman" w:eastAsia="宋体" w:cs="Times New Roman"/>
                <w:color w:val="auto"/>
                <w:szCs w:val="22"/>
                <w:lang w:val="en-US" w:eastAsia="zh-CN"/>
              </w:rPr>
              <w:tab/>
            </w:r>
            <w:r>
              <w:rPr>
                <w:rFonts w:hint="eastAsia" w:ascii="Times New Roman" w:hAnsi="Times New Roman" w:cs="Times New Roman"/>
                <w:color w:val="auto"/>
                <w:szCs w:val="22"/>
                <w:lang w:val="en-US" w:eastAsia="zh-CN"/>
              </w:rPr>
              <w:t xml:space="preserve">  </w:t>
            </w:r>
            <w:r>
              <w:rPr>
                <w:rFonts w:hint="eastAsia" w:ascii="Times New Roman" w:hAnsi="Times New Roman" w:eastAsia="宋体" w:cs="Times New Roman"/>
                <w:color w:val="auto"/>
                <w:szCs w:val="22"/>
                <w:lang w:val="en-US" w:eastAsia="zh-CN"/>
              </w:rPr>
              <w:t>计算公式</w:t>
            </w:r>
            <w:r>
              <w:rPr>
                <w:rFonts w:hint="eastAsia" w:ascii="Times New Roman" w:hAnsi="Times New Roman" w:cs="Times New Roman"/>
                <w:color w:val="auto"/>
                <w:szCs w:val="22"/>
                <w:lang w:val="en-US" w:eastAsia="zh-CN"/>
              </w:rPr>
              <w:t xml:space="preserve">  </w:t>
            </w:r>
            <w:r>
              <w:rPr>
                <w:rFonts w:hint="eastAsia" w:ascii="Times New Roman" w:hAnsi="Times New Roman" w:eastAsia="宋体" w:cs="Times New Roman"/>
                <w:color w:val="auto"/>
                <w:szCs w:val="22"/>
                <w:lang w:val="en-US" w:eastAsia="zh-CN"/>
              </w:rPr>
              <w:t>实际质检次数/应检次数</w:t>
            </w:r>
          </w:p>
          <w:p>
            <w:pPr>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rPr>
              <w:t>每季度进行一次考核，目标基本实现。考核人：</w:t>
            </w:r>
            <w:r>
              <w:rPr>
                <w:rFonts w:hint="eastAsia" w:ascii="Times New Roman" w:hAnsi="Times New Roman" w:eastAsia="宋体" w:cs="Times New Roman"/>
                <w:color w:val="auto"/>
                <w:szCs w:val="24"/>
                <w:lang w:val="en-US" w:eastAsia="zh-CN"/>
              </w:rPr>
              <w:t>宋翔</w:t>
            </w:r>
            <w:r>
              <w:rPr>
                <w:rFonts w:hint="eastAsia" w:ascii="Times New Roman" w:hAnsi="Times New Roman" w:eastAsia="宋体" w:cs="Times New Roman"/>
                <w:color w:val="auto"/>
                <w:szCs w:val="24"/>
              </w:rPr>
              <w:t xml:space="preserve"> </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信息交流</w:t>
            </w:r>
          </w:p>
        </w:tc>
        <w:tc>
          <w:tcPr>
            <w:tcW w:w="960" w:type="dxa"/>
            <w:vAlign w:val="center"/>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Q</w:t>
            </w:r>
            <w:r>
              <w:rPr>
                <w:rFonts w:hint="eastAsia"/>
                <w:color w:val="auto"/>
                <w:lang w:eastAsia="zh-CN"/>
              </w:rPr>
              <w:t>：</w:t>
            </w:r>
            <w:r>
              <w:rPr>
                <w:rFonts w:hint="eastAsia"/>
                <w:color w:val="auto"/>
              </w:rPr>
              <w:t>7.4</w:t>
            </w:r>
          </w:p>
        </w:tc>
        <w:tc>
          <w:tcPr>
            <w:tcW w:w="10455" w:type="dxa"/>
            <w:vAlign w:val="center"/>
          </w:tcPr>
          <w:p>
            <w:pPr>
              <w:rPr>
                <w:rFonts w:hint="eastAsia"/>
                <w:color w:val="auto"/>
                <w:lang w:val="en-US" w:eastAsia="zh-CN"/>
              </w:rPr>
            </w:pPr>
            <w:r>
              <w:rPr>
                <w:rFonts w:hint="eastAsia"/>
                <w:color w:val="auto"/>
                <w:lang w:val="en-US" w:eastAsia="zh-CN"/>
              </w:rPr>
              <w:t>各部门负责实施内部沟通，确保接口信息传递的正确性。公司内部沟通活动采用的形式和工具包括：</w:t>
            </w:r>
          </w:p>
          <w:p>
            <w:pPr>
              <w:rPr>
                <w:rFonts w:hint="eastAsia"/>
                <w:color w:val="auto"/>
                <w:lang w:val="en-US" w:eastAsia="zh-CN"/>
              </w:rPr>
            </w:pPr>
            <w:r>
              <w:rPr>
                <w:rFonts w:hint="eastAsia"/>
                <w:color w:val="auto"/>
                <w:lang w:val="en-US" w:eastAsia="zh-CN"/>
              </w:rPr>
              <w:t>1) 管理例会、协调会、品质例会等会议、讨论、培训；</w:t>
            </w:r>
          </w:p>
          <w:p>
            <w:pPr>
              <w:rPr>
                <w:rFonts w:hint="eastAsia"/>
                <w:color w:val="auto"/>
                <w:lang w:val="en-US" w:eastAsia="zh-CN"/>
              </w:rPr>
            </w:pPr>
            <w:r>
              <w:rPr>
                <w:rFonts w:hint="eastAsia"/>
                <w:color w:val="auto"/>
                <w:lang w:val="en-US" w:eastAsia="zh-CN"/>
              </w:rPr>
              <w:t>2) 电话和内部虚拟网；</w:t>
            </w:r>
          </w:p>
          <w:p>
            <w:pPr>
              <w:rPr>
                <w:rFonts w:hint="eastAsia"/>
                <w:color w:val="auto"/>
                <w:lang w:val="en-US" w:eastAsia="zh-CN"/>
              </w:rPr>
            </w:pPr>
            <w:r>
              <w:rPr>
                <w:rFonts w:hint="eastAsia"/>
                <w:color w:val="auto"/>
                <w:lang w:val="en-US" w:eastAsia="zh-CN"/>
              </w:rPr>
              <w:t>3) 布告栏、看板、内部沟通单、报纸；</w:t>
            </w:r>
          </w:p>
          <w:p>
            <w:pPr>
              <w:rPr>
                <w:rFonts w:hint="eastAsia"/>
                <w:color w:val="auto"/>
                <w:lang w:val="en-US" w:eastAsia="zh-CN"/>
              </w:rPr>
            </w:pPr>
            <w:r>
              <w:rPr>
                <w:rFonts w:hint="eastAsia"/>
                <w:color w:val="auto"/>
                <w:lang w:val="en-US" w:eastAsia="zh-CN"/>
              </w:rPr>
              <w:t>4) 互联网和电子邮件等。</w:t>
            </w:r>
          </w:p>
          <w:p>
            <w:pPr>
              <w:rPr>
                <w:rFonts w:hint="eastAsia"/>
                <w:color w:val="auto"/>
                <w:lang w:val="en-US" w:eastAsia="zh-CN"/>
              </w:rPr>
            </w:pPr>
            <w:r>
              <w:rPr>
                <w:rFonts w:hint="eastAsia"/>
                <w:color w:val="auto"/>
                <w:lang w:val="en-US" w:eastAsia="zh-CN"/>
              </w:rPr>
              <w:t>外部信息交流 ：</w:t>
            </w:r>
          </w:p>
          <w:p>
            <w:pPr>
              <w:rPr>
                <w:rFonts w:hint="eastAsia"/>
                <w:color w:val="auto"/>
                <w:lang w:val="en-US" w:eastAsia="zh-CN"/>
              </w:rPr>
            </w:pPr>
            <w:r>
              <w:rPr>
                <w:rFonts w:hint="eastAsia"/>
                <w:color w:val="auto"/>
                <w:lang w:val="en-US" w:eastAsia="zh-CN"/>
              </w:rPr>
              <w:t>公司按其建立的信息交流过程的规定及其合规义务的要求，就质量的相关信息进行外部信息交流。</w:t>
            </w:r>
          </w:p>
          <w:p>
            <w:pPr>
              <w:rPr>
                <w:rFonts w:hint="eastAsia"/>
                <w:color w:val="auto"/>
                <w:lang w:val="en-US" w:eastAsia="zh-CN"/>
              </w:rPr>
            </w:pPr>
            <w:r>
              <w:rPr>
                <w:rFonts w:hint="eastAsia"/>
                <w:color w:val="auto"/>
                <w:lang w:val="en-US" w:eastAsia="zh-CN"/>
              </w:rPr>
              <w:t>a）综合部是信息的归口管理部门，负责内、外部质量、环境和职业健康安全信息的交流、回应、保存和管理；</w:t>
            </w:r>
          </w:p>
          <w:p>
            <w:pPr>
              <w:rPr>
                <w:rFonts w:hint="eastAsia"/>
                <w:color w:val="auto"/>
                <w:lang w:val="en-US" w:eastAsia="zh-CN"/>
              </w:rPr>
            </w:pPr>
            <w:r>
              <w:rPr>
                <w:rFonts w:hint="eastAsia"/>
                <w:color w:val="auto"/>
                <w:lang w:val="en-US" w:eastAsia="zh-CN"/>
              </w:rPr>
              <w:t>b）各部门负责相应业务范围内信息的交流，并配合管理部做好信息交流工作；</w:t>
            </w:r>
          </w:p>
          <w:p>
            <w:pPr>
              <w:rPr>
                <w:rFonts w:hint="eastAsia"/>
                <w:color w:val="auto"/>
                <w:lang w:val="en-US" w:eastAsia="zh-CN"/>
              </w:rPr>
            </w:pPr>
            <w:r>
              <w:rPr>
                <w:rFonts w:hint="eastAsia"/>
                <w:color w:val="auto"/>
                <w:lang w:val="en-US" w:eastAsia="zh-CN"/>
              </w:rPr>
              <w:t>c）各部门、管理部负责服务质量信息、相关测试结果的接收、处理、传递和回复；</w:t>
            </w:r>
          </w:p>
          <w:p>
            <w:pPr>
              <w:rPr>
                <w:rFonts w:hint="eastAsia"/>
                <w:color w:val="auto"/>
                <w:lang w:val="en-US" w:eastAsia="zh-CN"/>
              </w:rPr>
            </w:pPr>
            <w:r>
              <w:rPr>
                <w:rFonts w:hint="eastAsia"/>
                <w:color w:val="auto"/>
                <w:lang w:val="en-US" w:eastAsia="zh-CN"/>
              </w:rPr>
              <w:t>d）综合部负责管理体系的内外部审核信息的接收、传递和回应保存和管理。</w:t>
            </w:r>
          </w:p>
          <w:p>
            <w:pPr>
              <w:rPr>
                <w:rFonts w:hint="eastAsia"/>
                <w:color w:val="auto"/>
                <w:lang w:val="en-US" w:eastAsia="zh-CN"/>
              </w:rPr>
            </w:pPr>
            <w:r>
              <w:rPr>
                <w:rFonts w:hint="eastAsia"/>
                <w:color w:val="auto"/>
                <w:lang w:val="en-US" w:eastAsia="zh-CN"/>
              </w:rPr>
              <w:t>e）综合部负责上级行政部门、劳动、环保、安全、疾病控制中心等信息的接收、传递和回应保存和管理。</w:t>
            </w:r>
          </w:p>
          <w:p>
            <w:pPr>
              <w:rPr>
                <w:rFonts w:hint="eastAsia"/>
                <w:color w:val="auto"/>
                <w:lang w:val="en-US" w:eastAsia="zh-CN"/>
              </w:rPr>
            </w:pPr>
            <w:r>
              <w:rPr>
                <w:rFonts w:hint="eastAsia"/>
                <w:color w:val="auto"/>
                <w:lang w:val="en-US" w:eastAsia="zh-CN"/>
              </w:rPr>
              <w:t>f）综合部负责市场信息、合同信息的接收、传递和回应保存和管理。</w:t>
            </w:r>
          </w:p>
          <w:p>
            <w:pPr>
              <w:rPr>
                <w:rFonts w:hint="eastAsia"/>
                <w:color w:val="auto"/>
                <w:lang w:val="en-US" w:eastAsia="zh-CN"/>
              </w:rPr>
            </w:pPr>
            <w:r>
              <w:rPr>
                <w:rFonts w:hint="eastAsia"/>
                <w:color w:val="auto"/>
                <w:lang w:val="en-US" w:eastAsia="zh-CN"/>
              </w:rPr>
              <w:t>g）公司提供适宜的沟通工具，对全员性的有关信息，可采用会议、布告、文件或其它形式进行传递。</w:t>
            </w:r>
          </w:p>
          <w:p>
            <w:pPr>
              <w:rPr>
                <w:rFonts w:hint="eastAsia" w:ascii="Times New Roman" w:hAnsi="Times New Roman" w:eastAsia="宋体" w:cs="Times New Roman"/>
                <w:color w:val="auto"/>
                <w:kern w:val="2"/>
                <w:sz w:val="21"/>
                <w:lang w:val="en-US" w:eastAsia="zh-CN" w:bidi="ar-SA"/>
              </w:rPr>
            </w:pPr>
            <w:r>
              <w:rPr>
                <w:rFonts w:hint="eastAsia"/>
                <w:color w:val="auto"/>
                <w:szCs w:val="22"/>
                <w:lang w:val="en-US" w:eastAsia="zh-CN"/>
              </w:rPr>
              <w:t>目前各项沟通都较为及时、顺畅、效果较好。</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分析与评价</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9.1.3</w:t>
            </w:r>
          </w:p>
        </w:tc>
        <w:tc>
          <w:tcPr>
            <w:tcW w:w="10455" w:type="dxa"/>
            <w:vAlign w:val="center"/>
          </w:tcPr>
          <w:p>
            <w:pPr>
              <w:adjustRightInd w:val="0"/>
              <w:snapToGrid w:val="0"/>
              <w:spacing w:line="276" w:lineRule="auto"/>
              <w:rPr>
                <w:color w:val="auto"/>
              </w:rPr>
            </w:pPr>
            <w:r>
              <w:rPr>
                <w:rFonts w:hint="eastAsia"/>
                <w:color w:val="auto"/>
              </w:rPr>
              <w:t>公司通过质量目标考核、内审、管理评审等对体系的有效性进行评价。</w:t>
            </w:r>
          </w:p>
          <w:p>
            <w:pPr>
              <w:adjustRightInd w:val="0"/>
              <w:snapToGrid w:val="0"/>
              <w:spacing w:line="276" w:lineRule="auto"/>
              <w:rPr>
                <w:color w:val="auto"/>
              </w:rPr>
            </w:pPr>
            <w:r>
              <w:rPr>
                <w:rFonts w:hint="eastAsia"/>
                <w:color w:val="auto"/>
              </w:rPr>
              <w:t>1.提供了顾客满意调查表，并进行了分析。</w:t>
            </w:r>
          </w:p>
          <w:p>
            <w:pPr>
              <w:adjustRightInd w:val="0"/>
              <w:snapToGrid w:val="0"/>
              <w:spacing w:line="276" w:lineRule="auto"/>
              <w:rPr>
                <w:color w:val="auto"/>
              </w:rPr>
            </w:pPr>
            <w:r>
              <w:rPr>
                <w:rFonts w:hint="eastAsia"/>
                <w:color w:val="auto"/>
              </w:rPr>
              <w:t>2.质量目标完成情况进行了统计，均完成，符合要求.</w:t>
            </w:r>
          </w:p>
          <w:p>
            <w:pPr>
              <w:adjustRightInd w:val="0"/>
              <w:snapToGrid w:val="0"/>
              <w:spacing w:line="276" w:lineRule="auto"/>
              <w:rPr>
                <w:color w:val="auto"/>
              </w:rPr>
            </w:pPr>
            <w:r>
              <w:rPr>
                <w:rFonts w:hint="eastAsia"/>
                <w:color w:val="auto"/>
              </w:rPr>
              <w:t>3.通过内审中发现的不符合，确定改进措施并实施。</w:t>
            </w:r>
          </w:p>
          <w:p>
            <w:pPr>
              <w:adjustRightInd w:val="0"/>
              <w:snapToGrid w:val="0"/>
              <w:spacing w:line="276" w:lineRule="auto"/>
              <w:rPr>
                <w:rFonts w:hint="eastAsia"/>
                <w:color w:val="auto"/>
              </w:rPr>
            </w:pPr>
            <w:r>
              <w:rPr>
                <w:rFonts w:hint="eastAsia"/>
                <w:color w:val="auto"/>
              </w:rPr>
              <w:t>4.通过管理评审，提出改进措施，以便发现改进方向。</w:t>
            </w:r>
          </w:p>
          <w:p>
            <w:pPr>
              <w:adjustRightInd w:val="0"/>
              <w:snapToGrid w:val="0"/>
              <w:spacing w:line="276" w:lineRule="auto"/>
              <w:rPr>
                <w:rFonts w:asciiTheme="minorEastAsia" w:hAnsiTheme="minorEastAsia" w:eastAsiaTheme="minorEastAsia"/>
                <w:color w:val="auto"/>
                <w:szCs w:val="21"/>
              </w:rPr>
            </w:pP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通过对数据的收集、分析和处理提高顾客满意、产品和服务符合性、质量管理体系的绩效和有效性、过程、产品的特性及发展趋势等</w:t>
            </w:r>
          </w:p>
          <w:p>
            <w:pPr>
              <w:rPr>
                <w:rFonts w:hint="eastAsia" w:ascii="Times New Roman" w:hAnsi="Times New Roman" w:eastAsia="宋体" w:cs="Times New Roman"/>
                <w:color w:val="auto"/>
                <w:szCs w:val="24"/>
              </w:rPr>
            </w:pPr>
            <w:r>
              <w:rPr>
                <w:rFonts w:hint="eastAsia" w:asciiTheme="minorEastAsia" w:hAnsiTheme="minorEastAsia" w:eastAsiaTheme="minorEastAsia"/>
                <w:color w:val="auto"/>
                <w:szCs w:val="21"/>
              </w:rPr>
              <w:t>根据对应对风险措施评价分析，公司仍需要加强人员的管理和培训，做到精益求精，加强内部管理，持续改进组织的质量管理体系。</w:t>
            </w:r>
            <w:r>
              <w:rPr>
                <w:rFonts w:hint="eastAsia" w:ascii="Times New Roman" w:hAnsi="Times New Roman" w:eastAsia="宋体" w:cs="Times New Roman"/>
                <w:color w:val="auto"/>
                <w:szCs w:val="24"/>
              </w:rPr>
              <w:t>。</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内部审核</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9.2</w:t>
            </w:r>
          </w:p>
        </w:tc>
        <w:tc>
          <w:tcPr>
            <w:tcW w:w="10455" w:type="dxa"/>
            <w:vAlign w:val="center"/>
          </w:tcPr>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提供《内部审核控制程序》，文件编制符合要求。</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公司对审核方案进行了有效策划，内容包括:目的、范围、审核频次、方法，策划内容齐全有效。</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内审时间：</w:t>
            </w:r>
            <w:r>
              <w:rPr>
                <w:rFonts w:hint="eastAsia" w:asciiTheme="minorEastAsia" w:hAnsiTheme="minorEastAsia" w:eastAsiaTheme="minorEastAsia"/>
                <w:color w:val="auto"/>
                <w:szCs w:val="21"/>
                <w:lang w:eastAsia="zh-CN"/>
              </w:rPr>
              <w:t>202</w:t>
            </w:r>
            <w:r>
              <w:rPr>
                <w:rFonts w:hint="eastAsia" w:asciiTheme="minorEastAsia" w:hAnsiTheme="minorEastAsia" w:eastAsiaTheme="minorEastAsia"/>
                <w:color w:val="auto"/>
                <w:szCs w:val="21"/>
                <w:lang w:val="en-US" w:eastAsia="zh-CN"/>
              </w:rPr>
              <w:t>1</w:t>
            </w:r>
            <w:r>
              <w:rPr>
                <w:rFonts w:hint="eastAsia" w:asciiTheme="minorEastAsia" w:hAnsiTheme="minorEastAsia" w:eastAsiaTheme="minorEastAsia"/>
                <w:color w:val="auto"/>
                <w:szCs w:val="21"/>
                <w:lang w:eastAsia="zh-CN"/>
              </w:rPr>
              <w:t>年</w:t>
            </w:r>
            <w:r>
              <w:rPr>
                <w:rFonts w:hint="eastAsia" w:asciiTheme="minorEastAsia" w:hAnsiTheme="minorEastAsia" w:eastAsiaTheme="minorEastAsia"/>
                <w:color w:val="auto"/>
                <w:szCs w:val="21"/>
                <w:lang w:val="en-US" w:eastAsia="zh-CN"/>
              </w:rPr>
              <w:t>12</w:t>
            </w:r>
            <w:r>
              <w:rPr>
                <w:rFonts w:hint="eastAsia" w:asciiTheme="minorEastAsia" w:hAnsiTheme="minorEastAsia" w:eastAsiaTheme="minorEastAsia"/>
                <w:color w:val="auto"/>
                <w:szCs w:val="21"/>
                <w:lang w:eastAsia="zh-CN"/>
              </w:rPr>
              <w:t>月</w:t>
            </w:r>
            <w:r>
              <w:rPr>
                <w:rFonts w:hint="eastAsia" w:asciiTheme="minorEastAsia" w:hAnsiTheme="minorEastAsia" w:eastAsiaTheme="minorEastAsia"/>
                <w:color w:val="auto"/>
                <w:szCs w:val="21"/>
              </w:rPr>
              <w:t>1</w:t>
            </w:r>
            <w:r>
              <w:rPr>
                <w:rFonts w:hint="eastAsia" w:asciiTheme="minorEastAsia" w:hAnsiTheme="minorEastAsia" w:eastAsiaTheme="minorEastAsia"/>
                <w:color w:val="auto"/>
                <w:szCs w:val="21"/>
                <w:lang w:val="en-US" w:eastAsia="zh-CN"/>
              </w:rPr>
              <w:t>5</w:t>
            </w:r>
            <w:r>
              <w:rPr>
                <w:rFonts w:hint="eastAsia" w:asciiTheme="minorEastAsia" w:hAnsiTheme="minorEastAsia" w:eastAsiaTheme="minorEastAsia"/>
                <w:color w:val="auto"/>
                <w:szCs w:val="21"/>
              </w:rPr>
              <w:t>日，依据策划的要求实施了审核。</w:t>
            </w:r>
          </w:p>
          <w:p>
            <w:pPr>
              <w:spacing w:line="400" w:lineRule="exact"/>
              <w:ind w:firstLine="420" w:firstLineChars="200"/>
              <w:jc w:val="left"/>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内审员：</w:t>
            </w:r>
            <w:r>
              <w:rPr>
                <w:rFonts w:hint="eastAsia" w:ascii="Times New Roman" w:hAnsi="Times New Roman" w:eastAsia="宋体" w:cs="Times New Roman"/>
                <w:color w:val="auto"/>
                <w:szCs w:val="22"/>
                <w:lang w:val="en-US" w:eastAsia="zh-CN"/>
              </w:rPr>
              <w:t>组长：宋飞；审核员：苏美娥</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内审人员资格：以上人员均为内审员，并提供培训记录及内审员任命书，提供内审文件：</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“20</w:t>
            </w:r>
            <w:r>
              <w:rPr>
                <w:rFonts w:hint="eastAsia" w:asciiTheme="minorEastAsia" w:hAnsiTheme="minorEastAsia" w:eastAsiaTheme="minorEastAsia"/>
                <w:color w:val="auto"/>
                <w:szCs w:val="21"/>
                <w:lang w:val="en-US" w:eastAsia="zh-CN"/>
              </w:rPr>
              <w:t>21</w:t>
            </w:r>
            <w:r>
              <w:rPr>
                <w:rFonts w:hint="eastAsia" w:asciiTheme="minorEastAsia" w:hAnsiTheme="minorEastAsia" w:eastAsiaTheme="minorEastAsia"/>
                <w:color w:val="auto"/>
                <w:szCs w:val="21"/>
              </w:rPr>
              <w:t>年内部审核计划”，包括审核的时间、依据、审核范围、审核组成员等内容；</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“内部日程安排（通知）”；“首末次会议签到表”和“内审检查表”；</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按照审核计划对各部门实施了审核，经查未发现本部门人员审核本部门的情况，审核公正。</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内部审核共发现1个不符合项，属于一般性质的不符合，对此制定了纠正措施，并记录了纠正措施的结果。</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提供“审核报告”，内容包括：审核目的、范围、依据、审核组成员、审核日期、审核过程、审核评价、内审结论：综合来看，这次内审是一次比较成功的审核，同时也发现我公司的质量管理体系运行基本是正常的、有效的。</w:t>
            </w:r>
          </w:p>
          <w:p>
            <w:pPr>
              <w:adjustRightInd w:val="0"/>
              <w:snapToGrid w:val="0"/>
              <w:spacing w:line="276" w:lineRule="auto"/>
              <w:rPr>
                <w:rFonts w:hint="eastAsia" w:ascii="Times New Roman" w:hAnsi="Times New Roman" w:eastAsia="宋体" w:cs="Times New Roman"/>
                <w:color w:val="auto"/>
                <w:szCs w:val="24"/>
              </w:rPr>
            </w:pPr>
            <w:r>
              <w:rPr>
                <w:rFonts w:hint="eastAsia" w:asciiTheme="minorEastAsia" w:hAnsiTheme="minorEastAsia" w:eastAsiaTheme="minorEastAsia"/>
                <w:color w:val="auto"/>
                <w:szCs w:val="21"/>
              </w:rPr>
              <w:t>内审基本符合要求。</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不符合和纠正措施</w:t>
            </w:r>
          </w:p>
        </w:tc>
        <w:tc>
          <w:tcPr>
            <w:tcW w:w="960" w:type="dxa"/>
            <w:vAlign w:val="center"/>
          </w:tcPr>
          <w:p>
            <w:pPr>
              <w:rPr>
                <w:rFonts w:hint="eastAsia" w:ascii="Times New Roman" w:hAnsi="Times New Roman" w:eastAsia="宋体" w:cs="Times New Roman"/>
                <w:color w:val="auto"/>
                <w:szCs w:val="24"/>
              </w:rPr>
            </w:pPr>
            <w:r>
              <w:rPr>
                <w:rFonts w:hint="eastAsia" w:cs="Times New Roman"/>
                <w:color w:val="auto"/>
                <w:szCs w:val="24"/>
                <w:lang w:val="en-US" w:eastAsia="zh-CN"/>
              </w:rPr>
              <w:t>8.7/</w:t>
            </w:r>
            <w:r>
              <w:rPr>
                <w:rFonts w:hint="eastAsia" w:ascii="Times New Roman" w:hAnsi="Times New Roman" w:eastAsia="宋体" w:cs="Times New Roman"/>
                <w:color w:val="auto"/>
                <w:szCs w:val="24"/>
              </w:rPr>
              <w:t>10.2</w:t>
            </w: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sym w:font="Wingdings 2" w:char="F098"/>
            </w:r>
            <w:r>
              <w:rPr>
                <w:rFonts w:hint="eastAsia" w:ascii="Times New Roman" w:hAnsi="Times New Roman" w:eastAsia="宋体" w:cs="Times New Roman"/>
                <w:color w:val="auto"/>
                <w:szCs w:val="24"/>
              </w:rPr>
              <w:t>制定了《不合格输出控制程序》，内容基本符合标准要求。公司依据《质量手册》10.2的要求进行管理，并编制有《纠正与预防措施管理程序》。</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经查该公司近一年内无顾客投诉发生，公司通过内部审核发现1项不符合为ISO9001：2015标准9.1.2的要求，属于一般性质的不符合，对此制定了纠正措施，并记录了纠正措施的结果。</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原料不合格一般退货处理，生产过程不合格要求及时整改，目前暂无成品不合格</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1、对日常工作检查，管理评审，内审，其他考评，发现的不符合及时采取纠正，防止事态发展，进行原因分析，采取必要的纠正预防措施，防止事件的发生、再发生。</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2、对管理评审、内审提出的不符合及改进要求，进行原因分析，制定了具体措施，目前已部分实施完成。</w:t>
            </w:r>
          </w:p>
        </w:tc>
        <w:tc>
          <w:tcPr>
            <w:tcW w:w="1134" w:type="dxa"/>
          </w:tcPr>
          <w:p>
            <w:pPr>
              <w:rPr>
                <w:rFonts w:ascii="楷体" w:hAnsi="楷体" w:eastAsia="楷体"/>
                <w:color w:val="auto"/>
              </w:rPr>
            </w:pPr>
          </w:p>
        </w:tc>
      </w:tr>
    </w:tbl>
    <w:p>
      <w:pPr>
        <w:rPr>
          <w:rFonts w:ascii="楷体" w:hAnsi="楷体" w:eastAsia="楷体"/>
          <w:color w:val="auto"/>
        </w:rPr>
      </w:pPr>
      <w:r>
        <w:rPr>
          <w:rFonts w:hint="eastAsia" w:ascii="楷体" w:hAnsi="楷体" w:eastAsia="楷体"/>
          <w:color w:val="auto"/>
        </w:rPr>
        <w:t>说明：不符合标注N</w:t>
      </w:r>
    </w:p>
    <w:p>
      <w:pPr>
        <w:spacing w:line="480" w:lineRule="exact"/>
        <w:rPr>
          <w:rFonts w:ascii="隶书" w:hAnsi="宋体" w:eastAsia="隶书"/>
          <w:bCs/>
          <w:color w:val="auto"/>
          <w:sz w:val="36"/>
          <w:szCs w:val="36"/>
        </w:rPr>
      </w:pPr>
    </w:p>
    <w:p>
      <w:pPr>
        <w:spacing w:line="480" w:lineRule="exact"/>
        <w:ind w:firstLine="5940" w:firstLineChars="1650"/>
        <w:rPr>
          <w:rFonts w:ascii="隶书" w:hAnsi="宋体" w:eastAsia="隶书"/>
          <w:bCs/>
          <w:color w:val="auto"/>
          <w:sz w:val="36"/>
          <w:szCs w:val="36"/>
        </w:rPr>
      </w:pPr>
    </w:p>
    <w:p>
      <w:pPr>
        <w:spacing w:line="480" w:lineRule="exact"/>
        <w:ind w:firstLine="5940" w:firstLineChars="1650"/>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过程与活动、</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抽样计划</w:t>
            </w:r>
          </w:p>
        </w:tc>
        <w:tc>
          <w:tcPr>
            <w:tcW w:w="960" w:type="dxa"/>
            <w:vMerge w:val="restart"/>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涉及</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条款</w:t>
            </w: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受审核部门：</w:t>
            </w:r>
            <w:r>
              <w:rPr>
                <w:rFonts w:hint="eastAsia"/>
                <w:color w:val="auto"/>
                <w:sz w:val="24"/>
                <w:szCs w:val="24"/>
                <w:lang w:val="en-US" w:eastAsia="zh-CN"/>
              </w:rPr>
              <w:t xml:space="preserve">采购部          </w:t>
            </w:r>
            <w:r>
              <w:rPr>
                <w:rFonts w:hint="eastAsia"/>
                <w:color w:val="auto"/>
                <w:sz w:val="24"/>
                <w:szCs w:val="24"/>
              </w:rPr>
              <w:t>主管领导：</w:t>
            </w:r>
            <w:r>
              <w:rPr>
                <w:rFonts w:hint="eastAsia"/>
                <w:color w:val="auto"/>
                <w:sz w:val="24"/>
                <w:szCs w:val="24"/>
                <w:lang w:val="en-US" w:eastAsia="zh-CN"/>
              </w:rPr>
              <w:t xml:space="preserve">宋翔  </w:t>
            </w:r>
            <w:r>
              <w:rPr>
                <w:rFonts w:hint="eastAsia"/>
                <w:color w:val="auto"/>
                <w:sz w:val="24"/>
                <w:szCs w:val="24"/>
              </w:rPr>
              <w:t>陪同人员：</w:t>
            </w:r>
            <w:r>
              <w:rPr>
                <w:rFonts w:hint="eastAsia"/>
                <w:color w:val="auto"/>
                <w:sz w:val="24"/>
                <w:szCs w:val="24"/>
                <w:lang w:val="en-US" w:eastAsia="zh-CN"/>
              </w:rPr>
              <w:t>杨苗苗</w:t>
            </w:r>
          </w:p>
        </w:tc>
        <w:tc>
          <w:tcPr>
            <w:tcW w:w="1134" w:type="dxa"/>
            <w:vMerge w:val="restart"/>
            <w:vAlign w:val="center"/>
          </w:tcPr>
          <w:p>
            <w:pPr>
              <w:rPr>
                <w:rFonts w:ascii="楷体" w:hAnsi="楷体" w:eastAsia="楷体"/>
                <w:color w:val="auto"/>
              </w:rPr>
            </w:pPr>
            <w:r>
              <w:rPr>
                <w:rFonts w:hint="eastAsia" w:ascii="楷体" w:hAnsi="楷体" w:eastAsia="楷体"/>
                <w:color w:val="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color w:val="auto"/>
                <w:szCs w:val="24"/>
              </w:rPr>
            </w:pPr>
          </w:p>
        </w:tc>
        <w:tc>
          <w:tcPr>
            <w:tcW w:w="960" w:type="dxa"/>
            <w:vMerge w:val="continue"/>
            <w:vAlign w:val="center"/>
          </w:tcPr>
          <w:p>
            <w:pPr>
              <w:rPr>
                <w:rFonts w:hint="eastAsia" w:ascii="Times New Roman" w:hAnsi="Times New Roman" w:eastAsia="宋体" w:cs="Times New Roman"/>
                <w:color w:val="auto"/>
                <w:szCs w:val="24"/>
              </w:rPr>
            </w:pPr>
          </w:p>
        </w:tc>
        <w:tc>
          <w:tcPr>
            <w:tcW w:w="10455" w:type="dxa"/>
            <w:vAlign w:val="center"/>
          </w:tcPr>
          <w:p>
            <w:pP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rPr>
              <w:t>审核员：</w:t>
            </w:r>
            <w:r>
              <w:rPr>
                <w:rFonts w:hint="eastAsia" w:cs="Times New Roman"/>
                <w:color w:val="auto"/>
                <w:szCs w:val="24"/>
                <w:lang w:val="en-US" w:eastAsia="zh-CN"/>
              </w:rPr>
              <w:t>李京田</w:t>
            </w:r>
            <w:r>
              <w:rPr>
                <w:rFonts w:hint="eastAsia" w:ascii="Times New Roman" w:hAnsi="Times New Roman" w:eastAsia="宋体" w:cs="Times New Roman"/>
                <w:color w:val="auto"/>
                <w:szCs w:val="24"/>
              </w:rPr>
              <w:t xml:space="preserve">       审核时间：202</w:t>
            </w:r>
            <w:r>
              <w:rPr>
                <w:rFonts w:hint="eastAsia" w:cs="Times New Roman"/>
                <w:color w:val="auto"/>
                <w:szCs w:val="24"/>
                <w:lang w:val="en-US" w:eastAsia="zh-CN"/>
              </w:rPr>
              <w:t>2.3.27</w:t>
            </w:r>
          </w:p>
        </w:tc>
        <w:tc>
          <w:tcPr>
            <w:tcW w:w="1134" w:type="dxa"/>
            <w:vMerge w:val="continue"/>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color w:val="auto"/>
                <w:szCs w:val="24"/>
              </w:rPr>
            </w:pPr>
          </w:p>
        </w:tc>
        <w:tc>
          <w:tcPr>
            <w:tcW w:w="960" w:type="dxa"/>
            <w:vMerge w:val="continue"/>
            <w:vAlign w:val="center"/>
          </w:tcPr>
          <w:p>
            <w:pPr>
              <w:rPr>
                <w:rFonts w:hint="eastAsia" w:ascii="Times New Roman" w:hAnsi="Times New Roman" w:eastAsia="宋体" w:cs="Times New Roman"/>
                <w:color w:val="auto"/>
                <w:szCs w:val="24"/>
              </w:rPr>
            </w:pPr>
          </w:p>
        </w:tc>
        <w:tc>
          <w:tcPr>
            <w:tcW w:w="10455" w:type="dxa"/>
            <w:vAlign w:val="center"/>
          </w:tcPr>
          <w:p>
            <w:pP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rPr>
              <w:t>审核条款：</w:t>
            </w:r>
            <w:r>
              <w:rPr>
                <w:rFonts w:hint="eastAsia" w:cs="Times New Roman"/>
                <w:color w:val="auto"/>
                <w:szCs w:val="24"/>
                <w:lang w:val="en-US" w:eastAsia="zh-CN"/>
              </w:rPr>
              <w:t>见下涉及条款</w:t>
            </w:r>
          </w:p>
        </w:tc>
        <w:tc>
          <w:tcPr>
            <w:tcW w:w="1134" w:type="dxa"/>
            <w:vMerge w:val="continue"/>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组织的岗位、职责权限</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5.3</w:t>
            </w: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部门负责人：</w:t>
            </w:r>
            <w:r>
              <w:rPr>
                <w:rFonts w:hint="eastAsia"/>
                <w:color w:val="auto"/>
                <w:sz w:val="24"/>
                <w:szCs w:val="24"/>
                <w:lang w:val="en-US" w:eastAsia="zh-CN"/>
              </w:rPr>
              <w:t>宋翔</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询问其职责权限： 负责组织实施合格供方的评定、选择和业绩评价；负责物资采购需求文件的编制和实施；进行市场调研，了解顾客的期望；与顾客联系并向其提供服务，负责顾客财产的管理；收集并分析顾客满意度信息，负责顾客沟通及顾客意见的处理。</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职责明确，回答基本完整。</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质量目标</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6.2</w:t>
            </w: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 xml:space="preserve">部门质量目标：                </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对供方的评价率100%</w:t>
            </w:r>
            <w:r>
              <w:rPr>
                <w:rFonts w:hint="eastAsia" w:ascii="Times New Roman" w:hAnsi="Times New Roman" w:eastAsia="宋体" w:cs="Times New Roman"/>
                <w:color w:val="auto"/>
                <w:szCs w:val="24"/>
              </w:rPr>
              <w:tab/>
            </w:r>
            <w:r>
              <w:rPr>
                <w:rFonts w:hint="eastAsia" w:cs="Times New Roman"/>
                <w:color w:val="auto"/>
                <w:szCs w:val="24"/>
                <w:lang w:val="en-US" w:eastAsia="zh-CN"/>
              </w:rPr>
              <w:t xml:space="preserve">  </w:t>
            </w:r>
            <w:r>
              <w:rPr>
                <w:rFonts w:hint="eastAsia" w:ascii="Times New Roman" w:hAnsi="Times New Roman" w:eastAsia="宋体" w:cs="Times New Roman"/>
                <w:color w:val="auto"/>
                <w:szCs w:val="24"/>
              </w:rPr>
              <w:t>计算公式</w:t>
            </w:r>
            <w:r>
              <w:rPr>
                <w:rFonts w:hint="eastAsia" w:ascii="Times New Roman" w:hAnsi="Times New Roman" w:cs="Times New Roman"/>
                <w:color w:val="auto"/>
                <w:szCs w:val="24"/>
                <w:lang w:eastAsia="zh-CN"/>
              </w:rPr>
              <w:t>：</w:t>
            </w:r>
            <w:r>
              <w:rPr>
                <w:rFonts w:hint="eastAsia" w:ascii="Times New Roman" w:hAnsi="Times New Roman" w:eastAsia="宋体" w:cs="Times New Roman"/>
                <w:color w:val="auto"/>
                <w:szCs w:val="24"/>
              </w:rPr>
              <w:t>评价供方数量/供方总数</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采购物资的检验率100%</w:t>
            </w:r>
            <w:r>
              <w:rPr>
                <w:rFonts w:hint="eastAsia" w:ascii="Times New Roman" w:hAnsi="Times New Roman" w:eastAsia="宋体" w:cs="Times New Roman"/>
                <w:color w:val="auto"/>
                <w:szCs w:val="24"/>
              </w:rPr>
              <w:tab/>
            </w:r>
            <w:r>
              <w:rPr>
                <w:rFonts w:hint="eastAsia" w:ascii="Times New Roman" w:hAnsi="Times New Roman" w:eastAsia="宋体" w:cs="Times New Roman"/>
                <w:color w:val="auto"/>
                <w:szCs w:val="24"/>
              </w:rPr>
              <w:t>计算公式</w:t>
            </w:r>
            <w:r>
              <w:rPr>
                <w:rFonts w:hint="eastAsia" w:ascii="Times New Roman" w:hAnsi="Times New Roman" w:cs="Times New Roman"/>
                <w:color w:val="auto"/>
                <w:szCs w:val="24"/>
                <w:lang w:eastAsia="zh-CN"/>
              </w:rPr>
              <w:t>：</w:t>
            </w:r>
            <w:r>
              <w:rPr>
                <w:rFonts w:hint="eastAsia" w:ascii="Times New Roman" w:hAnsi="Times New Roman" w:eastAsia="宋体" w:cs="Times New Roman"/>
                <w:color w:val="auto"/>
                <w:szCs w:val="24"/>
              </w:rPr>
              <w:t xml:space="preserve">检验采购物资品种数量/采购物资品种总数 </w:t>
            </w:r>
          </w:p>
          <w:p>
            <w:pPr>
              <w:rPr>
                <w:rFonts w:hint="eastAsia" w:ascii="Times New Roman" w:hAnsi="Times New Roman" w:eastAsia="宋体" w:cs="Times New Roman"/>
                <w:color w:val="auto"/>
                <w:szCs w:val="24"/>
              </w:rPr>
            </w:pPr>
            <w:r>
              <w:rPr>
                <w:rFonts w:hint="eastAsia" w:cs="Times New Roman"/>
                <w:color w:val="auto"/>
                <w:szCs w:val="24"/>
                <w:lang w:val="en-US" w:eastAsia="zh-CN"/>
              </w:rPr>
              <w:t>提供2021.1-12月统计情况：</w:t>
            </w:r>
            <w:r>
              <w:rPr>
                <w:rFonts w:hint="eastAsia" w:ascii="Times New Roman" w:hAnsi="Times New Roman" w:eastAsia="宋体" w:cs="Times New Roman"/>
                <w:color w:val="auto"/>
                <w:szCs w:val="24"/>
              </w:rPr>
              <w:t xml:space="preserve"> </w:t>
            </w:r>
            <w:r>
              <w:rPr>
                <w:rFonts w:hint="eastAsia" w:cs="Times New Roman"/>
                <w:color w:val="auto"/>
                <w:szCs w:val="24"/>
                <w:lang w:val="en-US" w:eastAsia="zh-CN"/>
              </w:rPr>
              <w:t>目标</w:t>
            </w:r>
            <w:r>
              <w:rPr>
                <w:rFonts w:hint="eastAsia" w:ascii="Times New Roman" w:hAnsi="Times New Roman" w:eastAsia="宋体" w:cs="Times New Roman"/>
                <w:color w:val="auto"/>
                <w:szCs w:val="24"/>
              </w:rPr>
              <w:t>基本达到目标要求。</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2160" w:type="dxa"/>
            <w:vAlign w:val="top"/>
          </w:tcPr>
          <w:p>
            <w:pPr>
              <w:adjustRightInd w:val="0"/>
              <w:spacing w:line="300" w:lineRule="auto"/>
              <w:textAlignment w:val="baseline"/>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外部提供的 控制/总则</w:t>
            </w:r>
          </w:p>
          <w:p>
            <w:pPr>
              <w:adjustRightInd w:val="0"/>
              <w:spacing w:line="300" w:lineRule="auto"/>
              <w:textAlignment w:val="baseline"/>
              <w:rPr>
                <w:rFonts w:hint="eastAsia" w:asciiTheme="minorEastAsia" w:hAnsiTheme="minorEastAsia" w:eastAsiaTheme="minorEastAsia" w:cstheme="minorEastAsia"/>
                <w:color w:val="auto"/>
                <w:kern w:val="2"/>
                <w:sz w:val="21"/>
                <w:szCs w:val="21"/>
                <w:lang w:val="en-US" w:eastAsia="zh-CN" w:bidi="ar-SA"/>
              </w:rPr>
            </w:pPr>
          </w:p>
        </w:tc>
        <w:tc>
          <w:tcPr>
            <w:tcW w:w="960" w:type="dxa"/>
            <w:vAlign w:val="top"/>
          </w:tcPr>
          <w:p>
            <w:pPr>
              <w:adjustRightInd w:val="0"/>
              <w:spacing w:line="30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Q8.4.1</w:t>
            </w:r>
          </w:p>
        </w:tc>
        <w:tc>
          <w:tcPr>
            <w:tcW w:w="10455" w:type="dxa"/>
            <w:vAlign w:val="top"/>
          </w:tcPr>
          <w:p>
            <w:pPr>
              <w:spacing w:line="400" w:lineRule="exact"/>
              <w:ind w:firstLine="420" w:firstLineChars="200"/>
              <w:rPr>
                <w:color w:val="auto"/>
              </w:rPr>
            </w:pPr>
            <w:r>
              <w:rPr>
                <w:rFonts w:hint="eastAsia"/>
                <w:color w:val="auto"/>
              </w:rPr>
              <w:t>查，公司编制了质量手册8.4条款。文件规定了本公司有关的采购产品的采购过程进行控制，确保采购物资符合质量要求以及在交付和服务等各方面符合规定的要求。规定了对供应商每年进行评审。</w:t>
            </w:r>
          </w:p>
          <w:p>
            <w:pPr>
              <w:spacing w:line="400" w:lineRule="exact"/>
              <w:rPr>
                <w:color w:val="auto"/>
              </w:rPr>
            </w:pPr>
            <w:r>
              <w:rPr>
                <w:rFonts w:hint="eastAsia"/>
                <w:color w:val="auto"/>
              </w:rPr>
              <w:t xml:space="preserve">    负责人讲，综合部建立合格供方名录，核定《供方评价表》后，编制《合格供方名录》存档。采购人员应该具备相应能力。采购人员应从《合格供方名录》中选择供方。</w:t>
            </w:r>
          </w:p>
          <w:p>
            <w:pPr>
              <w:spacing w:line="400" w:lineRule="exact"/>
              <w:rPr>
                <w:rFonts w:hint="default" w:eastAsia="宋体"/>
                <w:color w:val="auto"/>
                <w:lang w:val="en-US" w:eastAsia="zh-CN"/>
              </w:rPr>
            </w:pPr>
            <w:r>
              <w:rPr>
                <w:rFonts w:hint="eastAsia"/>
                <w:color w:val="auto"/>
              </w:rPr>
              <w:t>查《合格供方名单》：主要供应商</w:t>
            </w:r>
            <w:r>
              <w:rPr>
                <w:rFonts w:hint="eastAsia"/>
                <w:color w:val="auto"/>
                <w:lang w:val="en-US" w:eastAsia="zh-CN"/>
              </w:rPr>
              <w:t>2</w:t>
            </w:r>
            <w:r>
              <w:rPr>
                <w:rFonts w:hint="eastAsia"/>
                <w:color w:val="auto"/>
              </w:rPr>
              <w:t>家</w:t>
            </w:r>
            <w:r>
              <w:rPr>
                <w:rFonts w:hint="eastAsia"/>
                <w:color w:val="auto"/>
                <w:lang w:eastAsia="zh-CN"/>
              </w:rPr>
              <w:t>，</w:t>
            </w:r>
            <w:r>
              <w:rPr>
                <w:rFonts w:hint="eastAsia"/>
                <w:color w:val="auto"/>
                <w:lang w:val="en-US" w:eastAsia="zh-CN"/>
              </w:rPr>
              <w:t>供应产品为：焊接机器人及配件</w:t>
            </w:r>
          </w:p>
          <w:p>
            <w:pPr>
              <w:pStyle w:val="2"/>
              <w:rPr>
                <w:rFonts w:hint="eastAsia"/>
                <w:color w:val="auto"/>
              </w:rPr>
            </w:pPr>
            <w:r>
              <w:rPr>
                <w:rFonts w:hint="eastAsia"/>
                <w:color w:val="auto"/>
              </w:rPr>
              <w:t>浙江自贸区端明康库物资设备有限公司</w:t>
            </w:r>
          </w:p>
          <w:p>
            <w:pPr>
              <w:pStyle w:val="2"/>
              <w:rPr>
                <w:rFonts w:hint="eastAsia"/>
                <w:color w:val="auto"/>
              </w:rPr>
            </w:pPr>
            <w:r>
              <w:rPr>
                <w:rFonts w:hint="eastAsia"/>
                <w:color w:val="auto"/>
              </w:rPr>
              <w:t>卡尔克鲁斯焊接技术（北京）有限公司</w:t>
            </w:r>
          </w:p>
          <w:p>
            <w:pPr>
              <w:pStyle w:val="2"/>
              <w:rPr>
                <w:color w:val="auto"/>
              </w:rPr>
            </w:pPr>
            <w:r>
              <w:rPr>
                <w:rFonts w:hint="eastAsia"/>
                <w:color w:val="auto"/>
              </w:rPr>
              <w:t xml:space="preserve"> </w:t>
            </w:r>
          </w:p>
          <w:p>
            <w:pPr>
              <w:spacing w:line="400" w:lineRule="exact"/>
              <w:rPr>
                <w:color w:val="auto"/>
              </w:rPr>
            </w:pPr>
            <w:r>
              <w:rPr>
                <w:rFonts w:hint="eastAsia"/>
                <w:color w:val="auto"/>
              </w:rPr>
              <w:t>--《供方评价表》</w:t>
            </w:r>
          </w:p>
          <w:p>
            <w:pPr>
              <w:pStyle w:val="2"/>
              <w:rPr>
                <w:color w:val="auto"/>
              </w:rPr>
            </w:pPr>
            <w:r>
              <w:rPr>
                <w:rFonts w:hint="eastAsia"/>
                <w:color w:val="auto"/>
              </w:rPr>
              <w:t>查上述供应商评价记录</w:t>
            </w:r>
          </w:p>
          <w:p>
            <w:pPr>
              <w:spacing w:line="400" w:lineRule="exact"/>
              <w:rPr>
                <w:color w:val="auto"/>
              </w:rPr>
            </w:pPr>
            <w:r>
              <w:rPr>
                <w:rFonts w:hint="eastAsia"/>
                <w:color w:val="auto"/>
              </w:rPr>
              <w:t xml:space="preserve"> 202</w:t>
            </w:r>
            <w:r>
              <w:rPr>
                <w:rFonts w:hint="eastAsia"/>
                <w:color w:val="auto"/>
                <w:lang w:val="en-US" w:eastAsia="zh-CN"/>
              </w:rPr>
              <w:t>1</w:t>
            </w:r>
            <w:r>
              <w:rPr>
                <w:rFonts w:hint="eastAsia"/>
                <w:color w:val="auto"/>
              </w:rPr>
              <w:t>年</w:t>
            </w:r>
            <w:r>
              <w:rPr>
                <w:rFonts w:hint="eastAsia"/>
                <w:color w:val="auto"/>
                <w:lang w:val="en-US" w:eastAsia="zh-CN"/>
              </w:rPr>
              <w:t>3</w:t>
            </w:r>
            <w:r>
              <w:rPr>
                <w:rFonts w:hint="eastAsia"/>
                <w:color w:val="auto"/>
              </w:rPr>
              <w:t>月供方评价确认：</w:t>
            </w:r>
          </w:p>
          <w:p>
            <w:pPr>
              <w:pStyle w:val="2"/>
              <w:rPr>
                <w:rFonts w:hint="eastAsia"/>
                <w:color w:val="auto"/>
              </w:rPr>
            </w:pPr>
            <w:r>
              <w:rPr>
                <w:rFonts w:hint="eastAsia"/>
                <w:color w:val="auto"/>
              </w:rPr>
              <w:t xml:space="preserve">卡尔克鲁斯焊接技术（北京）有限公司   公司组织各部门对该供方的资质、产品质量、价格、送货及时度、服务、交期等进行了评价，有各部门评价人签字。调查评价：合格，同意列入合格供应商  </w:t>
            </w:r>
          </w:p>
          <w:p>
            <w:pPr>
              <w:pStyle w:val="2"/>
              <w:rPr>
                <w:color w:val="auto"/>
              </w:rPr>
            </w:pPr>
            <w:r>
              <w:rPr>
                <w:rFonts w:hint="eastAsia"/>
                <w:color w:val="auto"/>
              </w:rPr>
              <w:t>评价人：</w:t>
            </w:r>
            <w:r>
              <w:rPr>
                <w:rFonts w:hint="eastAsia"/>
                <w:color w:val="auto"/>
                <w:lang w:val="en-US" w:eastAsia="zh-CN"/>
              </w:rPr>
              <w:t>杨苗苗</w:t>
            </w:r>
            <w:r>
              <w:rPr>
                <w:rFonts w:hint="eastAsia"/>
                <w:color w:val="auto"/>
              </w:rPr>
              <w:t xml:space="preserve">  202</w:t>
            </w:r>
            <w:r>
              <w:rPr>
                <w:rFonts w:hint="eastAsia"/>
                <w:color w:val="auto"/>
                <w:lang w:val="en-US" w:eastAsia="zh-CN"/>
              </w:rPr>
              <w:t>1</w:t>
            </w:r>
            <w:r>
              <w:rPr>
                <w:rFonts w:hint="eastAsia"/>
                <w:color w:val="auto"/>
              </w:rPr>
              <w:t>年</w:t>
            </w:r>
            <w:r>
              <w:rPr>
                <w:rFonts w:hint="eastAsia"/>
                <w:color w:val="auto"/>
                <w:lang w:val="en-US" w:eastAsia="zh-CN"/>
              </w:rPr>
              <w:t>3</w:t>
            </w:r>
            <w:r>
              <w:rPr>
                <w:rFonts w:hint="eastAsia"/>
                <w:color w:val="auto"/>
              </w:rPr>
              <w:t>月1</w:t>
            </w:r>
            <w:r>
              <w:rPr>
                <w:color w:val="auto"/>
              </w:rPr>
              <w:t>0</w:t>
            </w:r>
            <w:r>
              <w:rPr>
                <w:rFonts w:hint="eastAsia"/>
                <w:color w:val="auto"/>
              </w:rPr>
              <w:t>日。</w:t>
            </w:r>
          </w:p>
          <w:p>
            <w:pPr>
              <w:pStyle w:val="2"/>
              <w:rPr>
                <w:rFonts w:hint="eastAsia"/>
                <w:color w:val="auto"/>
              </w:rPr>
            </w:pPr>
            <w:r>
              <w:rPr>
                <w:rFonts w:hint="eastAsia"/>
                <w:color w:val="auto"/>
              </w:rPr>
              <w:t>浙江自贸区端明康库物资设备有限公司</w:t>
            </w:r>
          </w:p>
          <w:p>
            <w:pPr>
              <w:pStyle w:val="2"/>
              <w:rPr>
                <w:rFonts w:hint="eastAsia"/>
                <w:color w:val="auto"/>
              </w:rPr>
            </w:pPr>
            <w:r>
              <w:rPr>
                <w:rFonts w:hint="eastAsia"/>
                <w:color w:val="auto"/>
              </w:rPr>
              <w:t xml:space="preserve">公司组织各部门对该供方的资质、产品质量、价格、送货及时度、服务、交期等进行了评价，有各部门评价人签字。调查评价：合格，同意列入合格供应商 </w:t>
            </w:r>
          </w:p>
          <w:p>
            <w:pPr>
              <w:pStyle w:val="2"/>
              <w:rPr>
                <w:rFonts w:hint="eastAsia" w:ascii="Times New Roman" w:hAnsi="Times New Roman" w:eastAsia="宋体" w:cs="Times New Roman"/>
                <w:bCs/>
                <w:color w:val="auto"/>
                <w:spacing w:val="10"/>
                <w:kern w:val="2"/>
                <w:sz w:val="21"/>
                <w:lang w:val="en-US" w:eastAsia="zh-CN" w:bidi="ar-SA"/>
              </w:rPr>
            </w:pPr>
            <w:r>
              <w:rPr>
                <w:rFonts w:hint="eastAsia"/>
                <w:color w:val="auto"/>
              </w:rPr>
              <w:t xml:space="preserve"> 评价人：</w:t>
            </w:r>
            <w:r>
              <w:rPr>
                <w:rFonts w:hint="eastAsia"/>
                <w:color w:val="auto"/>
                <w:lang w:val="en-US" w:eastAsia="zh-CN"/>
              </w:rPr>
              <w:t>杨苗苗</w:t>
            </w:r>
            <w:r>
              <w:rPr>
                <w:rFonts w:hint="eastAsia"/>
                <w:color w:val="auto"/>
              </w:rPr>
              <w:tab/>
            </w:r>
            <w:r>
              <w:rPr>
                <w:rFonts w:hint="eastAsia"/>
                <w:color w:val="auto"/>
              </w:rPr>
              <w:t xml:space="preserve">   202</w:t>
            </w:r>
            <w:r>
              <w:rPr>
                <w:rFonts w:hint="eastAsia"/>
                <w:color w:val="auto"/>
                <w:lang w:val="en-US" w:eastAsia="zh-CN"/>
              </w:rPr>
              <w:t>1</w:t>
            </w:r>
            <w:r>
              <w:rPr>
                <w:rFonts w:hint="eastAsia"/>
                <w:color w:val="auto"/>
              </w:rPr>
              <w:t>年</w:t>
            </w:r>
            <w:r>
              <w:rPr>
                <w:rFonts w:hint="eastAsia"/>
                <w:color w:val="auto"/>
                <w:lang w:val="en-US" w:eastAsia="zh-CN"/>
              </w:rPr>
              <w:t>3</w:t>
            </w:r>
            <w:r>
              <w:rPr>
                <w:rFonts w:hint="eastAsia"/>
                <w:color w:val="auto"/>
              </w:rPr>
              <w:t>月1</w:t>
            </w:r>
            <w:r>
              <w:rPr>
                <w:color w:val="auto"/>
              </w:rPr>
              <w:t>0</w:t>
            </w:r>
            <w:r>
              <w:rPr>
                <w:rFonts w:hint="eastAsia"/>
                <w:color w:val="auto"/>
              </w:rPr>
              <w:t>日。</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控制类型和程度</w:t>
            </w:r>
          </w:p>
          <w:p>
            <w:pPr>
              <w:adjustRightInd w:val="0"/>
              <w:snapToGrid w:val="0"/>
              <w:jc w:val="center"/>
              <w:rPr>
                <w:rFonts w:hint="eastAsia" w:ascii="宋体" w:hAnsi="宋体" w:eastAsia="宋体" w:cs="Times New Roman"/>
                <w:color w:val="auto"/>
                <w:kern w:val="2"/>
                <w:sz w:val="21"/>
                <w:szCs w:val="21"/>
                <w:lang w:val="en-US" w:eastAsia="zh-CN" w:bidi="ar-SA"/>
              </w:rPr>
            </w:pP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8.4.2</w:t>
            </w:r>
          </w:p>
        </w:tc>
        <w:tc>
          <w:tcPr>
            <w:tcW w:w="10455" w:type="dxa"/>
            <w:vAlign w:val="top"/>
          </w:tcPr>
          <w:p>
            <w:pPr>
              <w:spacing w:line="360" w:lineRule="auto"/>
              <w:rPr>
                <w:rFonts w:ascii="宋体" w:hAnsi="宋体" w:cs="宋体"/>
                <w:color w:val="auto"/>
                <w:szCs w:val="21"/>
              </w:rPr>
            </w:pPr>
            <w:r>
              <w:rPr>
                <w:rFonts w:hint="eastAsia" w:ascii="宋体" w:hAnsi="宋体" w:cs="宋体"/>
                <w:color w:val="auto"/>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ascii="宋体" w:hAnsi="宋体" w:cs="宋体"/>
                <w:color w:val="auto"/>
                <w:szCs w:val="21"/>
              </w:rPr>
            </w:pPr>
            <w:r>
              <w:rPr>
                <w:rFonts w:hint="eastAsia" w:ascii="宋体" w:hAnsi="宋体" w:cs="宋体"/>
                <w:color w:val="auto"/>
                <w:szCs w:val="21"/>
              </w:rPr>
              <w:t>查 公司采购不合格情况</w:t>
            </w:r>
          </w:p>
          <w:p>
            <w:pPr>
              <w:spacing w:line="360" w:lineRule="auto"/>
              <w:rPr>
                <w:rFonts w:ascii="宋体" w:hAnsi="宋体" w:cs="宋体"/>
                <w:color w:val="auto"/>
                <w:szCs w:val="21"/>
              </w:rPr>
            </w:pPr>
            <w:r>
              <w:rPr>
                <w:rFonts w:hint="eastAsia" w:ascii="宋体" w:hAnsi="宋体" w:cs="宋体"/>
                <w:color w:val="auto"/>
                <w:szCs w:val="21"/>
              </w:rPr>
              <w:t>负责人讲202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月以来，未出现采购产品有质量不符合的情况。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 公司编制了《采购控制程序》，要求采购的主要材料必须进行检验。</w:t>
            </w:r>
          </w:p>
          <w:p>
            <w:pPr>
              <w:spacing w:line="360" w:lineRule="auto"/>
              <w:ind w:firstLine="420" w:firstLineChars="200"/>
              <w:rPr>
                <w:rFonts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没有库房，采购检验见8.6审核记录，主要</w:t>
            </w:r>
            <w:r>
              <w:rPr>
                <w:rFonts w:hint="eastAsia" w:ascii="宋体" w:hAnsi="宋体" w:cs="宋体"/>
                <w:color w:val="auto"/>
                <w:szCs w:val="21"/>
              </w:rPr>
              <w:t>对产品外观、型号规格、数量、产品质量性证明文件进行了验收。</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公司外部供方的管理基本符合要求。</w:t>
            </w:r>
          </w:p>
        </w:tc>
        <w:tc>
          <w:tcPr>
            <w:tcW w:w="1134" w:type="dxa"/>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外部供方的信息</w:t>
            </w:r>
          </w:p>
          <w:p>
            <w:pPr>
              <w:spacing w:line="360" w:lineRule="auto"/>
              <w:rPr>
                <w:rFonts w:hint="eastAsia" w:ascii="宋体" w:hAnsi="宋体" w:eastAsia="宋体" w:cs="Times New Roman"/>
                <w:color w:val="auto"/>
                <w:kern w:val="2"/>
                <w:sz w:val="21"/>
                <w:szCs w:val="21"/>
                <w:lang w:val="en-US" w:eastAsia="zh-CN" w:bidi="ar-SA"/>
              </w:rPr>
            </w:pP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8.4.3</w:t>
            </w:r>
          </w:p>
        </w:tc>
        <w:tc>
          <w:tcPr>
            <w:tcW w:w="10455" w:type="dxa"/>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负责人讲与供方沟通的内容包括：所提供的过程、产品和服务等；采购物资根据签订采购合同对产品的名称、规格、型号、数量等采购信息的确定。</w:t>
            </w:r>
          </w:p>
          <w:p>
            <w:pPr>
              <w:spacing w:line="360" w:lineRule="auto"/>
              <w:rPr>
                <w:rFonts w:ascii="宋体" w:hAnsi="宋体"/>
                <w:color w:val="auto"/>
                <w:szCs w:val="21"/>
              </w:rPr>
            </w:pPr>
            <w:r>
              <w:rPr>
                <w:rFonts w:hint="eastAsia" w:ascii="宋体" w:hAnsi="宋体"/>
                <w:color w:val="auto"/>
                <w:szCs w:val="21"/>
              </w:rPr>
              <w:t>抽查采购合同、订单等</w:t>
            </w:r>
          </w:p>
          <w:p>
            <w:pPr>
              <w:spacing w:line="360" w:lineRule="auto"/>
              <w:rPr>
                <w:rFonts w:hint="eastAsia" w:ascii="宋体" w:hAnsi="宋体"/>
                <w:color w:val="auto"/>
                <w:szCs w:val="21"/>
              </w:rPr>
            </w:pPr>
            <w:r>
              <w:rPr>
                <w:rFonts w:hint="eastAsia" w:ascii="宋体" w:hAnsi="宋体"/>
                <w:color w:val="auto"/>
                <w:szCs w:val="21"/>
                <w:lang w:val="en-US" w:eastAsia="zh-CN"/>
              </w:rPr>
              <w:t>抽采购合同：</w:t>
            </w:r>
            <w:r>
              <w:rPr>
                <w:rFonts w:hint="eastAsia" w:ascii="宋体" w:hAnsi="宋体"/>
                <w:color w:val="auto"/>
                <w:szCs w:val="21"/>
              </w:rPr>
              <w:t>浙江自贸区端明康库物资设备有限公司</w:t>
            </w:r>
          </w:p>
          <w:p>
            <w:pPr>
              <w:spacing w:line="360" w:lineRule="auto"/>
              <w:rPr>
                <w:rFonts w:hint="default" w:ascii="宋体" w:hAnsi="宋体" w:eastAsia="宋体"/>
                <w:color w:val="auto"/>
                <w:szCs w:val="21"/>
                <w:lang w:val="en-US" w:eastAsia="zh-CN"/>
              </w:rPr>
            </w:pPr>
            <w:r>
              <w:rPr>
                <w:rFonts w:hint="eastAsia"/>
                <w:color w:val="auto"/>
                <w:lang w:val="en-US" w:eastAsia="zh-CN"/>
              </w:rPr>
              <w:t xml:space="preserve"> </w:t>
            </w:r>
            <w:r>
              <w:rPr>
                <w:color w:val="auto"/>
              </w:rPr>
              <w:drawing>
                <wp:inline distT="0" distB="0" distL="114300" distR="114300">
                  <wp:extent cx="2712085" cy="3366770"/>
                  <wp:effectExtent l="0" t="0" r="5715" b="1143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6"/>
                          <a:stretch>
                            <a:fillRect/>
                          </a:stretch>
                        </pic:blipFill>
                        <pic:spPr>
                          <a:xfrm>
                            <a:off x="0" y="0"/>
                            <a:ext cx="2712085" cy="336677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828290" cy="3488690"/>
                  <wp:effectExtent l="0" t="0" r="3810" b="381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7"/>
                          <a:stretch>
                            <a:fillRect/>
                          </a:stretch>
                        </pic:blipFill>
                        <pic:spPr>
                          <a:xfrm>
                            <a:off x="0" y="0"/>
                            <a:ext cx="2828290" cy="3488690"/>
                          </a:xfrm>
                          <a:prstGeom prst="rect">
                            <a:avLst/>
                          </a:prstGeom>
                          <a:noFill/>
                          <a:ln>
                            <a:noFill/>
                          </a:ln>
                        </pic:spPr>
                      </pic:pic>
                    </a:graphicData>
                  </a:graphic>
                </wp:inline>
              </w:drawing>
            </w:r>
          </w:p>
          <w:p>
            <w:pPr>
              <w:spacing w:line="360" w:lineRule="auto"/>
              <w:rPr>
                <w:color w:val="auto"/>
              </w:rPr>
            </w:pPr>
            <w:r>
              <w:rPr>
                <w:rFonts w:hint="eastAsia"/>
                <w:color w:val="auto"/>
              </w:rPr>
              <w:t>采购订单明确了采购</w:t>
            </w:r>
            <w:r>
              <w:rPr>
                <w:rFonts w:hint="eastAsia" w:ascii="宋体" w:hAnsi="宋体"/>
                <w:color w:val="auto"/>
                <w:szCs w:val="21"/>
              </w:rPr>
              <w:t>产品名称，</w:t>
            </w:r>
            <w:r>
              <w:rPr>
                <w:rFonts w:hint="eastAsia"/>
                <w:color w:val="auto"/>
              </w:rPr>
              <w:t>交（提）货时间，质量标准、货物数量以实际收货数量为准等。</w:t>
            </w:r>
          </w:p>
          <w:p>
            <w:pPr>
              <w:spacing w:line="360" w:lineRule="auto"/>
              <w:rPr>
                <w:color w:val="auto"/>
              </w:rPr>
            </w:pPr>
            <w:r>
              <w:rPr>
                <w:rFonts w:hint="eastAsia" w:ascii="宋体" w:hAnsi="宋体"/>
                <w:color w:val="auto"/>
                <w:szCs w:val="21"/>
                <w:lang w:val="en-US" w:eastAsia="zh-CN"/>
              </w:rPr>
              <w:t>在抽其他采购</w:t>
            </w:r>
            <w:r>
              <w:rPr>
                <w:rFonts w:hint="eastAsia" w:ascii="宋体" w:hAnsi="宋体"/>
                <w:color w:val="auto"/>
                <w:szCs w:val="21"/>
              </w:rPr>
              <w:t>合同</w:t>
            </w:r>
            <w:r>
              <w:rPr>
                <w:rFonts w:hint="eastAsia" w:ascii="宋体" w:hAnsi="宋体"/>
                <w:color w:val="auto"/>
                <w:szCs w:val="21"/>
              </w:rPr>
              <w:tab/>
            </w:r>
            <w:r>
              <w:rPr>
                <w:rFonts w:hint="eastAsia"/>
                <w:color w:val="auto"/>
              </w:rPr>
              <w:t>采购订单明确了采购</w:t>
            </w:r>
            <w:r>
              <w:rPr>
                <w:rFonts w:hint="eastAsia" w:ascii="宋体" w:hAnsi="宋体"/>
                <w:color w:val="auto"/>
                <w:szCs w:val="21"/>
              </w:rPr>
              <w:t>产品名称，</w:t>
            </w:r>
            <w:r>
              <w:rPr>
                <w:rFonts w:hint="eastAsia"/>
                <w:color w:val="auto"/>
              </w:rPr>
              <w:t>交（提）货时间，质量标准、货物数量以实际收货数量为准等。</w:t>
            </w:r>
          </w:p>
          <w:p>
            <w:pPr>
              <w:spacing w:line="360" w:lineRule="auto"/>
              <w:rPr>
                <w:rFonts w:ascii="宋体" w:hAnsi="宋体" w:cs="宋体"/>
                <w:color w:val="auto"/>
                <w:szCs w:val="21"/>
              </w:rPr>
            </w:pPr>
            <w:r>
              <w:rPr>
                <w:rFonts w:hint="eastAsia" w:ascii="宋体" w:hAnsi="宋体" w:cs="宋体"/>
                <w:color w:val="auto"/>
                <w:szCs w:val="21"/>
              </w:rPr>
              <w:t xml:space="preserve">公司的采购合同明确了采购产品的具体要求，且均在合格供方处进行采购。     </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外部供方的信息管理有效。</w:t>
            </w:r>
          </w:p>
        </w:tc>
        <w:tc>
          <w:tcPr>
            <w:tcW w:w="1134" w:type="dxa"/>
          </w:tcPr>
          <w:p>
            <w:pPr>
              <w:rPr>
                <w:rFonts w:ascii="楷体" w:hAnsi="楷体" w:eastAsia="楷体"/>
                <w:color w:val="auto"/>
              </w:rPr>
            </w:pPr>
          </w:p>
        </w:tc>
      </w:tr>
    </w:tbl>
    <w:p>
      <w:pPr>
        <w:pStyle w:val="5"/>
        <w:rPr>
          <w:color w:val="auto"/>
        </w:rPr>
      </w:pPr>
      <w:r>
        <w:rPr>
          <w:rFonts w:hint="eastAsia"/>
          <w:color w:val="auto"/>
        </w:rPr>
        <w:t>说明：不符合标注N</w:t>
      </w:r>
    </w:p>
    <w:p>
      <w:pPr>
        <w:spacing w:line="480" w:lineRule="exact"/>
        <w:ind w:firstLine="5940" w:firstLineChars="1650"/>
        <w:rPr>
          <w:rFonts w:ascii="隶书" w:hAnsi="宋体" w:eastAsia="隶书"/>
          <w:bCs/>
          <w:color w:val="auto"/>
          <w:sz w:val="36"/>
          <w:szCs w:val="36"/>
        </w:rPr>
      </w:pPr>
    </w:p>
    <w:p>
      <w:pPr>
        <w:spacing w:line="480" w:lineRule="exact"/>
        <w:rPr>
          <w:rFonts w:ascii="隶书" w:hAnsi="宋体" w:eastAsia="隶书"/>
          <w:bCs/>
          <w:color w:val="auto"/>
          <w:sz w:val="36"/>
          <w:szCs w:val="36"/>
        </w:rPr>
      </w:pPr>
    </w:p>
    <w:p>
      <w:pPr>
        <w:spacing w:line="480" w:lineRule="exact"/>
        <w:rPr>
          <w:rFonts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过程与活动、</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抽样计划</w:t>
            </w:r>
          </w:p>
        </w:tc>
        <w:tc>
          <w:tcPr>
            <w:tcW w:w="960" w:type="dxa"/>
            <w:vMerge w:val="restart"/>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涉及</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条款</w:t>
            </w:r>
          </w:p>
        </w:tc>
        <w:tc>
          <w:tcPr>
            <w:tcW w:w="10455" w:type="dxa"/>
            <w:vAlign w:val="center"/>
          </w:tcPr>
          <w:p>
            <w:pPr>
              <w:rPr>
                <w:rFonts w:hint="default" w:ascii="Times New Roman" w:hAnsi="Times New Roman" w:eastAsia="宋体" w:cs="Times New Roman"/>
                <w:color w:val="auto"/>
                <w:szCs w:val="24"/>
                <w:lang w:val="en-US"/>
              </w:rPr>
            </w:pPr>
            <w:r>
              <w:rPr>
                <w:rFonts w:hint="eastAsia" w:ascii="Times New Roman" w:hAnsi="Times New Roman" w:eastAsia="宋体" w:cs="Times New Roman"/>
                <w:color w:val="auto"/>
                <w:szCs w:val="24"/>
              </w:rPr>
              <w:t>受审核部门：</w:t>
            </w:r>
            <w:r>
              <w:rPr>
                <w:rFonts w:hint="eastAsia" w:ascii="宋体" w:hAnsi="宋体" w:cs="宋体"/>
                <w:color w:val="auto"/>
                <w:szCs w:val="21"/>
              </w:rPr>
              <w:t>销售</w:t>
            </w:r>
            <w:r>
              <w:rPr>
                <w:rFonts w:hint="eastAsia" w:ascii="宋体" w:hAnsi="宋体" w:cs="宋体"/>
                <w:color w:val="auto"/>
                <w:szCs w:val="21"/>
                <w:lang w:val="en-US" w:eastAsia="zh-CN"/>
              </w:rPr>
              <w:t>及售后服务部</w:t>
            </w:r>
            <w:r>
              <w:rPr>
                <w:rFonts w:hint="eastAsia" w:ascii="Times New Roman" w:hAnsi="Times New Roman" w:eastAsia="宋体" w:cs="Times New Roman"/>
                <w:color w:val="auto"/>
                <w:szCs w:val="24"/>
              </w:rPr>
              <w:t xml:space="preserve">         主管领导：</w:t>
            </w:r>
            <w:r>
              <w:rPr>
                <w:rFonts w:hint="eastAsia" w:ascii="Times New Roman" w:hAnsi="Times New Roman" w:cs="Times New Roman"/>
                <w:color w:val="auto"/>
                <w:sz w:val="24"/>
                <w:szCs w:val="24"/>
                <w:lang w:val="en-US" w:eastAsia="zh-CN"/>
              </w:rPr>
              <w:t xml:space="preserve">杨苗苗  </w:t>
            </w:r>
            <w:r>
              <w:rPr>
                <w:rFonts w:hint="eastAsia" w:ascii="Times New Roman" w:hAnsi="Times New Roman" w:cs="Times New Roman"/>
                <w:color w:val="auto"/>
                <w:sz w:val="24"/>
                <w:szCs w:val="24"/>
              </w:rPr>
              <w:t>陪同人员：</w:t>
            </w:r>
            <w:r>
              <w:rPr>
                <w:rFonts w:hint="eastAsia" w:ascii="Times New Roman" w:hAnsi="Times New Roman" w:cs="Times New Roman"/>
                <w:color w:val="auto"/>
                <w:sz w:val="24"/>
                <w:szCs w:val="24"/>
                <w:lang w:val="en-US" w:eastAsia="zh-CN"/>
              </w:rPr>
              <w:t>宋飞</w:t>
            </w:r>
          </w:p>
        </w:tc>
        <w:tc>
          <w:tcPr>
            <w:tcW w:w="1134" w:type="dxa"/>
            <w:vMerge w:val="restart"/>
            <w:vAlign w:val="center"/>
          </w:tcPr>
          <w:p>
            <w:pPr>
              <w:rPr>
                <w:rFonts w:ascii="楷体" w:hAnsi="楷体" w:eastAsia="楷体"/>
                <w:color w:val="auto"/>
                <w:szCs w:val="21"/>
              </w:rPr>
            </w:pPr>
            <w:r>
              <w:rPr>
                <w:rFonts w:hint="eastAsia" w:ascii="楷体" w:hAnsi="楷体" w:eastAsia="楷体"/>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color w:val="auto"/>
                <w:szCs w:val="24"/>
              </w:rPr>
            </w:pPr>
          </w:p>
        </w:tc>
        <w:tc>
          <w:tcPr>
            <w:tcW w:w="960" w:type="dxa"/>
            <w:vMerge w:val="continue"/>
            <w:vAlign w:val="center"/>
          </w:tcPr>
          <w:p>
            <w:pPr>
              <w:rPr>
                <w:rFonts w:hint="eastAsia" w:ascii="Times New Roman" w:hAnsi="Times New Roman" w:eastAsia="宋体" w:cs="Times New Roman"/>
                <w:color w:val="auto"/>
                <w:szCs w:val="24"/>
              </w:rPr>
            </w:pPr>
          </w:p>
        </w:tc>
        <w:tc>
          <w:tcPr>
            <w:tcW w:w="10455" w:type="dxa"/>
            <w:vAlign w:val="center"/>
          </w:tcPr>
          <w:p>
            <w:pP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rPr>
              <w:t>审核员：</w:t>
            </w:r>
            <w:r>
              <w:rPr>
                <w:rFonts w:hint="eastAsia" w:ascii="Times New Roman" w:hAnsi="Times New Roman" w:eastAsia="宋体" w:cs="Times New Roman"/>
                <w:color w:val="auto"/>
                <w:szCs w:val="24"/>
                <w:lang w:val="en-US" w:eastAsia="zh-CN"/>
              </w:rPr>
              <w:t>李京田</w:t>
            </w:r>
            <w:r>
              <w:rPr>
                <w:rFonts w:hint="eastAsia" w:ascii="Times New Roman" w:hAnsi="Times New Roman" w:eastAsia="宋体" w:cs="Times New Roman"/>
                <w:color w:val="auto"/>
                <w:szCs w:val="24"/>
              </w:rPr>
              <w:t xml:space="preserve">          审核时间：202</w:t>
            </w:r>
            <w:r>
              <w:rPr>
                <w:rFonts w:hint="eastAsia" w:cs="Times New Roman"/>
                <w:color w:val="auto"/>
                <w:szCs w:val="24"/>
                <w:lang w:val="en-US" w:eastAsia="zh-CN"/>
              </w:rPr>
              <w:t>2.3.27</w:t>
            </w:r>
          </w:p>
        </w:tc>
        <w:tc>
          <w:tcPr>
            <w:tcW w:w="1134" w:type="dxa"/>
            <w:vMerge w:val="continue"/>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color w:val="auto"/>
                <w:szCs w:val="24"/>
              </w:rPr>
            </w:pPr>
          </w:p>
        </w:tc>
        <w:tc>
          <w:tcPr>
            <w:tcW w:w="960" w:type="dxa"/>
            <w:vMerge w:val="continue"/>
            <w:vAlign w:val="center"/>
          </w:tcPr>
          <w:p>
            <w:pPr>
              <w:rPr>
                <w:rFonts w:hint="eastAsia" w:ascii="Times New Roman" w:hAnsi="Times New Roman" w:eastAsia="宋体" w:cs="Times New Roman"/>
                <w:color w:val="auto"/>
                <w:szCs w:val="24"/>
              </w:rPr>
            </w:pP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审核条款：5.3/6.2/7.1.3/7.1.4/8.1/8.3/8.5.1/8.5.2/8.5.4/8.5.6</w:t>
            </w:r>
          </w:p>
        </w:tc>
        <w:tc>
          <w:tcPr>
            <w:tcW w:w="1134" w:type="dxa"/>
            <w:vMerge w:val="continue"/>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组织的岗位、职责权限</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5.3</w:t>
            </w:r>
          </w:p>
        </w:tc>
        <w:tc>
          <w:tcPr>
            <w:tcW w:w="10455"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部门负责人：</w:t>
            </w:r>
            <w:r>
              <w:rPr>
                <w:rFonts w:hint="eastAsia" w:ascii="Times New Roman" w:hAnsi="Times New Roman" w:eastAsia="宋体" w:cs="Times New Roman"/>
                <w:color w:val="auto"/>
                <w:szCs w:val="22"/>
                <w:lang w:val="en-US" w:eastAsia="zh-CN"/>
              </w:rPr>
              <w:t>杨苗苗</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1协助上级建立公司产品销售渠道，对市场需求进行分析、销售预测，制定销售计划和指标；</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2参与协助制定公司渠道产品价格体系和产品促销计划；</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3熟悉公司理念及产品，了解客户需求，能够为客户提出个性化的解决方案；</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4发展并维护客户关系，达成销售目标；</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5根据销售项目督促检查求，按照公司销售工作流程，积极协调售前、售中及售后的相关问题；</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6负责或参与产品销售推广及策划工作；</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7负责公司产品的销售管理和协调，以及对销售渠道、代理商和经销商的管理；</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8协助制定区域销售费用预算；</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9负责对客户关系的维护、联络、和跟踪管理；</w:t>
            </w:r>
          </w:p>
          <w:p>
            <w:pPr>
              <w:jc w:val="left"/>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10负责收集销售相关信息工作；</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2"/>
                <w:lang w:val="en-US" w:eastAsia="zh-CN"/>
              </w:rPr>
              <w:t>职责明确，回答基本正确，沟通顺畅。</w:t>
            </w:r>
            <w:r>
              <w:rPr>
                <w:rFonts w:hint="eastAsia" w:ascii="Times New Roman" w:hAnsi="Times New Roman" w:eastAsia="宋体" w:cs="Times New Roman"/>
                <w:color w:val="auto"/>
                <w:szCs w:val="24"/>
              </w:rPr>
              <w:t>。</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质量目标</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6.2</w:t>
            </w:r>
          </w:p>
        </w:tc>
        <w:tc>
          <w:tcPr>
            <w:tcW w:w="10455" w:type="dxa"/>
            <w:vAlign w:val="center"/>
          </w:tcPr>
          <w:p>
            <w:pPr>
              <w:rPr>
                <w:rFonts w:hint="eastAsia" w:ascii="Times New Roman" w:hAnsi="Times New Roman" w:eastAsia="宋体" w:cs="Times New Roman"/>
                <w:color w:val="auto"/>
                <w:szCs w:val="24"/>
              </w:rPr>
            </w:pPr>
          </w:p>
          <w:p>
            <w:pPr>
              <w:rPr>
                <w:rFonts w:hint="eastAsia" w:ascii="Times New Roman" w:hAnsi="Times New Roman" w:eastAsia="宋体" w:cs="Times New Roman"/>
                <w:color w:val="auto"/>
                <w:szCs w:val="24"/>
              </w:rPr>
            </w:pP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 xml:space="preserve">部门质量目标：                      </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顾客满意度≥95分</w:t>
            </w:r>
            <w:r>
              <w:rPr>
                <w:rFonts w:hint="eastAsia" w:ascii="Times New Roman" w:hAnsi="Times New Roman" w:eastAsia="宋体" w:cs="Times New Roman"/>
                <w:color w:val="auto"/>
                <w:szCs w:val="24"/>
              </w:rPr>
              <w:tab/>
            </w:r>
            <w:r>
              <w:rPr>
                <w:rFonts w:hint="eastAsia" w:ascii="Times New Roman" w:hAnsi="Times New Roman" w:eastAsia="宋体" w:cs="Times New Roman"/>
                <w:color w:val="auto"/>
                <w:szCs w:val="24"/>
              </w:rPr>
              <w:t>计算公式</w:t>
            </w:r>
            <w:r>
              <w:rPr>
                <w:rFonts w:hint="eastAsia" w:ascii="Times New Roman" w:hAnsi="Times New Roman" w:cs="Times New Roman"/>
                <w:color w:val="auto"/>
                <w:szCs w:val="24"/>
                <w:lang w:eastAsia="zh-CN"/>
              </w:rPr>
              <w:t>：</w:t>
            </w:r>
            <w:r>
              <w:rPr>
                <w:rFonts w:hint="eastAsia" w:ascii="Times New Roman" w:hAnsi="Times New Roman" w:eastAsia="宋体" w:cs="Times New Roman"/>
                <w:color w:val="auto"/>
                <w:szCs w:val="24"/>
              </w:rPr>
              <w:t>调查客户总分/客户数量</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合同评审100%</w:t>
            </w:r>
            <w:r>
              <w:rPr>
                <w:rFonts w:hint="eastAsia" w:ascii="Times New Roman" w:hAnsi="Times New Roman" w:eastAsia="宋体" w:cs="Times New Roman"/>
                <w:color w:val="auto"/>
                <w:szCs w:val="24"/>
              </w:rPr>
              <w:tab/>
            </w:r>
            <w:r>
              <w:rPr>
                <w:rFonts w:hint="eastAsia" w:ascii="Times New Roman" w:hAnsi="Times New Roman" w:eastAsia="宋体" w:cs="Times New Roman"/>
                <w:color w:val="auto"/>
                <w:szCs w:val="24"/>
              </w:rPr>
              <w:t>计算公式</w:t>
            </w:r>
            <w:r>
              <w:rPr>
                <w:rFonts w:hint="eastAsia" w:ascii="Times New Roman" w:hAnsi="Times New Roman" w:cs="Times New Roman"/>
                <w:color w:val="auto"/>
                <w:szCs w:val="24"/>
                <w:lang w:val="en-US" w:eastAsia="zh-CN"/>
              </w:rPr>
              <w:t xml:space="preserve"> ：</w:t>
            </w:r>
            <w:r>
              <w:rPr>
                <w:rFonts w:hint="eastAsia" w:ascii="Times New Roman" w:hAnsi="Times New Roman" w:eastAsia="宋体" w:cs="Times New Roman"/>
                <w:color w:val="auto"/>
                <w:szCs w:val="24"/>
              </w:rPr>
              <w:t xml:space="preserve">评审的合同数量/签约合同数                 </w:t>
            </w:r>
          </w:p>
          <w:p>
            <w:pPr>
              <w:rPr>
                <w:rFonts w:hint="eastAsia" w:cs="Times New Roman"/>
                <w:color w:val="auto"/>
                <w:szCs w:val="24"/>
                <w:lang w:val="en-US" w:eastAsia="zh-CN"/>
              </w:rPr>
            </w:pPr>
            <w:r>
              <w:rPr>
                <w:rFonts w:hint="eastAsia" w:ascii="Times New Roman" w:hAnsi="Times New Roman" w:eastAsia="宋体" w:cs="Times New Roman"/>
                <w:color w:val="auto"/>
                <w:szCs w:val="24"/>
                <w:lang w:val="en-US" w:eastAsia="zh-CN"/>
              </w:rPr>
              <w:t>公司</w:t>
            </w:r>
            <w:r>
              <w:rPr>
                <w:rFonts w:hint="eastAsia" w:ascii="Times New Roman" w:hAnsi="Times New Roman" w:eastAsia="宋体" w:cs="Times New Roman"/>
                <w:color w:val="auto"/>
                <w:szCs w:val="24"/>
              </w:rPr>
              <w:t>每季度进行一次考核，</w:t>
            </w:r>
          </w:p>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目标基本实现。考核人：</w:t>
            </w:r>
            <w:r>
              <w:rPr>
                <w:rFonts w:hint="eastAsia" w:ascii="Times New Roman" w:hAnsi="Times New Roman" w:cs="Times New Roman"/>
                <w:color w:val="auto"/>
                <w:sz w:val="24"/>
                <w:szCs w:val="24"/>
                <w:lang w:val="en-US" w:eastAsia="zh-CN"/>
              </w:rPr>
              <w:t>宋飞</w:t>
            </w:r>
          </w:p>
          <w:p>
            <w:pPr>
              <w:rPr>
                <w:rFonts w:hint="eastAsia" w:ascii="Times New Roman" w:hAnsi="Times New Roman" w:eastAsia="宋体" w:cs="Times New Roman"/>
                <w:color w:val="auto"/>
                <w:szCs w:val="24"/>
              </w:rPr>
            </w:pP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rPr>
              <w:t>监视和测量资源</w:t>
            </w:r>
          </w:p>
        </w:tc>
        <w:tc>
          <w:tcPr>
            <w:tcW w:w="960" w:type="dxa"/>
            <w:vAlign w:val="center"/>
          </w:tcPr>
          <w:p>
            <w:pPr>
              <w:rPr>
                <w:rFonts w:hint="default" w:eastAsia="宋体"/>
                <w:color w:val="auto"/>
                <w:lang w:val="en-US" w:eastAsia="zh-CN"/>
              </w:rPr>
            </w:pPr>
            <w:r>
              <w:rPr>
                <w:rFonts w:hint="eastAsia"/>
                <w:color w:val="auto"/>
              </w:rPr>
              <w:t>Q</w:t>
            </w:r>
            <w:r>
              <w:rPr>
                <w:rFonts w:hint="eastAsia"/>
                <w:color w:val="auto"/>
                <w:lang w:val="en-US" w:eastAsia="zh-CN"/>
              </w:rPr>
              <w:t>7.1.5</w:t>
            </w:r>
          </w:p>
          <w:p>
            <w:pPr>
              <w:rPr>
                <w:rFonts w:hint="eastAsia" w:ascii="Times New Roman" w:hAnsi="Times New Roman" w:eastAsia="宋体" w:cs="Times New Roman"/>
                <w:color w:val="auto"/>
                <w:kern w:val="2"/>
                <w:sz w:val="21"/>
                <w:szCs w:val="21"/>
                <w:lang w:val="en-US" w:eastAsia="zh-CN" w:bidi="ar-SA"/>
              </w:rPr>
            </w:pPr>
          </w:p>
        </w:tc>
        <w:tc>
          <w:tcPr>
            <w:tcW w:w="10455"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公司各部门确定需实施的监视和测量以及所需的监视和测量设备，为符合质量、环境的要求提供证据。通过对监视和测量设备的有效控制，确保测量能力与测量要求相一致。保留适当的成文信息，作为监视和测量设备适合其用途的证据。公司目前主要核对产品的包装有无破损、产品外观是否完好、型号是否一致并核对产品说明书，暂无监视和测量器具。</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运行的策划和控制</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8.1</w:t>
            </w:r>
          </w:p>
        </w:tc>
        <w:tc>
          <w:tcPr>
            <w:tcW w:w="10455" w:type="dxa"/>
            <w:vAlign w:val="center"/>
          </w:tcPr>
          <w:p>
            <w:pPr>
              <w:rPr>
                <w:rFonts w:hint="eastAsia"/>
                <w:color w:val="auto"/>
                <w:lang w:val="en-US" w:eastAsia="zh-CN"/>
              </w:rPr>
            </w:pPr>
            <w:r>
              <w:rPr>
                <w:rFonts w:hint="eastAsia"/>
                <w:color w:val="auto"/>
                <w:lang w:val="en-US" w:eastAsia="zh-CN"/>
              </w:rPr>
              <w:t>公司对产品质量目标、产品实现过程；产品所要求的验证、确认、监视、检验和试验活动以及产品接收准则进行了策划，并规定了所需的记录。</w:t>
            </w:r>
          </w:p>
          <w:p>
            <w:pPr>
              <w:rPr>
                <w:rFonts w:hint="eastAsia"/>
                <w:color w:val="auto"/>
                <w:lang w:val="en-US" w:eastAsia="zh-CN"/>
              </w:rPr>
            </w:pPr>
            <w:r>
              <w:rPr>
                <w:rFonts w:hint="eastAsia"/>
                <w:color w:val="auto"/>
                <w:lang w:val="en-US" w:eastAsia="zh-CN"/>
              </w:rPr>
              <w:t>公司对服务过程进行控制。</w:t>
            </w:r>
          </w:p>
          <w:p>
            <w:pPr>
              <w:rPr>
                <w:rFonts w:hint="eastAsia"/>
                <w:color w:val="auto"/>
                <w:lang w:val="en-US" w:eastAsia="zh-CN"/>
              </w:rPr>
            </w:pPr>
            <w:r>
              <w:rPr>
                <w:rFonts w:hint="eastAsia"/>
                <w:color w:val="auto"/>
                <w:lang w:val="en-US" w:eastAsia="zh-CN"/>
              </w:rPr>
              <w:t>1、本公司的产品销售为：焊接机器人设备及配件的销售服务</w:t>
            </w:r>
          </w:p>
          <w:p>
            <w:pPr>
              <w:rPr>
                <w:rFonts w:hint="eastAsia"/>
                <w:color w:val="auto"/>
              </w:rPr>
            </w:pPr>
            <w:r>
              <w:rPr>
                <w:rFonts w:hint="eastAsia"/>
                <w:color w:val="auto"/>
                <w:lang w:val="en-US" w:eastAsia="zh-CN"/>
              </w:rPr>
              <w:t>2、</w:t>
            </w:r>
            <w:r>
              <w:rPr>
                <w:rFonts w:hint="eastAsia"/>
                <w:color w:val="auto"/>
              </w:rPr>
              <w:t>销售服务流程：</w:t>
            </w:r>
          </w:p>
          <w:p>
            <w:pPr>
              <w:rPr>
                <w:rFonts w:hint="eastAsia"/>
                <w:color w:val="auto"/>
                <w:lang w:val="en-US" w:eastAsia="zh-CN"/>
              </w:rPr>
            </w:pPr>
            <w:r>
              <w:rPr>
                <w:rFonts w:hint="eastAsia"/>
                <w:color w:val="auto"/>
                <w:lang w:val="en-US" w:eastAsia="zh-CN"/>
              </w:rPr>
              <w:t>客户信息收集---客户洽谈---签订合同---履行合同---客户回访</w:t>
            </w:r>
          </w:p>
          <w:p>
            <w:pPr>
              <w:rPr>
                <w:rFonts w:hint="eastAsia"/>
                <w:color w:val="auto"/>
                <w:lang w:val="en-US" w:eastAsia="zh-CN"/>
              </w:rPr>
            </w:pPr>
            <w:r>
              <w:rPr>
                <w:rFonts w:hint="eastAsia"/>
                <w:color w:val="auto"/>
                <w:lang w:val="en-US" w:eastAsia="zh-CN"/>
              </w:rPr>
              <w:t>3、办公设备：</w:t>
            </w:r>
            <w:r>
              <w:rPr>
                <w:rFonts w:hint="eastAsia"/>
                <w:color w:val="auto"/>
                <w:lang w:eastAsia="zh-CN"/>
              </w:rPr>
              <w:t>电脑（主机+显示器）、描扫仪/打印机一体、黑色打印机、白色打印机、传真电话一体机、固定电话</w:t>
            </w:r>
            <w:r>
              <w:rPr>
                <w:rFonts w:hint="eastAsia"/>
                <w:color w:val="auto"/>
                <w:lang w:val="en-US" w:eastAsia="zh-CN"/>
              </w:rPr>
              <w:t>等，基本满足要求。</w:t>
            </w:r>
          </w:p>
          <w:p>
            <w:pPr>
              <w:rPr>
                <w:rFonts w:hint="eastAsia"/>
                <w:color w:val="auto"/>
                <w:lang w:val="en-US" w:eastAsia="zh-CN"/>
              </w:rPr>
            </w:pPr>
            <w:r>
              <w:rPr>
                <w:rFonts w:hint="eastAsia"/>
                <w:color w:val="auto"/>
                <w:lang w:val="en-US" w:eastAsia="zh-CN"/>
              </w:rPr>
              <w:t>4、检测仪器：不涉及</w:t>
            </w:r>
          </w:p>
          <w:p>
            <w:pPr>
              <w:rPr>
                <w:rFonts w:hint="eastAsia"/>
                <w:color w:val="auto"/>
                <w:lang w:val="en-US" w:eastAsia="zh-CN"/>
              </w:rPr>
            </w:pPr>
            <w:r>
              <w:rPr>
                <w:rFonts w:hint="eastAsia"/>
                <w:color w:val="auto"/>
                <w:lang w:val="en-US" w:eastAsia="zh-CN"/>
              </w:rPr>
              <w:t>5、编制了《进货检验规范》、《销售服务检查标准》、《售后服务流程及管理制度》、《销售保密制度》等。</w:t>
            </w:r>
          </w:p>
          <w:p>
            <w:pPr>
              <w:rPr>
                <w:rFonts w:hint="eastAsia"/>
                <w:color w:val="auto"/>
                <w:lang w:val="en-US" w:eastAsia="zh-CN"/>
              </w:rPr>
            </w:pPr>
            <w:r>
              <w:rPr>
                <w:rFonts w:hint="eastAsia"/>
                <w:color w:val="auto"/>
                <w:lang w:val="en-US" w:eastAsia="zh-CN"/>
              </w:rPr>
              <w:t>6、相关法律法规要求《产品质量法》、《合同法》、《标准化法》等</w:t>
            </w:r>
          </w:p>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7、产品的要求：GB/T15579.1-2013弧焊设备第1部分、GB/T8118-2010电弧焊机通用技术条件中的6.15、6.16</w:t>
            </w:r>
          </w:p>
          <w:p>
            <w:pPr>
              <w:pStyle w:val="2"/>
              <w:rPr>
                <w:rFonts w:hint="eastAsia" w:ascii="Times New Roman" w:hAnsi="Times New Roman" w:eastAsia="宋体" w:cs="Times New Roman"/>
                <w:color w:val="auto"/>
                <w:szCs w:val="24"/>
              </w:rPr>
            </w:pPr>
            <w:r>
              <w:rPr>
                <w:rFonts w:hint="eastAsia" w:ascii="宋体" w:hAnsi="宋体" w:cs="宋体"/>
                <w:color w:val="auto"/>
                <w:szCs w:val="21"/>
                <w:lang w:val="en-US" w:eastAsia="zh-CN"/>
              </w:rPr>
              <w:t>外包过程：无</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276"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rPr>
              <w:t>与顾客有关的要求</w:t>
            </w:r>
          </w:p>
        </w:tc>
        <w:tc>
          <w:tcPr>
            <w:tcW w:w="960" w:type="dxa"/>
            <w:vAlign w:val="center"/>
          </w:tcPr>
          <w:p>
            <w:pPr>
              <w:spacing w:line="276"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lang w:val="en-US" w:eastAsia="zh-CN"/>
              </w:rPr>
              <w:t>Q</w:t>
            </w:r>
            <w:r>
              <w:rPr>
                <w:rFonts w:hint="eastAsia" w:asciiTheme="minorEastAsia" w:hAnsiTheme="minorEastAsia" w:eastAsiaTheme="minorEastAsia"/>
                <w:color w:val="auto"/>
                <w:szCs w:val="21"/>
              </w:rPr>
              <w:t>8.2</w:t>
            </w:r>
          </w:p>
        </w:tc>
        <w:tc>
          <w:tcPr>
            <w:tcW w:w="10455" w:type="dxa"/>
            <w:vAlign w:val="center"/>
          </w:tcPr>
          <w:p>
            <w:pPr>
              <w:adjustRightInd w:val="0"/>
              <w:snapToGrid w:val="0"/>
              <w:spacing w:line="276" w:lineRule="auto"/>
              <w:rPr>
                <w:color w:val="auto"/>
              </w:rPr>
            </w:pPr>
            <w:r>
              <w:rPr>
                <w:rFonts w:hint="eastAsia"/>
                <w:color w:val="auto"/>
                <w:lang w:eastAsia="zh-CN"/>
              </w:rPr>
              <w:t>主要客户为</w:t>
            </w:r>
            <w:r>
              <w:rPr>
                <w:rFonts w:hint="eastAsia"/>
                <w:color w:val="auto"/>
                <w:lang w:val="en-US" w:eastAsia="zh-CN"/>
              </w:rPr>
              <w:t>全国各</w:t>
            </w:r>
            <w:r>
              <w:rPr>
                <w:rFonts w:hint="eastAsia"/>
                <w:color w:val="auto"/>
                <w:lang w:eastAsia="zh-CN"/>
              </w:rPr>
              <w:t>行业，</w:t>
            </w:r>
            <w:r>
              <w:rPr>
                <w:rFonts w:hint="eastAsia"/>
                <w:color w:val="auto"/>
              </w:rPr>
              <w:t>模式为投标。企业根据招标文件要求确定产品技术要求、价格、交付期等是否能够达到，从而确认是否进行投标。中标后进行合同评审并签订合同</w:t>
            </w:r>
          </w:p>
          <w:p>
            <w:pPr>
              <w:adjustRightInd w:val="0"/>
              <w:snapToGrid w:val="0"/>
              <w:spacing w:line="276" w:lineRule="auto"/>
              <w:rPr>
                <w:rFonts w:hint="eastAsia"/>
                <w:color w:val="auto"/>
              </w:rPr>
            </w:pPr>
          </w:p>
          <w:p>
            <w:pPr>
              <w:adjustRightInd w:val="0"/>
              <w:snapToGrid w:val="0"/>
              <w:spacing w:line="276" w:lineRule="auto"/>
              <w:rPr>
                <w:color w:val="auto"/>
              </w:rPr>
            </w:pPr>
            <w:r>
              <w:rPr>
                <w:rFonts w:hint="eastAsia"/>
                <w:color w:val="auto"/>
              </w:rPr>
              <w:t xml:space="preserve">公司主要通过电话方式、微信、QQ、市场调研等了解顾客需求、意见、问询及合同的处理等，不断提高服务水平。主要进行以下沟通： </w:t>
            </w:r>
          </w:p>
          <w:p>
            <w:pPr>
              <w:adjustRightInd w:val="0"/>
              <w:snapToGrid w:val="0"/>
              <w:spacing w:line="276" w:lineRule="auto"/>
              <w:rPr>
                <w:color w:val="auto"/>
              </w:rPr>
            </w:pPr>
            <w:r>
              <w:rPr>
                <w:rFonts w:hint="eastAsia"/>
                <w:color w:val="auto"/>
              </w:rPr>
              <w:t>1、向顾客提供保证产品和服务的有关信息，维护及应急措施。</w:t>
            </w:r>
          </w:p>
          <w:p>
            <w:pPr>
              <w:adjustRightInd w:val="0"/>
              <w:snapToGrid w:val="0"/>
              <w:spacing w:line="276" w:lineRule="auto"/>
              <w:rPr>
                <w:color w:val="auto"/>
              </w:rPr>
            </w:pPr>
            <w:r>
              <w:rPr>
                <w:rFonts w:hint="eastAsia"/>
                <w:color w:val="auto"/>
              </w:rPr>
              <w:t>2、接受顾客问询、询价、合同的处理。</w:t>
            </w:r>
          </w:p>
          <w:p>
            <w:pPr>
              <w:adjustRightInd w:val="0"/>
              <w:snapToGrid w:val="0"/>
              <w:spacing w:line="276" w:lineRule="auto"/>
              <w:rPr>
                <w:color w:val="auto"/>
              </w:rPr>
            </w:pPr>
            <w:r>
              <w:rPr>
                <w:rFonts w:hint="eastAsia"/>
                <w:color w:val="auto"/>
              </w:rPr>
              <w:t>3、对顾客的投诉或意见进行处理和答复。</w:t>
            </w:r>
          </w:p>
          <w:p>
            <w:pPr>
              <w:adjustRightInd w:val="0"/>
              <w:snapToGrid w:val="0"/>
              <w:spacing w:line="276" w:lineRule="auto"/>
              <w:rPr>
                <w:color w:val="auto"/>
              </w:rPr>
            </w:pPr>
            <w:r>
              <w:rPr>
                <w:rFonts w:hint="eastAsia"/>
                <w:color w:val="auto"/>
              </w:rPr>
              <w:t>4、客户信息等顾客财产的处置与管理</w:t>
            </w:r>
          </w:p>
          <w:p>
            <w:pPr>
              <w:adjustRightInd w:val="0"/>
              <w:snapToGrid w:val="0"/>
              <w:spacing w:line="276" w:lineRule="auto"/>
              <w:rPr>
                <w:color w:val="auto"/>
              </w:rPr>
            </w:pPr>
            <w:r>
              <w:rPr>
                <w:rFonts w:hint="eastAsia"/>
                <w:color w:val="auto"/>
              </w:rPr>
              <w:t>提供《满意度调查表》，目前沟通渠道畅通。</w:t>
            </w:r>
          </w:p>
          <w:p>
            <w:pPr>
              <w:adjustRightInd w:val="0"/>
              <w:snapToGrid w:val="0"/>
              <w:spacing w:line="276" w:lineRule="auto"/>
              <w:rPr>
                <w:color w:val="auto"/>
              </w:rPr>
            </w:pPr>
          </w:p>
          <w:p>
            <w:pPr>
              <w:adjustRightInd w:val="0"/>
              <w:snapToGrid w:val="0"/>
              <w:spacing w:line="276" w:lineRule="auto"/>
              <w:rPr>
                <w:rFonts w:hint="eastAsia"/>
                <w:color w:val="auto"/>
              </w:rPr>
            </w:pPr>
            <w:r>
              <w:rPr>
                <w:rFonts w:hint="eastAsia"/>
                <w:color w:val="auto"/>
              </w:rPr>
              <w:t>通过合同确定</w:t>
            </w:r>
            <w:r>
              <w:rPr>
                <w:color w:val="auto"/>
                <w:sz w:val="20"/>
              </w:rPr>
              <w:t>轴承板材的生产</w:t>
            </w:r>
            <w:r>
              <w:rPr>
                <w:rFonts w:hint="eastAsia"/>
                <w:color w:val="auto"/>
              </w:rPr>
              <w:t>要求</w:t>
            </w:r>
          </w:p>
          <w:p>
            <w:pPr>
              <w:adjustRightInd w:val="0"/>
              <w:snapToGrid w:val="0"/>
              <w:spacing w:line="276" w:lineRule="auto"/>
              <w:rPr>
                <w:rFonts w:hint="eastAsia"/>
                <w:color w:val="auto"/>
              </w:rPr>
            </w:pPr>
            <w:r>
              <w:rPr>
                <w:rFonts w:hint="eastAsia"/>
                <w:color w:val="auto"/>
              </w:rPr>
              <w:t>抽查</w:t>
            </w:r>
            <w:r>
              <w:rPr>
                <w:rFonts w:hint="eastAsia"/>
                <w:color w:val="auto"/>
                <w:lang w:val="en-US" w:eastAsia="zh-CN"/>
              </w:rPr>
              <w:t>1</w:t>
            </w:r>
            <w:r>
              <w:rPr>
                <w:rFonts w:hint="eastAsia"/>
                <w:color w:val="auto"/>
              </w:rPr>
              <w:t>《合同》</w:t>
            </w:r>
          </w:p>
          <w:p>
            <w:pPr>
              <w:adjustRightInd w:val="0"/>
              <w:snapToGrid w:val="0"/>
              <w:spacing w:line="276" w:lineRule="auto"/>
              <w:rPr>
                <w:rFonts w:hint="eastAsia"/>
                <w:color w:val="auto"/>
                <w:sz w:val="24"/>
              </w:rPr>
            </w:pPr>
            <w:r>
              <w:rPr>
                <w:rFonts w:hint="eastAsia"/>
                <w:color w:val="auto"/>
              </w:rPr>
              <w:t>客户：</w:t>
            </w:r>
            <w:r>
              <w:rPr>
                <w:rFonts w:hint="eastAsia"/>
                <w:color w:val="auto"/>
                <w:sz w:val="24"/>
              </w:rPr>
              <w:t>徐州矿务集团有限公司</w:t>
            </w:r>
          </w:p>
          <w:p>
            <w:pPr>
              <w:adjustRightInd w:val="0"/>
              <w:snapToGrid w:val="0"/>
              <w:spacing w:line="276" w:lineRule="auto"/>
              <w:rPr>
                <w:rFonts w:hint="eastAsia"/>
                <w:color w:val="auto"/>
              </w:rPr>
            </w:pPr>
            <w:r>
              <w:rPr>
                <w:rFonts w:hint="eastAsia"/>
                <w:color w:val="auto"/>
                <w:lang w:eastAsia="zh-CN"/>
              </w:rPr>
              <w:t>项目</w:t>
            </w:r>
            <w:r>
              <w:rPr>
                <w:rFonts w:hint="eastAsia"/>
                <w:color w:val="auto"/>
              </w:rPr>
              <w:t>:</w:t>
            </w:r>
            <w:r>
              <w:rPr>
                <w:rFonts w:hint="eastAsia"/>
                <w:color w:val="auto"/>
                <w:sz w:val="20"/>
              </w:rPr>
              <w:t>3427800550 焊接机器人  4套</w:t>
            </w:r>
          </w:p>
          <w:p>
            <w:pPr>
              <w:adjustRightInd w:val="0"/>
              <w:snapToGrid w:val="0"/>
              <w:spacing w:line="276" w:lineRule="auto"/>
              <w:rPr>
                <w:rFonts w:hint="eastAsia"/>
                <w:color w:val="auto"/>
              </w:rPr>
            </w:pPr>
            <w:r>
              <w:rPr>
                <w:rFonts w:hint="eastAsia"/>
                <w:color w:val="auto"/>
              </w:rPr>
              <w:t>写明了</w:t>
            </w:r>
            <w:r>
              <w:rPr>
                <w:rFonts w:hint="eastAsia"/>
                <w:color w:val="auto"/>
                <w:lang w:val="en-US" w:eastAsia="zh-CN"/>
              </w:rPr>
              <w:t>服务内容、项目周期、</w:t>
            </w:r>
            <w:r>
              <w:rPr>
                <w:rFonts w:hint="eastAsia"/>
                <w:color w:val="auto"/>
              </w:rPr>
              <w:t>付款方式、权利义务、不可抗力、保密、违约责任等</w:t>
            </w:r>
          </w:p>
          <w:p>
            <w:pPr>
              <w:adjustRightInd w:val="0"/>
              <w:snapToGrid w:val="0"/>
              <w:spacing w:line="276" w:lineRule="auto"/>
              <w:rPr>
                <w:rFonts w:hint="default" w:eastAsia="宋体" w:cs="Arial"/>
                <w:color w:val="auto"/>
                <w:kern w:val="0"/>
                <w:szCs w:val="21"/>
                <w:lang w:val="en-US" w:eastAsia="zh-CN"/>
              </w:rPr>
            </w:pPr>
            <w:r>
              <w:rPr>
                <w:rFonts w:hint="eastAsia"/>
                <w:color w:val="auto"/>
              </w:rPr>
              <w:t>签订时间：</w:t>
            </w:r>
            <w:r>
              <w:rPr>
                <w:rFonts w:hint="eastAsia" w:cs="Arial"/>
                <w:color w:val="auto"/>
                <w:kern w:val="0"/>
                <w:szCs w:val="21"/>
              </w:rPr>
              <w:t>2021.</w:t>
            </w:r>
            <w:r>
              <w:rPr>
                <w:rFonts w:hint="eastAsia" w:cs="Arial"/>
                <w:color w:val="auto"/>
                <w:kern w:val="0"/>
                <w:szCs w:val="21"/>
                <w:lang w:val="en-US" w:eastAsia="zh-CN"/>
              </w:rPr>
              <w:t>5.7</w:t>
            </w:r>
          </w:p>
          <w:p>
            <w:pPr>
              <w:adjustRightInd w:val="0"/>
              <w:snapToGrid w:val="0"/>
              <w:spacing w:line="276" w:lineRule="auto"/>
              <w:rPr>
                <w:rFonts w:hint="eastAsia"/>
                <w:color w:val="auto"/>
              </w:rPr>
            </w:pPr>
            <w:r>
              <w:rPr>
                <w:rFonts w:hint="eastAsia"/>
                <w:color w:val="auto"/>
              </w:rPr>
              <w:t>有双方签字盖章，符合要求。</w:t>
            </w:r>
          </w:p>
          <w:p>
            <w:pPr>
              <w:adjustRightInd w:val="0"/>
              <w:snapToGrid w:val="0"/>
              <w:spacing w:line="276" w:lineRule="auto"/>
              <w:rPr>
                <w:rFonts w:hint="eastAsia"/>
                <w:color w:val="auto"/>
              </w:rPr>
            </w:pPr>
            <w:r>
              <w:rPr>
                <w:color w:val="auto"/>
              </w:rPr>
              <w:t>抽评审</w:t>
            </w:r>
            <w:r>
              <w:rPr>
                <w:rFonts w:hint="eastAsia"/>
                <w:color w:val="auto"/>
              </w:rPr>
              <w:t>记录：</w:t>
            </w:r>
            <w:r>
              <w:rPr>
                <w:rFonts w:hint="eastAsia"/>
                <w:color w:val="auto"/>
                <w:lang w:val="en-US" w:eastAsia="zh-CN"/>
              </w:rPr>
              <w:t>评审</w:t>
            </w:r>
            <w:r>
              <w:rPr>
                <w:rFonts w:hint="eastAsia"/>
                <w:color w:val="auto"/>
              </w:rPr>
              <w:t>时间：</w:t>
            </w:r>
            <w:r>
              <w:rPr>
                <w:rFonts w:hint="eastAsia" w:cs="Arial"/>
                <w:color w:val="auto"/>
                <w:kern w:val="0"/>
                <w:szCs w:val="21"/>
              </w:rPr>
              <w:t>202</w:t>
            </w:r>
            <w:r>
              <w:rPr>
                <w:rFonts w:hint="eastAsia" w:cs="Arial"/>
                <w:color w:val="auto"/>
                <w:kern w:val="0"/>
                <w:szCs w:val="21"/>
                <w:lang w:val="en-US" w:eastAsia="zh-CN"/>
              </w:rPr>
              <w:t>1</w:t>
            </w:r>
            <w:r>
              <w:rPr>
                <w:rFonts w:hint="eastAsia" w:cs="Arial"/>
                <w:color w:val="auto"/>
                <w:kern w:val="0"/>
                <w:szCs w:val="21"/>
              </w:rPr>
              <w:t xml:space="preserve">年 </w:t>
            </w:r>
            <w:r>
              <w:rPr>
                <w:rFonts w:hint="eastAsia" w:cs="Arial"/>
                <w:color w:val="auto"/>
                <w:kern w:val="0"/>
                <w:szCs w:val="21"/>
                <w:lang w:val="en-US" w:eastAsia="zh-CN"/>
              </w:rPr>
              <w:t>5</w:t>
            </w:r>
            <w:r>
              <w:rPr>
                <w:rFonts w:hint="eastAsia" w:cs="Arial"/>
                <w:color w:val="auto"/>
                <w:kern w:val="0"/>
                <w:szCs w:val="21"/>
              </w:rPr>
              <w:t>月</w:t>
            </w:r>
            <w:r>
              <w:rPr>
                <w:rFonts w:hint="eastAsia" w:cs="Arial"/>
                <w:color w:val="auto"/>
                <w:kern w:val="0"/>
                <w:szCs w:val="21"/>
                <w:lang w:val="en-US" w:eastAsia="zh-CN"/>
              </w:rPr>
              <w:t>7</w:t>
            </w:r>
            <w:r>
              <w:rPr>
                <w:rFonts w:hint="eastAsia" w:cs="Arial"/>
                <w:color w:val="auto"/>
                <w:kern w:val="0"/>
                <w:szCs w:val="21"/>
              </w:rPr>
              <w:t>日</w:t>
            </w:r>
          </w:p>
          <w:p>
            <w:pPr>
              <w:adjustRightInd w:val="0"/>
              <w:snapToGrid w:val="0"/>
              <w:spacing w:line="276" w:lineRule="auto"/>
              <w:rPr>
                <w:rFonts w:hint="eastAsia"/>
                <w:color w:val="auto"/>
              </w:rPr>
            </w:pPr>
            <w:r>
              <w:rPr>
                <w:rFonts w:hint="eastAsia"/>
                <w:color w:val="auto"/>
              </w:rPr>
              <w:t>评审内容：</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1.产品要求规定：                明确 √        不明确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2.与以前表述不一致的要求：    已解决 √        未解决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3.公司满足合同要求：1）技术指标        能满足 √       不满足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2）交货期          能满足 √       不满足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3）价格            合  适 √       不合适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4.其他：            1）双方责任        明  确 √       不明确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2）付款方式        合  适 √       不合适 □</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3）纠纷解决方式    明  确 √       不明确 □</w:t>
            </w:r>
          </w:p>
          <w:p>
            <w:pPr>
              <w:pStyle w:val="2"/>
              <w:rPr>
                <w:rFonts w:hint="eastAsia"/>
                <w:color w:val="auto"/>
              </w:rPr>
            </w:pPr>
          </w:p>
          <w:p>
            <w:pPr>
              <w:adjustRightInd w:val="0"/>
              <w:snapToGrid w:val="0"/>
              <w:spacing w:line="276" w:lineRule="auto"/>
              <w:rPr>
                <w:color w:val="auto"/>
              </w:rPr>
            </w:pPr>
            <w:r>
              <w:rPr>
                <w:rFonts w:hint="eastAsia"/>
                <w:color w:val="auto"/>
              </w:rPr>
              <w:t>参与人：各部门负责人</w:t>
            </w:r>
          </w:p>
          <w:p>
            <w:pPr>
              <w:adjustRightInd w:val="0"/>
              <w:snapToGrid w:val="0"/>
              <w:spacing w:line="276" w:lineRule="auto"/>
              <w:rPr>
                <w:rFonts w:hint="default" w:eastAsia="宋体"/>
                <w:color w:val="auto"/>
                <w:lang w:val="en-US" w:eastAsia="zh-CN"/>
              </w:rPr>
            </w:pPr>
            <w:r>
              <w:rPr>
                <w:rFonts w:hint="eastAsia"/>
                <w:color w:val="auto"/>
              </w:rPr>
              <w:t>批准：</w:t>
            </w:r>
            <w:r>
              <w:rPr>
                <w:rFonts w:hint="eastAsia"/>
                <w:color w:val="auto"/>
                <w:sz w:val="24"/>
                <w:lang w:val="en-US" w:eastAsia="zh-CN"/>
              </w:rPr>
              <w:t>杨苗苗</w:t>
            </w:r>
          </w:p>
          <w:p>
            <w:pPr>
              <w:pStyle w:val="2"/>
              <w:rPr>
                <w:color w:val="auto"/>
              </w:rPr>
            </w:pPr>
          </w:p>
          <w:p>
            <w:pPr>
              <w:adjustRightInd w:val="0"/>
              <w:snapToGrid w:val="0"/>
              <w:spacing w:line="276" w:lineRule="auto"/>
              <w:rPr>
                <w:rFonts w:hint="eastAsia"/>
                <w:color w:val="auto"/>
              </w:rPr>
            </w:pPr>
            <w:r>
              <w:rPr>
                <w:rFonts w:hint="eastAsia"/>
                <w:color w:val="auto"/>
              </w:rPr>
              <w:t>抽查</w:t>
            </w:r>
            <w:r>
              <w:rPr>
                <w:rFonts w:hint="eastAsia"/>
                <w:color w:val="auto"/>
                <w:lang w:val="en-US" w:eastAsia="zh-CN"/>
              </w:rPr>
              <w:t>1</w:t>
            </w:r>
            <w:r>
              <w:rPr>
                <w:rFonts w:hint="eastAsia"/>
                <w:color w:val="auto"/>
              </w:rPr>
              <w:t>《合同》</w:t>
            </w:r>
          </w:p>
          <w:p>
            <w:pPr>
              <w:adjustRightInd w:val="0"/>
              <w:snapToGrid w:val="0"/>
              <w:spacing w:line="276" w:lineRule="auto"/>
              <w:rPr>
                <w:rFonts w:hint="eastAsia"/>
                <w:color w:val="auto"/>
                <w:lang w:val="en-US" w:eastAsia="zh-CN"/>
              </w:rPr>
            </w:pPr>
            <w:r>
              <w:rPr>
                <w:rFonts w:hint="eastAsia"/>
                <w:color w:val="auto"/>
              </w:rPr>
              <w:t>客户：</w:t>
            </w:r>
            <w:r>
              <w:rPr>
                <w:rFonts w:hint="eastAsia"/>
                <w:color w:val="auto"/>
                <w:sz w:val="24"/>
              </w:rPr>
              <w:t>太原重工股份有限公司</w:t>
            </w:r>
          </w:p>
          <w:p>
            <w:pPr>
              <w:adjustRightInd w:val="0"/>
              <w:snapToGrid w:val="0"/>
              <w:spacing w:line="276" w:lineRule="auto"/>
              <w:rPr>
                <w:rFonts w:hint="eastAsia" w:ascii="宋体" w:hAnsi="宋体" w:cs="宋体"/>
                <w:color w:val="auto"/>
                <w:kern w:val="0"/>
                <w:szCs w:val="21"/>
                <w:lang w:val="en-US" w:eastAsia="zh-CN"/>
              </w:rPr>
            </w:pPr>
            <w:r>
              <w:rPr>
                <w:rFonts w:hint="eastAsia"/>
                <w:color w:val="auto"/>
                <w:lang w:eastAsia="zh-CN"/>
              </w:rPr>
              <w:t>项目</w:t>
            </w:r>
            <w:r>
              <w:rPr>
                <w:rFonts w:hint="eastAsia"/>
                <w:color w:val="auto"/>
              </w:rPr>
              <w:t>:</w:t>
            </w:r>
            <w:r>
              <w:rPr>
                <w:rFonts w:ascii="宋体" w:hAnsi="宋体" w:cs="宋体"/>
                <w:color w:val="auto"/>
                <w:kern w:val="0"/>
                <w:szCs w:val="21"/>
              </w:rPr>
              <w:t>配件</w:t>
            </w:r>
            <w:r>
              <w:rPr>
                <w:rFonts w:hint="eastAsia" w:ascii="宋体" w:hAnsi="宋体" w:cs="宋体"/>
                <w:color w:val="auto"/>
                <w:kern w:val="0"/>
                <w:szCs w:val="21"/>
                <w:lang w:val="en-US" w:eastAsia="zh-CN"/>
              </w:rPr>
              <w:t>一批</w:t>
            </w:r>
          </w:p>
          <w:p>
            <w:pPr>
              <w:adjustRightInd w:val="0"/>
              <w:snapToGrid w:val="0"/>
              <w:spacing w:line="276" w:lineRule="auto"/>
              <w:rPr>
                <w:rFonts w:hint="eastAsia"/>
                <w:color w:val="auto"/>
              </w:rPr>
            </w:pPr>
            <w:r>
              <w:rPr>
                <w:rFonts w:hint="eastAsia"/>
                <w:color w:val="auto"/>
              </w:rPr>
              <w:t>写明了</w:t>
            </w:r>
            <w:r>
              <w:rPr>
                <w:rFonts w:hint="eastAsia"/>
                <w:color w:val="auto"/>
                <w:lang w:val="en-US" w:eastAsia="zh-CN"/>
              </w:rPr>
              <w:t>服务内容、项目周期、</w:t>
            </w:r>
            <w:r>
              <w:rPr>
                <w:rFonts w:hint="eastAsia"/>
                <w:color w:val="auto"/>
              </w:rPr>
              <w:t>付款方式、权利义务、不可抗力、保密、违约责任等</w:t>
            </w:r>
          </w:p>
          <w:p>
            <w:pPr>
              <w:adjustRightInd w:val="0"/>
              <w:snapToGrid w:val="0"/>
              <w:spacing w:line="276" w:lineRule="auto"/>
              <w:rPr>
                <w:rFonts w:hint="default" w:eastAsia="宋体"/>
                <w:color w:val="auto"/>
                <w:lang w:val="en-US" w:eastAsia="zh-CN"/>
              </w:rPr>
            </w:pPr>
            <w:r>
              <w:rPr>
                <w:rFonts w:hint="eastAsia"/>
                <w:color w:val="auto"/>
              </w:rPr>
              <w:t>签订时间：</w:t>
            </w:r>
            <w:r>
              <w:rPr>
                <w:rFonts w:hint="eastAsia" w:cs="Arial"/>
                <w:color w:val="auto"/>
                <w:kern w:val="0"/>
                <w:szCs w:val="21"/>
              </w:rPr>
              <w:t>202</w:t>
            </w:r>
            <w:r>
              <w:rPr>
                <w:rFonts w:hint="eastAsia" w:cs="Arial"/>
                <w:color w:val="auto"/>
                <w:kern w:val="0"/>
                <w:szCs w:val="21"/>
                <w:lang w:val="en-US" w:eastAsia="zh-CN"/>
              </w:rPr>
              <w:t>1</w:t>
            </w:r>
            <w:r>
              <w:rPr>
                <w:rFonts w:hint="eastAsia" w:cs="Arial"/>
                <w:color w:val="auto"/>
                <w:kern w:val="0"/>
                <w:szCs w:val="21"/>
              </w:rPr>
              <w:t xml:space="preserve">年 </w:t>
            </w:r>
            <w:r>
              <w:rPr>
                <w:rFonts w:hint="eastAsia" w:cs="Arial"/>
                <w:color w:val="auto"/>
                <w:kern w:val="0"/>
                <w:szCs w:val="21"/>
                <w:lang w:val="en-US" w:eastAsia="zh-CN"/>
              </w:rPr>
              <w:t>10</w:t>
            </w:r>
            <w:r>
              <w:rPr>
                <w:rFonts w:hint="eastAsia" w:cs="Arial"/>
                <w:color w:val="auto"/>
                <w:kern w:val="0"/>
                <w:szCs w:val="21"/>
              </w:rPr>
              <w:t>月  2</w:t>
            </w:r>
            <w:r>
              <w:rPr>
                <w:rFonts w:hint="eastAsia" w:cs="Arial"/>
                <w:color w:val="auto"/>
                <w:kern w:val="0"/>
                <w:szCs w:val="21"/>
                <w:lang w:val="en-US" w:eastAsia="zh-CN"/>
              </w:rPr>
              <w:t>3</w:t>
            </w:r>
            <w:r>
              <w:rPr>
                <w:rFonts w:hint="eastAsia" w:cs="Arial"/>
                <w:color w:val="auto"/>
                <w:kern w:val="0"/>
                <w:szCs w:val="21"/>
              </w:rPr>
              <w:t>日</w:t>
            </w:r>
            <w:r>
              <w:rPr>
                <w:rFonts w:hint="eastAsia" w:cs="Arial"/>
                <w:color w:val="auto"/>
                <w:kern w:val="0"/>
                <w:szCs w:val="21"/>
                <w:lang w:val="en-US" w:eastAsia="zh-CN"/>
              </w:rPr>
              <w:t xml:space="preserve">  </w:t>
            </w:r>
          </w:p>
          <w:p>
            <w:pPr>
              <w:adjustRightInd w:val="0"/>
              <w:snapToGrid w:val="0"/>
              <w:spacing w:line="276" w:lineRule="auto"/>
              <w:rPr>
                <w:rFonts w:hint="eastAsia"/>
                <w:color w:val="auto"/>
              </w:rPr>
            </w:pPr>
            <w:r>
              <w:rPr>
                <w:rFonts w:hint="eastAsia"/>
                <w:color w:val="auto"/>
              </w:rPr>
              <w:t>有双方签字盖章，符合要求。</w:t>
            </w:r>
          </w:p>
          <w:p>
            <w:pPr>
              <w:adjustRightInd w:val="0"/>
              <w:snapToGrid w:val="0"/>
              <w:spacing w:line="276" w:lineRule="auto"/>
              <w:rPr>
                <w:rFonts w:hint="eastAsia"/>
                <w:color w:val="auto"/>
              </w:rPr>
            </w:pPr>
            <w:r>
              <w:rPr>
                <w:color w:val="auto"/>
              </w:rPr>
              <w:t>抽评审</w:t>
            </w:r>
            <w:r>
              <w:rPr>
                <w:rFonts w:hint="eastAsia"/>
                <w:color w:val="auto"/>
              </w:rPr>
              <w:t>记录：</w:t>
            </w:r>
            <w:r>
              <w:rPr>
                <w:rFonts w:hint="eastAsia"/>
                <w:color w:val="auto"/>
                <w:lang w:val="en-US" w:eastAsia="zh-CN"/>
              </w:rPr>
              <w:t>评审</w:t>
            </w:r>
            <w:r>
              <w:rPr>
                <w:rFonts w:hint="eastAsia"/>
                <w:color w:val="auto"/>
              </w:rPr>
              <w:t>时间：</w:t>
            </w:r>
            <w:r>
              <w:rPr>
                <w:rFonts w:hint="eastAsia" w:cs="Arial"/>
                <w:color w:val="auto"/>
                <w:kern w:val="0"/>
                <w:szCs w:val="21"/>
              </w:rPr>
              <w:t>202</w:t>
            </w:r>
            <w:r>
              <w:rPr>
                <w:rFonts w:hint="eastAsia" w:cs="Arial"/>
                <w:color w:val="auto"/>
                <w:kern w:val="0"/>
                <w:szCs w:val="21"/>
                <w:lang w:val="en-US" w:eastAsia="zh-CN"/>
              </w:rPr>
              <w:t>1</w:t>
            </w:r>
            <w:r>
              <w:rPr>
                <w:rFonts w:hint="eastAsia" w:cs="Arial"/>
                <w:color w:val="auto"/>
                <w:kern w:val="0"/>
                <w:szCs w:val="21"/>
              </w:rPr>
              <w:t xml:space="preserve">年 </w:t>
            </w:r>
            <w:r>
              <w:rPr>
                <w:rFonts w:hint="eastAsia" w:cs="Arial"/>
                <w:color w:val="auto"/>
                <w:kern w:val="0"/>
                <w:szCs w:val="21"/>
                <w:lang w:val="en-US" w:eastAsia="zh-CN"/>
              </w:rPr>
              <w:t>10</w:t>
            </w:r>
            <w:r>
              <w:rPr>
                <w:rFonts w:hint="eastAsia" w:cs="Arial"/>
                <w:color w:val="auto"/>
                <w:kern w:val="0"/>
                <w:szCs w:val="21"/>
              </w:rPr>
              <w:t>月</w:t>
            </w:r>
            <w:r>
              <w:rPr>
                <w:rFonts w:hint="eastAsia" w:cs="Arial"/>
                <w:color w:val="auto"/>
                <w:kern w:val="0"/>
                <w:szCs w:val="21"/>
                <w:lang w:val="en-US" w:eastAsia="zh-CN"/>
              </w:rPr>
              <w:t>23</w:t>
            </w:r>
            <w:r>
              <w:rPr>
                <w:rFonts w:hint="eastAsia" w:cs="Arial"/>
                <w:color w:val="auto"/>
                <w:kern w:val="0"/>
                <w:szCs w:val="21"/>
              </w:rPr>
              <w:t>日</w:t>
            </w:r>
          </w:p>
          <w:p>
            <w:pPr>
              <w:adjustRightInd w:val="0"/>
              <w:snapToGrid w:val="0"/>
              <w:spacing w:line="276" w:lineRule="auto"/>
              <w:rPr>
                <w:rFonts w:hint="eastAsia"/>
                <w:color w:val="auto"/>
              </w:rPr>
            </w:pPr>
            <w:r>
              <w:rPr>
                <w:rFonts w:hint="eastAsia"/>
                <w:color w:val="auto"/>
              </w:rPr>
              <w:t>评审内容：</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1.产品要求规定：                明确 √        不明确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2.与以前表述不一致的要求：    已解决 √        未解决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3.公司满足合同要求：1）技术指标        能满足 √       不满足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2）交货期          能满足 √       不满足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3）价格            合  适 √       不合适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4.其他：            1）双方责任        明  确 √       不明确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2）付款方式        合  适 √       不合适 □</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3）纠纷解决方式    明  确 √       不明确 □</w:t>
            </w:r>
          </w:p>
          <w:p>
            <w:pPr>
              <w:pStyle w:val="2"/>
              <w:rPr>
                <w:rFonts w:hint="eastAsia"/>
                <w:color w:val="auto"/>
              </w:rPr>
            </w:pPr>
          </w:p>
          <w:p>
            <w:pPr>
              <w:adjustRightInd w:val="0"/>
              <w:snapToGrid w:val="0"/>
              <w:spacing w:line="276" w:lineRule="auto"/>
              <w:rPr>
                <w:color w:val="auto"/>
              </w:rPr>
            </w:pPr>
            <w:r>
              <w:rPr>
                <w:rFonts w:hint="eastAsia"/>
                <w:color w:val="auto"/>
              </w:rPr>
              <w:t>参与人：各部门负责人</w:t>
            </w:r>
          </w:p>
          <w:p>
            <w:pPr>
              <w:adjustRightInd w:val="0"/>
              <w:snapToGrid w:val="0"/>
              <w:spacing w:line="276" w:lineRule="auto"/>
              <w:rPr>
                <w:rFonts w:hint="eastAsia"/>
                <w:color w:val="auto"/>
              </w:rPr>
            </w:pPr>
            <w:r>
              <w:rPr>
                <w:rFonts w:hint="eastAsia"/>
                <w:color w:val="auto"/>
              </w:rPr>
              <w:t>批准：</w:t>
            </w:r>
            <w:r>
              <w:rPr>
                <w:rFonts w:hint="eastAsia"/>
                <w:color w:val="auto"/>
                <w:sz w:val="24"/>
                <w:lang w:val="en-US" w:eastAsia="zh-CN"/>
              </w:rPr>
              <w:t>杨苗苗</w:t>
            </w:r>
          </w:p>
          <w:p>
            <w:pPr>
              <w:adjustRightInd w:val="0"/>
              <w:snapToGrid w:val="0"/>
              <w:spacing w:line="276" w:lineRule="auto"/>
              <w:rPr>
                <w:rFonts w:hint="default" w:eastAsia="宋体"/>
                <w:color w:val="auto"/>
                <w:lang w:val="en-US" w:eastAsia="zh-CN"/>
              </w:rPr>
            </w:pPr>
            <w:r>
              <w:rPr>
                <w:color w:val="auto"/>
              </w:rPr>
              <w:drawing>
                <wp:inline distT="0" distB="0" distL="114300" distR="114300">
                  <wp:extent cx="2946400" cy="3549650"/>
                  <wp:effectExtent l="0" t="0" r="0" b="635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8"/>
                          <a:stretch>
                            <a:fillRect/>
                          </a:stretch>
                        </pic:blipFill>
                        <pic:spPr>
                          <a:xfrm>
                            <a:off x="0" y="0"/>
                            <a:ext cx="2946400" cy="354965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3136900" cy="3651250"/>
                  <wp:effectExtent l="0" t="0" r="0" b="635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9"/>
                          <a:stretch>
                            <a:fillRect/>
                          </a:stretch>
                        </pic:blipFill>
                        <pic:spPr>
                          <a:xfrm>
                            <a:off x="0" y="0"/>
                            <a:ext cx="3136900" cy="3651250"/>
                          </a:xfrm>
                          <a:prstGeom prst="rect">
                            <a:avLst/>
                          </a:prstGeom>
                          <a:noFill/>
                          <a:ln>
                            <a:noFill/>
                          </a:ln>
                        </pic:spPr>
                      </pic:pic>
                    </a:graphicData>
                  </a:graphic>
                </wp:inline>
              </w:drawing>
            </w:r>
          </w:p>
          <w:p>
            <w:pPr>
              <w:adjustRightInd w:val="0"/>
              <w:snapToGrid w:val="0"/>
              <w:spacing w:line="276" w:lineRule="auto"/>
              <w:rPr>
                <w:color w:val="auto"/>
              </w:rPr>
            </w:pPr>
          </w:p>
          <w:p>
            <w:pPr>
              <w:adjustRightInd w:val="0"/>
              <w:snapToGrid w:val="0"/>
              <w:spacing w:line="276" w:lineRule="auto"/>
              <w:rPr>
                <w:rFonts w:hint="eastAsia"/>
                <w:color w:val="auto"/>
              </w:rPr>
            </w:pPr>
            <w:r>
              <w:rPr>
                <w:rFonts w:hint="eastAsia"/>
                <w:color w:val="auto"/>
              </w:rPr>
              <w:t>企业有建立合同的</w:t>
            </w:r>
            <w:r>
              <w:rPr>
                <w:rFonts w:hint="eastAsia"/>
                <w:color w:val="auto"/>
                <w:lang w:eastAsia="zh-CN"/>
              </w:rPr>
              <w:t>变更</w:t>
            </w:r>
            <w:r>
              <w:rPr>
                <w:rFonts w:hint="eastAsia"/>
                <w:color w:val="auto"/>
              </w:rPr>
              <w:t>的流程，合同中产品和服务要求的更改由综合部负责管理，当客户合同要求变更时，填写“合同变更通知单”通知相关职能部门，并更新相关文件及时通知相关部门。</w:t>
            </w:r>
          </w:p>
          <w:p>
            <w:pPr>
              <w:adjustRightInd w:val="0"/>
              <w:snapToGrid w:val="0"/>
              <w:spacing w:line="276" w:lineRule="auto"/>
              <w:rPr>
                <w:rFonts w:hint="eastAsia" w:cs="Times New Roman" w:asciiTheme="minorEastAsia" w:hAnsiTheme="minorEastAsia" w:eastAsiaTheme="minorEastAsia"/>
                <w:color w:val="auto"/>
                <w:kern w:val="2"/>
                <w:sz w:val="21"/>
                <w:szCs w:val="21"/>
                <w:lang w:val="en-US" w:eastAsia="zh-CN" w:bidi="ar-SA"/>
              </w:rPr>
            </w:pPr>
            <w:r>
              <w:rPr>
                <w:rFonts w:hint="eastAsia"/>
                <w:color w:val="auto"/>
                <w:lang w:val="en-US" w:eastAsia="zh-CN"/>
              </w:rPr>
              <w:t>目前无合同变更</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产品和服务的设计和开发</w:t>
            </w:r>
          </w:p>
        </w:tc>
        <w:tc>
          <w:tcPr>
            <w:tcW w:w="960" w:type="dxa"/>
            <w:vAlign w:val="center"/>
          </w:tcPr>
          <w:p>
            <w:pPr>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Q8.3</w:t>
            </w:r>
          </w:p>
        </w:tc>
        <w:tc>
          <w:tcPr>
            <w:tcW w:w="10455" w:type="dxa"/>
            <w:vAlign w:val="center"/>
          </w:tcPr>
          <w:p>
            <w:pPr>
              <w:rPr>
                <w:rFonts w:hint="eastAsia" w:eastAsia="宋体"/>
                <w:color w:val="auto"/>
                <w:szCs w:val="22"/>
                <w:lang w:val="en-US" w:eastAsia="zh-CN"/>
              </w:rPr>
            </w:pPr>
            <w:r>
              <w:rPr>
                <w:rFonts w:hint="eastAsia" w:eastAsia="宋体"/>
                <w:color w:val="auto"/>
                <w:szCs w:val="22"/>
                <w:lang w:val="en-US" w:eastAsia="zh-CN"/>
              </w:rPr>
              <w:t>本条款不适用。不适用理由：因公司所销售的产品，按照国家标准及顾客的要求进行，该条款的不适用,不影响组织确保其产品和服务合格的能力和责任，也不会对增强顾客满意产生影响。</w:t>
            </w:r>
          </w:p>
          <w:p>
            <w:pPr>
              <w:rPr>
                <w:rFonts w:hint="eastAsia" w:ascii="Times New Roman" w:hAnsi="Times New Roman" w:eastAsia="宋体" w:cs="Times New Roman"/>
                <w:color w:val="auto"/>
                <w:szCs w:val="24"/>
              </w:rPr>
            </w:pPr>
            <w:r>
              <w:rPr>
                <w:rFonts w:hint="eastAsia" w:eastAsia="宋体"/>
                <w:color w:val="auto"/>
                <w:szCs w:val="22"/>
                <w:lang w:val="en-US" w:eastAsia="zh-CN"/>
              </w:rPr>
              <w:t>不适用理由充分。</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160" w:type="dxa"/>
            <w:vAlign w:val="top"/>
          </w:tcPr>
          <w:p>
            <w:pPr>
              <w:keepNext w:val="0"/>
              <w:keepLines w:val="0"/>
              <w:widowControl/>
              <w:suppressLineNumbers w:val="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销售</w:t>
            </w:r>
            <w:r>
              <w:rPr>
                <w:rFonts w:hint="eastAsia" w:asciiTheme="minorEastAsia" w:hAnsiTheme="minorEastAsia" w:eastAsiaTheme="minorEastAsia" w:cstheme="minorEastAsia"/>
                <w:color w:val="auto"/>
                <w:sz w:val="21"/>
                <w:szCs w:val="21"/>
              </w:rPr>
              <w:t>服务提供的控制</w:t>
            </w:r>
          </w:p>
        </w:tc>
        <w:tc>
          <w:tcPr>
            <w:tcW w:w="960" w:type="dxa"/>
            <w:vAlign w:val="top"/>
          </w:tcPr>
          <w:p>
            <w:pPr>
              <w:pStyle w:val="2"/>
              <w:rPr>
                <w:rFonts w:hint="eastAsia" w:asciiTheme="minorEastAsia" w:hAnsiTheme="minorEastAsia" w:eastAsiaTheme="minorEastAsia" w:cstheme="minorEastAsia"/>
                <w:bCs/>
                <w:color w:val="auto"/>
                <w:spacing w:val="10"/>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Q8.5.1</w:t>
            </w:r>
          </w:p>
        </w:tc>
        <w:tc>
          <w:tcPr>
            <w:tcW w:w="10455"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本部门</w:t>
            </w:r>
            <w:r>
              <w:rPr>
                <w:rFonts w:hint="eastAsia" w:asciiTheme="minorEastAsia" w:hAnsiTheme="minorEastAsia" w:eastAsiaTheme="minorEastAsia" w:cstheme="minorEastAsia"/>
                <w:color w:val="auto"/>
                <w:szCs w:val="21"/>
              </w:rPr>
              <w:t>获取销售信息，与客户洽谈，在签订合同前对客户要求进行评审，确认可以满足行业有关法律、法规要求和公司规定及客户要求时，签订合同，根据销售合同为客户提供服务。</w:t>
            </w:r>
          </w:p>
          <w:p>
            <w:pPr>
              <w:rPr>
                <w:rFonts w:asciiTheme="minorEastAsia" w:hAnsiTheme="minorEastAsia" w:eastAsiaTheme="minorEastAsia" w:cstheme="minorEastAsia"/>
                <w:color w:val="auto"/>
                <w:szCs w:val="21"/>
              </w:rPr>
            </w:pPr>
          </w:p>
          <w:p>
            <w:pPr>
              <w:rPr>
                <w:rFonts w:hint="eastAsia"/>
                <w:color w:val="auto"/>
                <w:lang w:val="en-US" w:eastAsia="zh-CN"/>
              </w:rPr>
            </w:pPr>
            <w:r>
              <w:rPr>
                <w:rFonts w:hint="eastAsia" w:asciiTheme="minorEastAsia" w:hAnsiTheme="minorEastAsia" w:eastAsiaTheme="minorEastAsia" w:cstheme="minorEastAsia"/>
                <w:color w:val="auto"/>
                <w:szCs w:val="21"/>
              </w:rPr>
              <w:t>产品销售流程</w:t>
            </w:r>
            <w:r>
              <w:rPr>
                <w:rFonts w:hint="eastAsia" w:asciiTheme="minorEastAsia" w:hAnsiTheme="minorEastAsia" w:eastAsiaTheme="minorEastAsia" w:cstheme="minorEastAsia"/>
                <w:color w:val="auto"/>
                <w:szCs w:val="21"/>
                <w:lang w:val="en-US" w:eastAsia="zh-CN"/>
              </w:rPr>
              <w:t xml:space="preserve">  </w:t>
            </w:r>
            <w:r>
              <w:rPr>
                <w:rFonts w:hint="eastAsia"/>
                <w:color w:val="auto"/>
                <w:lang w:val="en-US" w:eastAsia="zh-CN"/>
              </w:rPr>
              <w:t>客户信息收集---客户洽谈---签订合同---履行合同---客户回访</w:t>
            </w:r>
          </w:p>
          <w:p>
            <w:pPr>
              <w:rPr>
                <w:rFonts w:asciiTheme="minorEastAsia" w:hAnsiTheme="minorEastAsia" w:eastAsiaTheme="minorEastAsia" w:cstheme="minorEastAsia"/>
                <w:color w:val="auto"/>
                <w:szCs w:val="21"/>
              </w:rPr>
            </w:pP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确定了销售服务为需确认过程</w:t>
            </w:r>
          </w:p>
          <w:p>
            <w:pPr>
              <w:adjustRightInd w:val="0"/>
              <w:snapToGrid w:val="0"/>
              <w:spacing w:line="276" w:lineRule="auto"/>
              <w:rPr>
                <w:rFonts w:asciiTheme="minorEastAsia" w:hAnsiTheme="minorEastAsia" w:eastAsiaTheme="minorEastAsia"/>
                <w:color w:val="auto"/>
                <w:szCs w:val="21"/>
              </w:rPr>
            </w:pP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销售合同、合同评审、顾客沟通等见8.2条款</w:t>
            </w:r>
          </w:p>
          <w:p>
            <w:pPr>
              <w:adjustRightInd w:val="0"/>
              <w:snapToGrid w:val="0"/>
              <w:spacing w:line="276" w:lineRule="auto"/>
              <w:rPr>
                <w:rFonts w:asciiTheme="minorEastAsia" w:hAnsiTheme="minorEastAsia" w:eastAsiaTheme="minorEastAsia"/>
                <w:color w:val="auto"/>
                <w:szCs w:val="21"/>
              </w:rPr>
            </w:pP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2、监视测量资源：公司针对产品和服务的特点编制有《销售管理制度》《销售过程检验规范》等作业规范。</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抽销售管理制度：</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一、销售人员应经培训合格后上岗，着装应整洁，仪容大方，精力充沛，言谈、表情、形态得当。</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二、销售办公场所，设施、设备摆放整齐，地面干净卫生无垃圾、积水、杂物、办公桌干净整洁，物品摆放整齐。。。。。。。</w:t>
            </w:r>
          </w:p>
          <w:p>
            <w:pPr>
              <w:rPr>
                <w:rFonts w:asciiTheme="minorEastAsia" w:hAnsiTheme="minorEastAsia" w:eastAsiaTheme="minorEastAsia" w:cstheme="minorEastAsia"/>
                <w:color w:val="auto"/>
                <w:szCs w:val="21"/>
              </w:rPr>
            </w:pP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通过日常销售服务质量考核表、人员考核记录表等形式对销售服务过程进行监测。具体 见8.6条款抽样。</w:t>
            </w:r>
          </w:p>
          <w:p>
            <w:pPr>
              <w:rPr>
                <w:rFonts w:asciiTheme="minorEastAsia" w:hAnsiTheme="minorEastAsia" w:eastAsiaTheme="minorEastAsia" w:cstheme="minorEastAsia"/>
                <w:color w:val="auto"/>
                <w:szCs w:val="21"/>
              </w:rPr>
            </w:pP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3、接收准则：识别了规范和接收和放行准则：产品销售过程符合《合同法》等国家法律法规要求及合同要求等接收准则。</w:t>
            </w:r>
          </w:p>
          <w:p>
            <w:pP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现场</w:t>
            </w:r>
            <w:r>
              <w:rPr>
                <w:rFonts w:hint="eastAsia" w:asciiTheme="minorEastAsia" w:hAnsiTheme="minorEastAsia" w:eastAsiaTheme="minorEastAsia" w:cstheme="minorEastAsia"/>
                <w:color w:val="auto"/>
                <w:szCs w:val="21"/>
              </w:rPr>
              <w:t>审核获悉，部主要依据招标文件和销售合同要求，在合格供方采购客户所需的产品转卖给顾客，相关责任人员负责与供方单位和顾客联络，与供方协调产品采购和客户协调产品的交货事宜，</w:t>
            </w:r>
            <w:r>
              <w:rPr>
                <w:rFonts w:hint="eastAsia" w:asciiTheme="minorEastAsia" w:hAnsiTheme="minorEastAsia" w:eastAsiaTheme="minorEastAsia" w:cstheme="minorEastAsia"/>
                <w:color w:val="auto"/>
                <w:szCs w:val="21"/>
                <w:lang w:val="en-US" w:eastAsia="zh-CN"/>
              </w:rPr>
              <w:t>发货后顾客签收。</w:t>
            </w:r>
          </w:p>
          <w:p>
            <w:pPr>
              <w:rPr>
                <w:rFonts w:asciiTheme="minorEastAsia" w:hAnsiTheme="minorEastAsia" w:eastAsiaTheme="minorEastAsia" w:cstheme="minorEastAsia"/>
                <w:color w:val="auto"/>
                <w:szCs w:val="21"/>
              </w:rPr>
            </w:pPr>
          </w:p>
          <w:p>
            <w:pP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抽</w:t>
            </w:r>
            <w:r>
              <w:rPr>
                <w:rFonts w:hint="eastAsia" w:asciiTheme="minorEastAsia" w:hAnsiTheme="minorEastAsia" w:eastAsiaTheme="minorEastAsia" w:cstheme="minorEastAsia"/>
                <w:color w:val="auto"/>
                <w:szCs w:val="21"/>
                <w:lang w:val="en-US" w:eastAsia="zh-CN"/>
              </w:rPr>
              <w:t>顾客验收签收单：</w:t>
            </w:r>
          </w:p>
          <w:p>
            <w:pPr>
              <w:pStyle w:val="2"/>
              <w:rPr>
                <w:rFonts w:hint="default"/>
                <w:color w:val="auto"/>
                <w:lang w:val="en-US" w:eastAsia="zh-CN"/>
              </w:rPr>
            </w:pPr>
            <w:r>
              <w:rPr>
                <w:color w:val="auto"/>
              </w:rPr>
              <w:drawing>
                <wp:inline distT="0" distB="0" distL="114300" distR="114300">
                  <wp:extent cx="5897880" cy="1599565"/>
                  <wp:effectExtent l="0" t="0" r="7620" b="63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0"/>
                          <a:stretch>
                            <a:fillRect/>
                          </a:stretch>
                        </pic:blipFill>
                        <pic:spPr>
                          <a:xfrm>
                            <a:off x="0" y="0"/>
                            <a:ext cx="5897880" cy="1599565"/>
                          </a:xfrm>
                          <a:prstGeom prst="rect">
                            <a:avLst/>
                          </a:prstGeom>
                          <a:noFill/>
                          <a:ln>
                            <a:noFill/>
                          </a:ln>
                        </pic:spPr>
                      </pic:pic>
                    </a:graphicData>
                  </a:graphic>
                </wp:inline>
              </w:drawing>
            </w:r>
          </w:p>
          <w:p>
            <w:pP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抽销售送货单及物流跟踪单：</w:t>
            </w:r>
          </w:p>
          <w:p>
            <w:pPr>
              <w:pStyle w:val="2"/>
              <w:rPr>
                <w:rFonts w:hint="eastAsia" w:asciiTheme="minorEastAsia" w:hAnsiTheme="minorEastAsia" w:eastAsiaTheme="minorEastAsia" w:cstheme="minorEastAsia"/>
                <w:color w:val="auto"/>
                <w:szCs w:val="21"/>
                <w:lang w:val="en-US" w:eastAsia="zh-CN"/>
              </w:rPr>
            </w:pPr>
          </w:p>
          <w:p>
            <w:pPr>
              <w:pStyle w:val="2"/>
              <w:rPr>
                <w:rFonts w:hint="default" w:eastAsia="宋体" w:asciiTheme="minorEastAsia" w:hAnsiTheme="minorEastAsia" w:cstheme="minorEastAsia"/>
                <w:color w:val="auto"/>
                <w:szCs w:val="21"/>
                <w:lang w:val="en-US" w:eastAsia="zh-CN"/>
              </w:rPr>
            </w:pPr>
            <w:r>
              <w:rPr>
                <w:color w:val="auto"/>
              </w:rPr>
              <w:drawing>
                <wp:inline distT="0" distB="0" distL="114300" distR="114300">
                  <wp:extent cx="3239135" cy="3068320"/>
                  <wp:effectExtent l="0" t="0" r="12065" b="508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1"/>
                          <a:stretch>
                            <a:fillRect/>
                          </a:stretch>
                        </pic:blipFill>
                        <pic:spPr>
                          <a:xfrm>
                            <a:off x="0" y="0"/>
                            <a:ext cx="3239135" cy="306832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806065" cy="3093085"/>
                  <wp:effectExtent l="0" t="0" r="635" b="571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2"/>
                          <a:stretch>
                            <a:fillRect/>
                          </a:stretch>
                        </pic:blipFill>
                        <pic:spPr>
                          <a:xfrm>
                            <a:off x="0" y="0"/>
                            <a:ext cx="2806065" cy="3093085"/>
                          </a:xfrm>
                          <a:prstGeom prst="rect">
                            <a:avLst/>
                          </a:prstGeom>
                          <a:noFill/>
                          <a:ln>
                            <a:noFill/>
                          </a:ln>
                        </pic:spPr>
                      </pic:pic>
                    </a:graphicData>
                  </a:graphic>
                </wp:inline>
              </w:drawing>
            </w:r>
          </w:p>
          <w:p>
            <w:pPr>
              <w:rPr>
                <w:rFonts w:hint="eastAsia" w:asciiTheme="minorEastAsia" w:hAnsiTheme="minorEastAsia" w:eastAsiaTheme="minorEastAsia" w:cstheme="minorEastAsia"/>
                <w:color w:val="auto"/>
                <w:szCs w:val="21"/>
                <w:lang w:val="en-US" w:eastAsia="zh-CN"/>
              </w:rPr>
            </w:pPr>
          </w:p>
          <w:p>
            <w:pP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有名称、规格型号，数量，出库日期等，符合要求</w:t>
            </w:r>
          </w:p>
          <w:p>
            <w:pPr>
              <w:rPr>
                <w:rFonts w:asciiTheme="minorEastAsia" w:hAnsiTheme="minorEastAsia" w:eastAsiaTheme="minorEastAsia" w:cstheme="minorEastAsia"/>
                <w:color w:val="auto"/>
                <w:szCs w:val="21"/>
              </w:rPr>
            </w:pPr>
            <w:r>
              <w:rPr>
                <w:rFonts w:asciiTheme="minorEastAsia" w:hAnsiTheme="minorEastAsia" w:eastAsiaTheme="minorEastAsia" w:cstheme="minorEastAsia"/>
                <w:color w:val="auto"/>
                <w:szCs w:val="21"/>
              </w:rPr>
              <w:t>另抽其他</w:t>
            </w:r>
            <w:r>
              <w:rPr>
                <w:rFonts w:hint="eastAsia" w:asciiTheme="minorEastAsia" w:hAnsiTheme="minorEastAsia" w:eastAsiaTheme="minorEastAsia" w:cstheme="minorEastAsia"/>
                <w:color w:val="auto"/>
                <w:szCs w:val="21"/>
              </w:rPr>
              <w:t>发货清单，</w:t>
            </w:r>
            <w:r>
              <w:rPr>
                <w:rFonts w:asciiTheme="minorEastAsia" w:hAnsiTheme="minorEastAsia" w:eastAsiaTheme="minorEastAsia" w:cstheme="minorEastAsia"/>
                <w:color w:val="auto"/>
                <w:szCs w:val="21"/>
              </w:rPr>
              <w:t>符合要求</w:t>
            </w:r>
            <w:r>
              <w:rPr>
                <w:rFonts w:hint="eastAsia" w:asciiTheme="minorEastAsia" w:hAnsiTheme="minorEastAsia" w:eastAsiaTheme="minorEastAsia" w:cstheme="minorEastAsia"/>
                <w:color w:val="auto"/>
                <w:szCs w:val="21"/>
              </w:rPr>
              <w:t>。</w:t>
            </w:r>
          </w:p>
          <w:p>
            <w:pPr>
              <w:rPr>
                <w:rFonts w:asciiTheme="minorEastAsia" w:hAnsiTheme="minorEastAsia" w:eastAsiaTheme="minorEastAsia" w:cstheme="minorEastAsia"/>
                <w:color w:val="auto"/>
                <w:szCs w:val="21"/>
              </w:rPr>
            </w:pPr>
          </w:p>
          <w:p>
            <w:pPr>
              <w:rPr>
                <w:rFonts w:asciiTheme="minorEastAsia" w:hAnsiTheme="minorEastAsia" w:eastAsiaTheme="minorEastAsia" w:cstheme="minorEastAsia"/>
                <w:color w:val="auto"/>
                <w:szCs w:val="21"/>
              </w:rPr>
            </w:pP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4、现场查看产品销售情况：</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现场清洁卫生，配备有消防设施</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现场有台式电脑、笔记本、传真机等日常办公设备，设备运行良好。</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现场有工作人员正利用电话、网络与客户交流，服务规范。</w:t>
            </w:r>
          </w:p>
          <w:p>
            <w:pPr>
              <w:rPr>
                <w:rFonts w:asciiTheme="minorEastAsia" w:hAnsiTheme="minorEastAsia" w:eastAsiaTheme="minorEastAsia" w:cstheme="minorEastAsia"/>
                <w:color w:val="auto"/>
                <w:szCs w:val="21"/>
              </w:rPr>
            </w:pP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5、销售人员均为培训合格并有多年工作经验的人员，符合要求。</w:t>
            </w:r>
          </w:p>
          <w:p>
            <w:pPr>
              <w:rPr>
                <w:rFonts w:asciiTheme="minorEastAsia" w:hAnsiTheme="minorEastAsia" w:eastAsiaTheme="minorEastAsia" w:cstheme="minorEastAsia"/>
                <w:color w:val="auto"/>
                <w:szCs w:val="21"/>
              </w:rPr>
            </w:pPr>
          </w:p>
          <w:p>
            <w:pPr>
              <w:numPr>
                <w:ilvl w:val="0"/>
                <w:numId w:val="3"/>
              </w:numP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识别了需要确认的过程为销售服务，本年度无变更</w:t>
            </w:r>
            <w:r>
              <w:rPr>
                <w:rFonts w:hint="eastAsia" w:asciiTheme="minorEastAsia" w:hAnsiTheme="minorEastAsia" w:eastAsiaTheme="minorEastAsia" w:cstheme="minorEastAsia"/>
                <w:color w:val="auto"/>
                <w:szCs w:val="21"/>
                <w:lang w:eastAsia="zh-CN"/>
              </w:rPr>
              <w:t>。</w:t>
            </w:r>
          </w:p>
          <w:p>
            <w:pPr>
              <w:rPr>
                <w:color w:val="auto"/>
              </w:rPr>
            </w:pPr>
            <w:r>
              <w:rPr>
                <w:rFonts w:hint="eastAsia"/>
                <w:color w:val="auto"/>
              </w:rPr>
              <w:t>识别了需要确认的过程为销售服务，提供《特殊过程确认表》</w:t>
            </w:r>
          </w:p>
          <w:p>
            <w:pPr>
              <w:rPr>
                <w:color w:val="auto"/>
              </w:rPr>
            </w:pPr>
            <w:r>
              <w:rPr>
                <w:rFonts w:hint="eastAsia"/>
                <w:color w:val="auto"/>
              </w:rPr>
              <w:t>评估过程：销售服务    评估时间：20</w:t>
            </w:r>
            <w:r>
              <w:rPr>
                <w:color w:val="auto"/>
              </w:rPr>
              <w:t>2</w:t>
            </w:r>
            <w:r>
              <w:rPr>
                <w:rFonts w:hint="eastAsia"/>
                <w:color w:val="auto"/>
                <w:lang w:val="en-US" w:eastAsia="zh-CN"/>
              </w:rPr>
              <w:t>1</w:t>
            </w:r>
            <w:r>
              <w:rPr>
                <w:color w:val="auto"/>
              </w:rPr>
              <w:t>.</w:t>
            </w:r>
            <w:r>
              <w:rPr>
                <w:rFonts w:hint="eastAsia"/>
                <w:color w:val="auto"/>
                <w:lang w:val="en-US" w:eastAsia="zh-CN"/>
              </w:rPr>
              <w:t>3</w:t>
            </w:r>
            <w:r>
              <w:rPr>
                <w:rFonts w:hint="eastAsia"/>
                <w:color w:val="auto"/>
              </w:rPr>
              <w:t>.</w:t>
            </w:r>
            <w:r>
              <w:rPr>
                <w:color w:val="auto"/>
              </w:rPr>
              <w:t>10</w:t>
            </w:r>
          </w:p>
          <w:p>
            <w:pPr>
              <w:rPr>
                <w:color w:val="auto"/>
              </w:rPr>
            </w:pPr>
            <w:r>
              <w:rPr>
                <w:rFonts w:hint="eastAsia"/>
                <w:color w:val="auto"/>
              </w:rPr>
              <w:t>评估内容：</w:t>
            </w:r>
            <w:r>
              <w:rPr>
                <w:rFonts w:hint="eastAsia"/>
                <w:color w:val="auto"/>
              </w:rPr>
              <w:tab/>
            </w:r>
          </w:p>
          <w:p>
            <w:pPr>
              <w:rPr>
                <w:color w:val="auto"/>
              </w:rPr>
            </w:pPr>
            <w:r>
              <w:rPr>
                <w:rFonts w:hint="eastAsia"/>
                <w:color w:val="auto"/>
              </w:rPr>
              <w:t>1）人员：销售人员尝有多年的专业产品销售经验,并由公司组织进行了培训,通过实际销售业务考查,基本能确保销售服务进行。</w:t>
            </w:r>
          </w:p>
          <w:p>
            <w:pPr>
              <w:rPr>
                <w:color w:val="auto"/>
              </w:rPr>
            </w:pPr>
            <w:r>
              <w:rPr>
                <w:rFonts w:hint="eastAsia"/>
                <w:color w:val="auto"/>
              </w:rPr>
              <w:t>2）设备能力：销售服务场所、电脑、打印机等销售服务设施销售服务满足要求。</w:t>
            </w:r>
          </w:p>
          <w:p>
            <w:pPr>
              <w:rPr>
                <w:color w:val="auto"/>
              </w:rPr>
            </w:pPr>
            <w:r>
              <w:rPr>
                <w:rFonts w:hint="eastAsia"/>
                <w:color w:val="auto"/>
              </w:rPr>
              <w:t>3）作业指导书：编制了与顾客有关的过程控制程序、供应商及采购控制程序，销售服务管理制度、售后服务制度等文件,经确认有效可行，能确保销售服务进行。</w:t>
            </w:r>
          </w:p>
          <w:p>
            <w:pPr>
              <w:rPr>
                <w:color w:val="auto"/>
              </w:rPr>
            </w:pPr>
            <w:r>
              <w:rPr>
                <w:rFonts w:hint="eastAsia"/>
                <w:color w:val="auto"/>
              </w:rPr>
              <w:t>4）工作环境：销售办公工作环境及市场销售环境确保销售服务的有效进行</w:t>
            </w:r>
          </w:p>
          <w:p>
            <w:pPr>
              <w:rPr>
                <w:color w:val="auto"/>
              </w:rPr>
            </w:pPr>
            <w:r>
              <w:rPr>
                <w:rFonts w:hint="eastAsia"/>
                <w:color w:val="auto"/>
              </w:rPr>
              <w:t>评估结论：满足要求</w:t>
            </w:r>
          </w:p>
          <w:p>
            <w:pPr>
              <w:numPr>
                <w:ilvl w:val="0"/>
                <w:numId w:val="4"/>
              </w:numPr>
              <w:rPr>
                <w:color w:val="auto"/>
              </w:rPr>
            </w:pPr>
            <w:r>
              <w:rPr>
                <w:rFonts w:hint="eastAsia"/>
                <w:color w:val="auto"/>
              </w:rPr>
              <w:t>销售的产品：销售的产品不受政策限制,可自由进行采购和销售</w:t>
            </w:r>
          </w:p>
          <w:p>
            <w:pPr>
              <w:rPr>
                <w:color w:val="auto"/>
              </w:rPr>
            </w:pPr>
            <w:r>
              <w:rPr>
                <w:rFonts w:hint="eastAsia"/>
                <w:color w:val="auto"/>
              </w:rPr>
              <w:t>结论:公司能确保销售服务进行</w:t>
            </w:r>
          </w:p>
          <w:p>
            <w:pPr>
              <w:rPr>
                <w:rFonts w:hint="eastAsia"/>
                <w:color w:val="auto"/>
                <w:lang w:eastAsia="zh-CN"/>
              </w:rPr>
            </w:pPr>
            <w:r>
              <w:rPr>
                <w:rFonts w:hint="eastAsia"/>
                <w:color w:val="auto"/>
              </w:rPr>
              <w:t>参与评估人：</w:t>
            </w:r>
            <w:r>
              <w:rPr>
                <w:rFonts w:hint="eastAsia" w:ascii="宋体" w:hAnsi="宋体" w:cs="宋体"/>
                <w:color w:val="auto"/>
                <w:kern w:val="0"/>
                <w:szCs w:val="24"/>
              </w:rPr>
              <w:t xml:space="preserve">王桂龙 </w:t>
            </w:r>
            <w:r>
              <w:rPr>
                <w:rFonts w:hint="eastAsia"/>
                <w:color w:val="auto"/>
                <w:lang w:val="en-US" w:eastAsia="zh-CN"/>
              </w:rPr>
              <w:t>等</w:t>
            </w:r>
          </w:p>
          <w:p>
            <w:pPr>
              <w:rPr>
                <w:color w:val="auto"/>
              </w:rPr>
            </w:pPr>
            <w:r>
              <w:rPr>
                <w:rFonts w:hint="eastAsia"/>
                <w:color w:val="auto"/>
              </w:rPr>
              <w:t>7、产品需经检验合格后方可交付给客户，产品交付后，严格遵守销售合同中的各项承诺，尽量避免客户的抱怨和投诉。</w:t>
            </w:r>
          </w:p>
          <w:p>
            <w:pPr>
              <w:rPr>
                <w:rFonts w:hint="eastAsia" w:ascii="Times New Roman" w:hAnsi="Times New Roman" w:cs="Times New Roman"/>
                <w:color w:val="auto"/>
              </w:rPr>
            </w:pPr>
            <w:r>
              <w:rPr>
                <w:rFonts w:hint="eastAsia"/>
                <w:color w:val="auto"/>
              </w:rPr>
              <w:t>8、现场观察到办公场所环境良好，文件资料及时进行整理，并存放指定地点，工作人员具有工作状态良好，销售人员和客户沟通</w:t>
            </w:r>
            <w:r>
              <w:rPr>
                <w:rFonts w:hint="eastAsia" w:ascii="Times New Roman" w:hAnsi="Times New Roman" w:cs="Times New Roman"/>
                <w:color w:val="auto"/>
              </w:rPr>
              <w:t>用语规范，工作氛围总体良好。</w:t>
            </w:r>
          </w:p>
          <w:p>
            <w:pPr>
              <w:rPr>
                <w:rFonts w:hint="eastAsia" w:ascii="Times New Roman" w:hAnsi="Times New Roman" w:cs="Times New Roman"/>
                <w:color w:val="auto"/>
                <w:lang w:eastAsia="zh-CN"/>
              </w:rPr>
            </w:pPr>
          </w:p>
          <w:p>
            <w:pPr>
              <w:rPr>
                <w:rFonts w:asciiTheme="minorEastAsia" w:hAnsiTheme="minorEastAsia" w:eastAsiaTheme="minorEastAsia" w:cstheme="minorEastAsia"/>
                <w:color w:val="auto"/>
                <w:szCs w:val="21"/>
              </w:rPr>
            </w:pPr>
            <w:r>
              <w:rPr>
                <w:rFonts w:hint="eastAsia" w:ascii="Times New Roman" w:hAnsi="Times New Roman" w:cs="Times New Roman"/>
                <w:color w:val="auto"/>
              </w:rPr>
              <w:t>7、产品需经检验合格</w:t>
            </w:r>
            <w:r>
              <w:rPr>
                <w:rFonts w:hint="eastAsia" w:asciiTheme="minorEastAsia" w:hAnsiTheme="minorEastAsia" w:eastAsiaTheme="minorEastAsia" w:cstheme="minorEastAsia"/>
                <w:color w:val="auto"/>
                <w:szCs w:val="21"/>
              </w:rPr>
              <w:t>后方可交付给客户，产品交付后，严格遵守销售合同中的各项承诺，尽量避免客户的抱怨和投诉。</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8、现场观察到办公场所环境良好，文件资料及时进行整理，并存放指定地点，工作人员具有工作状态良好，销售人员和客户沟通用语规范，工作氛围总体良好。</w:t>
            </w:r>
          </w:p>
          <w:p>
            <w:pPr>
              <w:rPr>
                <w:rFonts w:asciiTheme="minorEastAsia" w:hAnsiTheme="minorEastAsia" w:eastAsiaTheme="minorEastAsia" w:cstheme="minorEastAsia"/>
                <w:color w:val="auto"/>
                <w:szCs w:val="21"/>
              </w:rPr>
            </w:pP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9、自体系建立以来无合同更改情况</w:t>
            </w:r>
          </w:p>
          <w:p>
            <w:pPr>
              <w:adjustRightInd w:val="0"/>
              <w:snapToGrid w:val="0"/>
              <w:spacing w:line="276"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现场销售人员称每次发货前要同客户说明发货产品，发货数量、到货日期，防止货物发送错误</w:t>
            </w:r>
          </w:p>
          <w:p>
            <w:pPr>
              <w:adjustRightInd w:val="0"/>
              <w:snapToGrid w:val="0"/>
              <w:spacing w:line="276" w:lineRule="auto"/>
              <w:rPr>
                <w:rFonts w:asciiTheme="minorEastAsia" w:hAnsiTheme="minorEastAsia" w:eastAsiaTheme="minorEastAsia" w:cstheme="minorEastAsia"/>
                <w:color w:val="auto"/>
                <w:szCs w:val="21"/>
              </w:rPr>
            </w:pP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10识别的交付后的活动：本部门与其它部门通过电话、网络或客户来现场等方式向顾客了解满意信息及顾客意见包括抱怨。当有改进的信息时，及时反馈到相关部门。</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目前未发生因产品质量问题导致的客户反馈及投诉的情况。</w:t>
            </w:r>
          </w:p>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Cs w:val="21"/>
              </w:rPr>
              <w:t>销售过程控制符合策划要求</w:t>
            </w:r>
          </w:p>
        </w:tc>
        <w:tc>
          <w:tcPr>
            <w:tcW w:w="1134" w:type="dxa"/>
          </w:tcPr>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p>
          <w:p>
            <w:pPr>
              <w:rPr>
                <w:rFonts w:ascii="楷体" w:hAnsi="楷体" w:eastAsia="楷体"/>
                <w:color w:val="auto"/>
                <w:szCs w:val="21"/>
              </w:rPr>
            </w:pPr>
            <w:r>
              <w:rPr>
                <w:rFonts w:hint="eastAsia" w:ascii="楷体" w:hAnsi="楷体" w:eastAsia="楷体"/>
                <w:color w:val="auto"/>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1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标识和可追溯性管理</w:t>
            </w:r>
          </w:p>
        </w:tc>
        <w:tc>
          <w:tcPr>
            <w:tcW w:w="9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Q</w:t>
            </w:r>
            <w:r>
              <w:rPr>
                <w:rFonts w:hint="eastAsia"/>
                <w:color w:val="auto"/>
                <w:szCs w:val="21"/>
              </w:rPr>
              <w:t>8.5.2</w:t>
            </w:r>
          </w:p>
        </w:tc>
        <w:tc>
          <w:tcPr>
            <w:tcW w:w="10455" w:type="dxa"/>
            <w:vAlign w:val="center"/>
          </w:tcPr>
          <w:p>
            <w:pPr>
              <w:rPr>
                <w:color w:val="auto"/>
                <w:szCs w:val="21"/>
              </w:rPr>
            </w:pPr>
            <w:r>
              <w:rPr>
                <w:rFonts w:hint="eastAsia"/>
                <w:color w:val="auto"/>
                <w:szCs w:val="21"/>
              </w:rPr>
              <w:t>销售过程控制符合策划要求</w:t>
            </w:r>
          </w:p>
          <w:p>
            <w:pPr>
              <w:rPr>
                <w:rFonts w:hint="default"/>
                <w:color w:val="auto"/>
                <w:szCs w:val="21"/>
                <w:lang w:val="en-US"/>
              </w:rPr>
            </w:pPr>
            <w:r>
              <w:rPr>
                <w:rFonts w:hint="eastAsia"/>
                <w:color w:val="auto"/>
                <w:szCs w:val="21"/>
              </w:rPr>
              <w:t>1、产品标识：采购的</w:t>
            </w:r>
            <w:r>
              <w:rPr>
                <w:rFonts w:hint="eastAsia"/>
                <w:color w:val="auto"/>
                <w:szCs w:val="21"/>
                <w:lang w:val="en-US" w:eastAsia="zh-CN"/>
              </w:rPr>
              <w:t>合同编号、图纸等</w:t>
            </w:r>
          </w:p>
          <w:p>
            <w:pPr>
              <w:rPr>
                <w:rFonts w:hint="default" w:eastAsia="宋体"/>
                <w:color w:val="auto"/>
                <w:szCs w:val="21"/>
                <w:lang w:val="en-US" w:eastAsia="zh-CN"/>
              </w:rPr>
            </w:pPr>
            <w:r>
              <w:rPr>
                <w:rFonts w:hint="eastAsia"/>
                <w:color w:val="auto"/>
                <w:szCs w:val="21"/>
              </w:rPr>
              <w:t>2、状态标识：</w:t>
            </w:r>
            <w:r>
              <w:rPr>
                <w:rFonts w:hint="eastAsia"/>
                <w:color w:val="auto"/>
                <w:szCs w:val="21"/>
                <w:lang w:val="en-US" w:eastAsia="zh-CN"/>
              </w:rPr>
              <w:t>发货单、运输单等</w:t>
            </w:r>
          </w:p>
          <w:p>
            <w:pPr>
              <w:rPr>
                <w:rFonts w:hint="default" w:eastAsia="宋体"/>
                <w:color w:val="auto"/>
                <w:szCs w:val="21"/>
                <w:lang w:val="en-US" w:eastAsia="zh-CN"/>
              </w:rPr>
            </w:pPr>
            <w:r>
              <w:rPr>
                <w:rFonts w:hint="eastAsia"/>
                <w:color w:val="auto"/>
                <w:szCs w:val="21"/>
              </w:rPr>
              <w:t>3、可追溯性：</w:t>
            </w:r>
            <w:r>
              <w:rPr>
                <w:rFonts w:hint="eastAsia"/>
                <w:color w:val="auto"/>
                <w:szCs w:val="21"/>
                <w:lang w:val="en-US" w:eastAsia="zh-CN"/>
              </w:rPr>
              <w:t>通过合同及顾客信息进行追溯</w:t>
            </w:r>
          </w:p>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可满足追溯要求</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防护</w:t>
            </w:r>
          </w:p>
        </w:tc>
        <w:tc>
          <w:tcPr>
            <w:tcW w:w="9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Q</w:t>
            </w:r>
            <w:r>
              <w:rPr>
                <w:rFonts w:hint="eastAsia"/>
                <w:color w:val="auto"/>
                <w:szCs w:val="21"/>
              </w:rPr>
              <w:t>8.5.4</w:t>
            </w:r>
          </w:p>
        </w:tc>
        <w:tc>
          <w:tcPr>
            <w:tcW w:w="10455"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公司无库房，物品从采购方直接发给顾客，要求防止雨淋、零部件直接用纸壳进行隔开防止互相磕伤，用木箱或纸箱装，并在外表面标注：防止雨淋、倒置、轻拿轻放等标识，目前没有出现防护措施不当的行为</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交付后活动</w:t>
            </w:r>
          </w:p>
        </w:tc>
        <w:tc>
          <w:tcPr>
            <w:tcW w:w="9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Q</w:t>
            </w:r>
            <w:r>
              <w:rPr>
                <w:rFonts w:hint="eastAsia"/>
                <w:color w:val="auto"/>
                <w:szCs w:val="21"/>
              </w:rPr>
              <w:t>8.5.5</w:t>
            </w:r>
          </w:p>
        </w:tc>
        <w:tc>
          <w:tcPr>
            <w:tcW w:w="10455" w:type="dxa"/>
            <w:vAlign w:val="center"/>
          </w:tcPr>
          <w:p>
            <w:pPr>
              <w:rPr>
                <w:color w:val="auto"/>
                <w:szCs w:val="21"/>
              </w:rPr>
            </w:pPr>
            <w:r>
              <w:rPr>
                <w:rFonts w:hint="eastAsia"/>
                <w:color w:val="auto"/>
                <w:szCs w:val="21"/>
              </w:rPr>
              <w:t>识别的交付后的活动：本部门与其它部门通过电话、网络或客户来现场等方式向顾客了解满意信息及顾客意见包括抱怨。当有改进的信息时，及时反馈到相关部门。</w:t>
            </w:r>
          </w:p>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目前未发生因产品质量问题导致的客户反馈及投诉的情况。</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顾客或外部供方财产管理</w:t>
            </w:r>
          </w:p>
        </w:tc>
        <w:tc>
          <w:tcPr>
            <w:tcW w:w="9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Q</w:t>
            </w:r>
            <w:r>
              <w:rPr>
                <w:rFonts w:hint="eastAsia"/>
                <w:color w:val="auto"/>
                <w:szCs w:val="21"/>
              </w:rPr>
              <w:t>8.5.3</w:t>
            </w:r>
          </w:p>
        </w:tc>
        <w:tc>
          <w:tcPr>
            <w:tcW w:w="10455" w:type="dxa"/>
            <w:vAlign w:val="center"/>
          </w:tcPr>
          <w:p>
            <w:pPr>
              <w:rPr>
                <w:color w:val="auto"/>
                <w:szCs w:val="21"/>
              </w:rPr>
            </w:pPr>
            <w:r>
              <w:rPr>
                <w:rFonts w:hint="eastAsia"/>
                <w:color w:val="auto"/>
                <w:szCs w:val="21"/>
              </w:rPr>
              <w:t>公司的顾客财产主要是顾客及外部供方的提供的信息，如有问题填写《顾客问题财产记录》，自体系运行以来未发生问题记录。</w:t>
            </w:r>
          </w:p>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顾客财产中暂无知识产权</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变更控制</w:t>
            </w:r>
          </w:p>
        </w:tc>
        <w:tc>
          <w:tcPr>
            <w:tcW w:w="9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Q</w:t>
            </w:r>
            <w:r>
              <w:rPr>
                <w:rFonts w:hint="eastAsia"/>
                <w:color w:val="auto"/>
                <w:szCs w:val="21"/>
              </w:rPr>
              <w:t>8.5.6</w:t>
            </w:r>
          </w:p>
        </w:tc>
        <w:tc>
          <w:tcPr>
            <w:tcW w:w="10455" w:type="dxa"/>
            <w:vAlign w:val="center"/>
          </w:tcPr>
          <w:p>
            <w:pPr>
              <w:rPr>
                <w:color w:val="auto"/>
                <w:szCs w:val="21"/>
              </w:rPr>
            </w:pPr>
            <w:r>
              <w:rPr>
                <w:rFonts w:hint="eastAsia"/>
                <w:color w:val="auto"/>
                <w:szCs w:val="21"/>
              </w:rPr>
              <w:t>组织明确组织应对生产和服务提供的更改进行必要的评审和控制，以确保持续地符合要求，</w:t>
            </w:r>
          </w:p>
          <w:p>
            <w:pPr>
              <w:rPr>
                <w:color w:val="auto"/>
                <w:szCs w:val="21"/>
              </w:rPr>
            </w:pPr>
            <w:r>
              <w:rPr>
                <w:rFonts w:hint="eastAsia"/>
                <w:color w:val="auto"/>
                <w:szCs w:val="21"/>
              </w:rPr>
              <w:t>组织应保留形成文件的信息，包括有关更改评审结果、授权进行更改的人员以及根据评审所采取的必要措施的要求。</w:t>
            </w:r>
          </w:p>
          <w:p>
            <w:pPr>
              <w:rPr>
                <w:color w:val="auto"/>
                <w:szCs w:val="21"/>
              </w:rPr>
            </w:pPr>
            <w:r>
              <w:rPr>
                <w:rFonts w:hint="eastAsia"/>
                <w:color w:val="auto"/>
                <w:szCs w:val="21"/>
              </w:rPr>
              <w:t>经了解，目前组织在生产和服务提供期间的主要变更是：销售计划的变更、顾客订单产品要求及数量变更、交货日期变更、法律法规变更，产品标准变更，外部供方交货不及时或质量问题等情况。</w:t>
            </w:r>
          </w:p>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与负责人交流沟通，负责人介绍说，目前，尚无上述情况的变更，无变更情况。</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Lucida Sans"/>
                <w:b/>
                <w:color w:val="auto"/>
                <w:szCs w:val="20"/>
              </w:rPr>
            </w:pPr>
            <w:r>
              <w:rPr>
                <w:rFonts w:hint="eastAsia" w:ascii="Times New Roman" w:hAnsi="Times New Roman" w:eastAsia="宋体" w:cs="Lucida Sans"/>
                <w:b/>
                <w:color w:val="auto"/>
                <w:szCs w:val="20"/>
              </w:rPr>
              <w:t>产品和服务的放行</w:t>
            </w:r>
          </w:p>
          <w:p>
            <w:pPr>
              <w:rPr>
                <w:rFonts w:hint="eastAsia" w:ascii="Times New Roman" w:hAnsi="Times New Roman" w:eastAsia="宋体" w:cs="Times New Roman"/>
                <w:color w:val="auto"/>
                <w:kern w:val="2"/>
                <w:sz w:val="21"/>
                <w:lang w:val="en-US" w:eastAsia="zh-CN" w:bidi="ar-SA"/>
              </w:rPr>
            </w:pPr>
          </w:p>
        </w:tc>
        <w:tc>
          <w:tcPr>
            <w:tcW w:w="960" w:type="dxa"/>
            <w:vAlign w:val="center"/>
          </w:tcPr>
          <w:p>
            <w:pPr>
              <w:rPr>
                <w:rFonts w:hint="eastAsia" w:ascii="Times New Roman" w:hAnsi="Times New Roman" w:eastAsia="宋体" w:cs="Lucida Sans"/>
                <w:b/>
                <w:color w:val="auto"/>
                <w:kern w:val="2"/>
                <w:sz w:val="21"/>
                <w:szCs w:val="20"/>
                <w:lang w:val="en-US" w:eastAsia="zh-CN" w:bidi="ar-SA"/>
              </w:rPr>
            </w:pPr>
            <w:r>
              <w:rPr>
                <w:rFonts w:hint="eastAsia" w:ascii="Times New Roman" w:hAnsi="Times New Roman" w:eastAsia="宋体" w:cs="Lucida Sans"/>
                <w:b/>
                <w:color w:val="auto"/>
                <w:szCs w:val="20"/>
                <w:lang w:val="en-US" w:eastAsia="zh-CN"/>
              </w:rPr>
              <w:t>Q8.6</w:t>
            </w:r>
          </w:p>
        </w:tc>
        <w:tc>
          <w:tcPr>
            <w:tcW w:w="10455" w:type="dxa"/>
            <w:vAlign w:val="center"/>
          </w:tcPr>
          <w:p>
            <w:pPr>
              <w:rPr>
                <w:color w:val="auto"/>
                <w:szCs w:val="21"/>
                <w:lang w:val="en-GB"/>
              </w:rPr>
            </w:pPr>
            <w:r>
              <w:rPr>
                <w:rFonts w:hint="eastAsia"/>
                <w:color w:val="auto"/>
                <w:szCs w:val="21"/>
                <w:lang w:val="en-GB"/>
              </w:rPr>
              <w:t>公司通过员工服务质量考核等形式对销售服务过程进行监视和测量。</w:t>
            </w:r>
          </w:p>
          <w:p>
            <w:pPr>
              <w:rPr>
                <w:color w:val="auto"/>
                <w:szCs w:val="21"/>
                <w:lang w:val="en-GB"/>
              </w:rPr>
            </w:pPr>
            <w:r>
              <w:rPr>
                <w:rFonts w:hint="eastAsia"/>
                <w:color w:val="auto"/>
                <w:szCs w:val="21"/>
                <w:lang w:val="en-GB"/>
              </w:rPr>
              <w:t>抽：20</w:t>
            </w:r>
            <w:r>
              <w:rPr>
                <w:color w:val="auto"/>
                <w:szCs w:val="21"/>
                <w:lang w:val="en-GB"/>
              </w:rPr>
              <w:t>2</w:t>
            </w:r>
            <w:r>
              <w:rPr>
                <w:rFonts w:hint="eastAsia"/>
                <w:color w:val="auto"/>
                <w:szCs w:val="21"/>
                <w:lang w:val="en-US" w:eastAsia="zh-CN"/>
              </w:rPr>
              <w:t>1</w:t>
            </w:r>
            <w:r>
              <w:rPr>
                <w:rFonts w:hint="eastAsia"/>
                <w:color w:val="auto"/>
                <w:szCs w:val="21"/>
                <w:lang w:val="en-GB"/>
              </w:rPr>
              <w:t>年</w:t>
            </w:r>
            <w:r>
              <w:rPr>
                <w:rFonts w:hint="eastAsia"/>
                <w:color w:val="auto"/>
                <w:szCs w:val="21"/>
                <w:lang w:val="en-US" w:eastAsia="zh-CN"/>
              </w:rPr>
              <w:t>1</w:t>
            </w:r>
            <w:r>
              <w:rPr>
                <w:rFonts w:hint="eastAsia"/>
                <w:color w:val="auto"/>
                <w:szCs w:val="21"/>
                <w:lang w:val="en-GB"/>
              </w:rPr>
              <w:t>月-2021年</w:t>
            </w:r>
            <w:r>
              <w:rPr>
                <w:rFonts w:hint="eastAsia"/>
                <w:color w:val="auto"/>
                <w:szCs w:val="21"/>
                <w:lang w:val="en-US" w:eastAsia="zh-CN"/>
              </w:rPr>
              <w:t>12</w:t>
            </w:r>
            <w:r>
              <w:rPr>
                <w:rFonts w:hint="eastAsia"/>
                <w:color w:val="auto"/>
                <w:szCs w:val="21"/>
                <w:lang w:val="en-GB"/>
              </w:rPr>
              <w:t>月销售部检查记录</w:t>
            </w:r>
          </w:p>
          <w:p>
            <w:pPr>
              <w:rPr>
                <w:color w:val="auto"/>
                <w:szCs w:val="21"/>
              </w:rPr>
            </w:pPr>
            <w:r>
              <w:rPr>
                <w:rFonts w:hint="eastAsia"/>
                <w:color w:val="auto"/>
                <w:szCs w:val="21"/>
                <w:lang w:val="en-GB"/>
              </w:rPr>
              <w:t>检查人：</w:t>
            </w:r>
            <w:r>
              <w:rPr>
                <w:rFonts w:hint="eastAsia" w:ascii="Times New Roman" w:hAnsi="Times New Roman" w:cs="Times New Roman"/>
                <w:color w:val="auto"/>
                <w:sz w:val="24"/>
                <w:szCs w:val="24"/>
                <w:lang w:val="en-US" w:eastAsia="zh-CN"/>
              </w:rPr>
              <w:t>宋飞</w:t>
            </w:r>
          </w:p>
          <w:p>
            <w:pPr>
              <w:rPr>
                <w:color w:val="auto"/>
                <w:szCs w:val="21"/>
                <w:lang w:val="en-GB"/>
              </w:rPr>
            </w:pPr>
            <w:r>
              <w:rPr>
                <w:rFonts w:hint="eastAsia"/>
                <w:color w:val="auto"/>
                <w:szCs w:val="21"/>
                <w:lang w:val="en-GB"/>
              </w:rPr>
              <w:t>检查内容：</w:t>
            </w:r>
          </w:p>
          <w:p>
            <w:pPr>
              <w:rPr>
                <w:color w:val="auto"/>
                <w:szCs w:val="21"/>
                <w:lang w:val="en-GB"/>
              </w:rPr>
            </w:pPr>
            <w:r>
              <w:rPr>
                <w:rFonts w:hint="eastAsia"/>
                <w:color w:val="auto"/>
                <w:szCs w:val="21"/>
                <w:lang w:val="en-GB"/>
              </w:rPr>
              <w:t xml:space="preserve">1对销售部人员迟到、早退进行检验。 </w:t>
            </w:r>
          </w:p>
          <w:p>
            <w:pPr>
              <w:rPr>
                <w:color w:val="auto"/>
                <w:szCs w:val="21"/>
                <w:lang w:val="en-GB"/>
              </w:rPr>
            </w:pPr>
            <w:r>
              <w:rPr>
                <w:rFonts w:hint="eastAsia"/>
                <w:color w:val="auto"/>
                <w:szCs w:val="21"/>
                <w:lang w:val="en-GB"/>
              </w:rPr>
              <w:t>2对销售文件记录和服务水平进行检查</w:t>
            </w:r>
          </w:p>
          <w:p>
            <w:pPr>
              <w:rPr>
                <w:color w:val="auto"/>
                <w:szCs w:val="21"/>
                <w:lang w:val="en-GB"/>
              </w:rPr>
            </w:pPr>
            <w:r>
              <w:rPr>
                <w:rFonts w:hint="eastAsia"/>
                <w:color w:val="auto"/>
                <w:szCs w:val="21"/>
                <w:lang w:val="en-GB"/>
              </w:rPr>
              <w:t>3对销售部的工作环境进行检查</w:t>
            </w:r>
          </w:p>
          <w:p>
            <w:pPr>
              <w:rPr>
                <w:color w:val="auto"/>
                <w:szCs w:val="21"/>
                <w:lang w:val="en-GB"/>
              </w:rPr>
            </w:pPr>
            <w:r>
              <w:rPr>
                <w:rFonts w:hint="eastAsia"/>
                <w:color w:val="auto"/>
                <w:szCs w:val="21"/>
                <w:lang w:val="en-GB"/>
              </w:rPr>
              <w:t>有改进要求、改进结果验证。符合要求。</w:t>
            </w:r>
          </w:p>
          <w:p>
            <w:pPr>
              <w:rPr>
                <w:color w:val="auto"/>
                <w:szCs w:val="21"/>
                <w:lang w:val="en-GB"/>
              </w:rPr>
            </w:pPr>
          </w:p>
          <w:p>
            <w:pPr>
              <w:rPr>
                <w:color w:val="auto"/>
                <w:szCs w:val="21"/>
                <w:lang w:val="en-GB"/>
              </w:rPr>
            </w:pPr>
            <w:r>
              <w:rPr>
                <w:rFonts w:hint="eastAsia"/>
                <w:color w:val="auto"/>
                <w:szCs w:val="21"/>
              </w:rPr>
              <w:t>抽：</w:t>
            </w:r>
            <w:r>
              <w:rPr>
                <w:rFonts w:hint="eastAsia"/>
                <w:color w:val="auto"/>
                <w:szCs w:val="21"/>
                <w:lang w:val="en-GB"/>
              </w:rPr>
              <w:t>20</w:t>
            </w:r>
            <w:r>
              <w:rPr>
                <w:color w:val="auto"/>
                <w:szCs w:val="21"/>
                <w:lang w:val="en-GB"/>
              </w:rPr>
              <w:t>2</w:t>
            </w:r>
            <w:r>
              <w:rPr>
                <w:rFonts w:hint="eastAsia"/>
                <w:color w:val="auto"/>
                <w:szCs w:val="21"/>
                <w:lang w:val="en-US" w:eastAsia="zh-CN"/>
              </w:rPr>
              <w:t>1</w:t>
            </w:r>
            <w:r>
              <w:rPr>
                <w:rFonts w:hint="eastAsia"/>
                <w:color w:val="auto"/>
                <w:szCs w:val="21"/>
                <w:lang w:val="en-GB"/>
              </w:rPr>
              <w:t>年</w:t>
            </w:r>
            <w:r>
              <w:rPr>
                <w:rFonts w:hint="eastAsia"/>
                <w:color w:val="auto"/>
                <w:szCs w:val="21"/>
                <w:lang w:val="en-US" w:eastAsia="zh-CN"/>
              </w:rPr>
              <w:t>1</w:t>
            </w:r>
            <w:r>
              <w:rPr>
                <w:rFonts w:hint="eastAsia"/>
                <w:color w:val="auto"/>
                <w:szCs w:val="21"/>
                <w:lang w:val="en-GB"/>
              </w:rPr>
              <w:t>月-2021年</w:t>
            </w:r>
            <w:r>
              <w:rPr>
                <w:rFonts w:hint="eastAsia"/>
                <w:color w:val="auto"/>
                <w:szCs w:val="21"/>
                <w:lang w:val="en-US" w:eastAsia="zh-CN"/>
              </w:rPr>
              <w:t>12</w:t>
            </w:r>
            <w:r>
              <w:rPr>
                <w:rFonts w:hint="eastAsia"/>
                <w:color w:val="auto"/>
                <w:szCs w:val="21"/>
                <w:lang w:val="en-GB"/>
              </w:rPr>
              <w:t>月销售服务检查记录</w:t>
            </w:r>
          </w:p>
          <w:p>
            <w:pPr>
              <w:rPr>
                <w:color w:val="auto"/>
                <w:szCs w:val="21"/>
              </w:rPr>
            </w:pPr>
            <w:r>
              <w:rPr>
                <w:rFonts w:hint="eastAsia"/>
                <w:color w:val="auto"/>
                <w:szCs w:val="21"/>
                <w:lang w:val="en-GB"/>
              </w:rPr>
              <w:t>检查时间 ：</w:t>
            </w:r>
            <w:r>
              <w:rPr>
                <w:color w:val="auto"/>
                <w:szCs w:val="21"/>
                <w:lang w:val="en-GB"/>
              </w:rPr>
              <w:t>202</w:t>
            </w:r>
            <w:r>
              <w:rPr>
                <w:rFonts w:hint="eastAsia"/>
                <w:color w:val="auto"/>
                <w:szCs w:val="21"/>
                <w:lang w:val="en-US" w:eastAsia="zh-CN"/>
              </w:rPr>
              <w:t>1</w:t>
            </w:r>
            <w:r>
              <w:rPr>
                <w:color w:val="auto"/>
                <w:szCs w:val="21"/>
                <w:lang w:val="en-GB"/>
              </w:rPr>
              <w:t>.</w:t>
            </w:r>
            <w:r>
              <w:rPr>
                <w:rFonts w:hint="eastAsia"/>
                <w:color w:val="auto"/>
                <w:szCs w:val="21"/>
                <w:lang w:val="en-US" w:eastAsia="zh-CN"/>
              </w:rPr>
              <w:t>9</w:t>
            </w:r>
            <w:r>
              <w:rPr>
                <w:color w:val="auto"/>
                <w:szCs w:val="21"/>
                <w:lang w:val="en-GB"/>
              </w:rPr>
              <w:t>.28</w:t>
            </w:r>
            <w:r>
              <w:rPr>
                <w:rFonts w:hint="eastAsia"/>
                <w:color w:val="auto"/>
                <w:szCs w:val="21"/>
                <w:lang w:val="en-GB"/>
              </w:rPr>
              <w:t xml:space="preserve">  检查人员 ：</w:t>
            </w:r>
            <w:r>
              <w:rPr>
                <w:rFonts w:hint="eastAsia" w:ascii="Times New Roman" w:hAnsi="Times New Roman" w:cs="Times New Roman"/>
                <w:color w:val="auto"/>
                <w:sz w:val="24"/>
                <w:szCs w:val="24"/>
                <w:lang w:val="en-US" w:eastAsia="zh-CN"/>
              </w:rPr>
              <w:t>宋飞</w:t>
            </w:r>
          </w:p>
          <w:p>
            <w:pPr>
              <w:rPr>
                <w:color w:val="auto"/>
                <w:szCs w:val="21"/>
              </w:rPr>
            </w:pPr>
            <w:r>
              <w:rPr>
                <w:rFonts w:hint="eastAsia"/>
                <w:color w:val="auto"/>
                <w:szCs w:val="21"/>
                <w:lang w:val="en-GB"/>
              </w:rPr>
              <w:t>检查内容</w:t>
            </w:r>
            <w:r>
              <w:rPr>
                <w:rFonts w:hint="eastAsia"/>
                <w:color w:val="auto"/>
                <w:szCs w:val="21"/>
              </w:rPr>
              <w:t xml:space="preserve">       要求         结果</w:t>
            </w:r>
          </w:p>
          <w:p>
            <w:pPr>
              <w:rPr>
                <w:color w:val="auto"/>
                <w:szCs w:val="21"/>
              </w:rPr>
            </w:pPr>
            <w:r>
              <w:rPr>
                <w:color w:val="auto"/>
                <w:szCs w:val="21"/>
              </w:rPr>
              <w:t>员工</w:t>
            </w:r>
            <w:r>
              <w:rPr>
                <w:rFonts w:hint="eastAsia"/>
                <w:color w:val="auto"/>
                <w:szCs w:val="21"/>
              </w:rPr>
              <w:t xml:space="preserve">        着装整洁，仪容大方，</w:t>
            </w:r>
          </w:p>
          <w:p>
            <w:pPr>
              <w:ind w:firstLine="1050" w:firstLineChars="500"/>
              <w:rPr>
                <w:color w:val="auto"/>
                <w:szCs w:val="21"/>
              </w:rPr>
            </w:pPr>
            <w:r>
              <w:rPr>
                <w:rFonts w:hint="eastAsia"/>
                <w:color w:val="auto"/>
                <w:szCs w:val="21"/>
              </w:rPr>
              <w:t>精力充沛，言谈、表情、形态得当            合格</w:t>
            </w:r>
          </w:p>
          <w:p>
            <w:pPr>
              <w:rPr>
                <w:color w:val="auto"/>
                <w:szCs w:val="21"/>
              </w:rPr>
            </w:pPr>
            <w:r>
              <w:rPr>
                <w:rFonts w:hint="eastAsia"/>
                <w:color w:val="auto"/>
                <w:szCs w:val="21"/>
                <w:lang w:val="en-GB"/>
              </w:rPr>
              <w:t>办公场所</w:t>
            </w:r>
            <w:r>
              <w:rPr>
                <w:rFonts w:hint="eastAsia"/>
                <w:color w:val="auto"/>
                <w:szCs w:val="21"/>
              </w:rPr>
              <w:t xml:space="preserve">     办公设施设备摆放整齐</w:t>
            </w:r>
          </w:p>
          <w:p>
            <w:pPr>
              <w:ind w:firstLine="1470" w:firstLineChars="700"/>
              <w:rPr>
                <w:color w:val="auto"/>
                <w:szCs w:val="21"/>
              </w:rPr>
            </w:pPr>
            <w:r>
              <w:rPr>
                <w:rFonts w:hint="eastAsia"/>
                <w:color w:val="auto"/>
                <w:szCs w:val="21"/>
              </w:rPr>
              <w:t>地面干净卫生无垃圾、积</w:t>
            </w:r>
          </w:p>
          <w:p>
            <w:pPr>
              <w:ind w:firstLine="1470" w:firstLineChars="700"/>
              <w:rPr>
                <w:color w:val="auto"/>
                <w:szCs w:val="21"/>
              </w:rPr>
            </w:pPr>
            <w:r>
              <w:rPr>
                <w:rFonts w:hint="eastAsia"/>
                <w:color w:val="auto"/>
                <w:szCs w:val="21"/>
              </w:rPr>
              <w:t>水、杂物、办公桌干净整             合格</w:t>
            </w:r>
          </w:p>
          <w:p>
            <w:pPr>
              <w:ind w:firstLine="1470" w:firstLineChars="700"/>
              <w:rPr>
                <w:color w:val="auto"/>
                <w:szCs w:val="21"/>
              </w:rPr>
            </w:pPr>
            <w:r>
              <w:rPr>
                <w:rFonts w:hint="eastAsia"/>
                <w:color w:val="auto"/>
                <w:szCs w:val="21"/>
              </w:rPr>
              <w:t>洁，物品摆放整齐</w:t>
            </w:r>
          </w:p>
          <w:p>
            <w:pPr>
              <w:rPr>
                <w:color w:val="auto"/>
                <w:szCs w:val="21"/>
              </w:rPr>
            </w:pPr>
            <w:r>
              <w:rPr>
                <w:rFonts w:hint="eastAsia"/>
                <w:color w:val="auto"/>
                <w:szCs w:val="21"/>
                <w:lang w:val="en-GB"/>
              </w:rPr>
              <w:t>客户沟通</w:t>
            </w:r>
            <w:r>
              <w:rPr>
                <w:rFonts w:hint="eastAsia"/>
                <w:color w:val="auto"/>
                <w:szCs w:val="21"/>
              </w:rPr>
              <w:t xml:space="preserve">     1, 网站、样本、报价单据、</w:t>
            </w:r>
          </w:p>
          <w:p>
            <w:pPr>
              <w:ind w:firstLine="1260" w:firstLineChars="600"/>
              <w:rPr>
                <w:color w:val="auto"/>
                <w:szCs w:val="21"/>
              </w:rPr>
            </w:pPr>
            <w:r>
              <w:rPr>
                <w:rFonts w:hint="eastAsia"/>
                <w:color w:val="auto"/>
                <w:szCs w:val="21"/>
              </w:rPr>
              <w:t>广告宣传等，遵守国家法律法规</w:t>
            </w:r>
          </w:p>
          <w:p>
            <w:pPr>
              <w:ind w:firstLine="1260" w:firstLineChars="600"/>
              <w:rPr>
                <w:color w:val="auto"/>
                <w:szCs w:val="21"/>
              </w:rPr>
            </w:pPr>
            <w:r>
              <w:rPr>
                <w:rFonts w:hint="eastAsia"/>
                <w:color w:val="auto"/>
                <w:szCs w:val="21"/>
              </w:rPr>
              <w:t>不虚假宣传，承诺合理。</w:t>
            </w:r>
          </w:p>
          <w:p>
            <w:pPr>
              <w:numPr>
                <w:ilvl w:val="0"/>
                <w:numId w:val="5"/>
              </w:numPr>
              <w:ind w:firstLine="1260" w:firstLineChars="600"/>
              <w:rPr>
                <w:color w:val="auto"/>
                <w:szCs w:val="21"/>
              </w:rPr>
            </w:pPr>
            <w:r>
              <w:rPr>
                <w:rFonts w:hint="eastAsia"/>
                <w:color w:val="auto"/>
                <w:szCs w:val="21"/>
              </w:rPr>
              <w:t>网上及电话沟通：回复接听及</w:t>
            </w:r>
          </w:p>
          <w:p>
            <w:pPr>
              <w:ind w:firstLine="1470" w:firstLineChars="700"/>
              <w:rPr>
                <w:color w:val="auto"/>
                <w:szCs w:val="21"/>
              </w:rPr>
            </w:pPr>
            <w:r>
              <w:rPr>
                <w:rFonts w:hint="eastAsia"/>
                <w:color w:val="auto"/>
                <w:szCs w:val="21"/>
              </w:rPr>
              <w:t>时，言语礼貌，态度诚恳，合理承         合格</w:t>
            </w:r>
          </w:p>
          <w:p>
            <w:pPr>
              <w:ind w:firstLine="1470" w:firstLineChars="700"/>
              <w:rPr>
                <w:color w:val="auto"/>
                <w:szCs w:val="21"/>
              </w:rPr>
            </w:pPr>
            <w:r>
              <w:rPr>
                <w:rFonts w:hint="eastAsia"/>
                <w:color w:val="auto"/>
                <w:szCs w:val="21"/>
              </w:rPr>
              <w:t>诺，记录清楚，传递及时。</w:t>
            </w:r>
          </w:p>
          <w:p>
            <w:pPr>
              <w:numPr>
                <w:ilvl w:val="0"/>
                <w:numId w:val="5"/>
              </w:numPr>
              <w:ind w:firstLine="1260" w:firstLineChars="600"/>
              <w:rPr>
                <w:color w:val="auto"/>
                <w:szCs w:val="21"/>
              </w:rPr>
            </w:pPr>
            <w:r>
              <w:rPr>
                <w:rFonts w:hint="eastAsia"/>
                <w:color w:val="auto"/>
                <w:szCs w:val="21"/>
              </w:rPr>
              <w:t>现场接待：态度诚恳热情</w:t>
            </w:r>
          </w:p>
          <w:p>
            <w:pPr>
              <w:ind w:left="1260" w:leftChars="600"/>
              <w:rPr>
                <w:color w:val="auto"/>
                <w:szCs w:val="21"/>
              </w:rPr>
            </w:pPr>
            <w:r>
              <w:rPr>
                <w:rFonts w:hint="eastAsia"/>
                <w:color w:val="auto"/>
                <w:szCs w:val="21"/>
              </w:rPr>
              <w:t>记录清楚，传递及时</w:t>
            </w:r>
          </w:p>
          <w:p>
            <w:pPr>
              <w:rPr>
                <w:color w:val="auto"/>
                <w:szCs w:val="21"/>
              </w:rPr>
            </w:pPr>
            <w:r>
              <w:rPr>
                <w:rFonts w:hint="eastAsia"/>
                <w:color w:val="auto"/>
                <w:szCs w:val="21"/>
                <w:lang w:val="en-GB"/>
              </w:rPr>
              <w:t>供货方沟通</w:t>
            </w:r>
            <w:r>
              <w:rPr>
                <w:rFonts w:hint="eastAsia"/>
                <w:color w:val="auto"/>
                <w:szCs w:val="21"/>
              </w:rPr>
              <w:t xml:space="preserve">    沟通及时，要求准确，记录清楚</w:t>
            </w:r>
          </w:p>
          <w:p>
            <w:pPr>
              <w:ind w:firstLine="1680" w:firstLineChars="800"/>
              <w:rPr>
                <w:color w:val="auto"/>
                <w:szCs w:val="21"/>
              </w:rPr>
            </w:pPr>
            <w:r>
              <w:rPr>
                <w:rFonts w:hint="eastAsia"/>
                <w:color w:val="auto"/>
                <w:szCs w:val="21"/>
              </w:rPr>
              <w:t>合同签订及时，整理归档。         合格</w:t>
            </w:r>
          </w:p>
          <w:p>
            <w:pPr>
              <w:rPr>
                <w:color w:val="auto"/>
                <w:szCs w:val="21"/>
              </w:rPr>
            </w:pPr>
            <w:r>
              <w:rPr>
                <w:rFonts w:hint="eastAsia"/>
                <w:color w:val="auto"/>
                <w:szCs w:val="21"/>
                <w:lang w:val="en-GB"/>
              </w:rPr>
              <w:t>文件记录</w:t>
            </w:r>
            <w:r>
              <w:rPr>
                <w:rFonts w:hint="eastAsia"/>
                <w:color w:val="auto"/>
                <w:szCs w:val="21"/>
              </w:rPr>
              <w:t xml:space="preserve">    公司文件：存放的当，便于查找</w:t>
            </w:r>
          </w:p>
          <w:p>
            <w:pPr>
              <w:ind w:firstLine="1470" w:firstLineChars="700"/>
              <w:rPr>
                <w:color w:val="auto"/>
                <w:szCs w:val="21"/>
              </w:rPr>
            </w:pPr>
            <w:r>
              <w:rPr>
                <w:rFonts w:hint="eastAsia"/>
                <w:color w:val="auto"/>
                <w:szCs w:val="21"/>
              </w:rPr>
              <w:t>不得损坏，丢失。</w:t>
            </w:r>
          </w:p>
          <w:p>
            <w:pPr>
              <w:ind w:firstLine="1260" w:firstLineChars="600"/>
              <w:rPr>
                <w:color w:val="auto"/>
                <w:szCs w:val="21"/>
              </w:rPr>
            </w:pPr>
            <w:r>
              <w:rPr>
                <w:rFonts w:hint="eastAsia"/>
                <w:color w:val="auto"/>
                <w:szCs w:val="21"/>
              </w:rPr>
              <w:t>工作记录：填写及时，字迹清楚         合格</w:t>
            </w:r>
          </w:p>
          <w:p>
            <w:pPr>
              <w:ind w:firstLine="1260" w:firstLineChars="600"/>
              <w:rPr>
                <w:color w:val="auto"/>
                <w:szCs w:val="21"/>
              </w:rPr>
            </w:pPr>
            <w:r>
              <w:rPr>
                <w:rFonts w:hint="eastAsia"/>
                <w:color w:val="auto"/>
                <w:szCs w:val="21"/>
              </w:rPr>
              <w:t>内容完整</w:t>
            </w:r>
          </w:p>
          <w:p>
            <w:pPr>
              <w:rPr>
                <w:color w:val="auto"/>
                <w:szCs w:val="21"/>
              </w:rPr>
            </w:pPr>
            <w:r>
              <w:rPr>
                <w:rFonts w:hint="eastAsia"/>
                <w:color w:val="auto"/>
                <w:szCs w:val="21"/>
                <w:lang w:val="en-GB"/>
              </w:rPr>
              <w:t>收发货</w:t>
            </w:r>
            <w:r>
              <w:rPr>
                <w:rFonts w:hint="eastAsia"/>
                <w:color w:val="auto"/>
                <w:szCs w:val="21"/>
              </w:rPr>
              <w:t xml:space="preserve">     收货及时，验收认证仔细，单证齐</w:t>
            </w:r>
          </w:p>
          <w:p>
            <w:pPr>
              <w:ind w:firstLine="1260" w:firstLineChars="600"/>
              <w:rPr>
                <w:color w:val="auto"/>
                <w:szCs w:val="21"/>
              </w:rPr>
            </w:pPr>
            <w:r>
              <w:rPr>
                <w:rFonts w:hint="eastAsia"/>
                <w:color w:val="auto"/>
                <w:szCs w:val="21"/>
              </w:rPr>
              <w:t>全，记录清楚完整。</w:t>
            </w:r>
          </w:p>
          <w:p>
            <w:pPr>
              <w:ind w:firstLine="1260" w:firstLineChars="600"/>
              <w:rPr>
                <w:color w:val="auto"/>
                <w:szCs w:val="21"/>
              </w:rPr>
            </w:pPr>
            <w:r>
              <w:rPr>
                <w:rFonts w:hint="eastAsia"/>
                <w:color w:val="auto"/>
                <w:szCs w:val="21"/>
              </w:rPr>
              <w:t>摆放整齐，标识清楚，合理存放，</w:t>
            </w:r>
          </w:p>
          <w:p>
            <w:pPr>
              <w:ind w:firstLine="1260" w:firstLineChars="600"/>
              <w:rPr>
                <w:color w:val="auto"/>
                <w:szCs w:val="21"/>
              </w:rPr>
            </w:pPr>
            <w:r>
              <w:rPr>
                <w:rFonts w:hint="eastAsia"/>
                <w:color w:val="auto"/>
                <w:szCs w:val="21"/>
              </w:rPr>
              <w:t>先进先出，账目清楚。                    合格</w:t>
            </w:r>
          </w:p>
          <w:p>
            <w:pPr>
              <w:ind w:firstLine="1260" w:firstLineChars="600"/>
              <w:rPr>
                <w:color w:val="auto"/>
                <w:szCs w:val="21"/>
              </w:rPr>
            </w:pPr>
            <w:r>
              <w:rPr>
                <w:rFonts w:hint="eastAsia"/>
                <w:color w:val="auto"/>
                <w:szCs w:val="21"/>
              </w:rPr>
              <w:t>发/送货及时，合理选择包装及运输</w:t>
            </w:r>
          </w:p>
          <w:p>
            <w:pPr>
              <w:ind w:firstLine="1260" w:firstLineChars="600"/>
              <w:rPr>
                <w:color w:val="auto"/>
                <w:szCs w:val="21"/>
              </w:rPr>
            </w:pPr>
            <w:r>
              <w:rPr>
                <w:rFonts w:hint="eastAsia"/>
                <w:color w:val="auto"/>
                <w:szCs w:val="21"/>
              </w:rPr>
              <w:t>车辆，服务供方单证备件、配件齐</w:t>
            </w:r>
          </w:p>
          <w:p>
            <w:pPr>
              <w:ind w:firstLine="1260" w:firstLineChars="600"/>
              <w:rPr>
                <w:color w:val="auto"/>
                <w:szCs w:val="21"/>
              </w:rPr>
            </w:pPr>
            <w:r>
              <w:rPr>
                <w:rFonts w:hint="eastAsia"/>
                <w:color w:val="auto"/>
                <w:szCs w:val="21"/>
              </w:rPr>
              <w:t>全，文明装卸主动配合顾客验收</w:t>
            </w:r>
          </w:p>
          <w:p>
            <w:pPr>
              <w:rPr>
                <w:color w:val="auto"/>
                <w:szCs w:val="21"/>
              </w:rPr>
            </w:pPr>
            <w:r>
              <w:rPr>
                <w:rFonts w:hint="eastAsia"/>
                <w:color w:val="auto"/>
                <w:szCs w:val="21"/>
                <w:lang w:val="en-GB"/>
              </w:rPr>
              <w:t>售后及技术服务</w:t>
            </w:r>
            <w:r>
              <w:rPr>
                <w:rFonts w:hint="eastAsia"/>
                <w:color w:val="auto"/>
                <w:szCs w:val="21"/>
              </w:rPr>
              <w:t xml:space="preserve">   服务及时，态度诚恳，记录清楚     合格</w:t>
            </w:r>
          </w:p>
          <w:p>
            <w:pPr>
              <w:rPr>
                <w:color w:val="auto"/>
                <w:szCs w:val="21"/>
              </w:rPr>
            </w:pPr>
            <w:r>
              <w:rPr>
                <w:rFonts w:hint="eastAsia"/>
                <w:color w:val="auto"/>
                <w:szCs w:val="21"/>
                <w:lang w:val="en-GB"/>
              </w:rPr>
              <w:t>其他制度规定</w:t>
            </w:r>
            <w:r>
              <w:rPr>
                <w:rFonts w:hint="eastAsia"/>
                <w:color w:val="auto"/>
                <w:szCs w:val="21"/>
              </w:rPr>
              <w:t xml:space="preserve">      遵守公司其他管理规定制度        合格</w:t>
            </w:r>
          </w:p>
          <w:p>
            <w:pPr>
              <w:rPr>
                <w:color w:val="auto"/>
                <w:szCs w:val="21"/>
              </w:rPr>
            </w:pPr>
            <w:r>
              <w:rPr>
                <w:rFonts w:hint="eastAsia"/>
                <w:color w:val="auto"/>
                <w:szCs w:val="21"/>
              </w:rPr>
              <w:t>结论：检查合格</w:t>
            </w:r>
          </w:p>
          <w:p>
            <w:pPr>
              <w:rPr>
                <w:color w:val="auto"/>
                <w:szCs w:val="21"/>
              </w:rPr>
            </w:pPr>
          </w:p>
          <w:p>
            <w:pPr>
              <w:rPr>
                <w:color w:val="auto"/>
                <w:szCs w:val="21"/>
                <w:lang w:val="en-GB"/>
              </w:rPr>
            </w:pPr>
            <w:r>
              <w:rPr>
                <w:rFonts w:hint="eastAsia"/>
                <w:color w:val="auto"/>
                <w:szCs w:val="21"/>
                <w:lang w:val="en-GB"/>
              </w:rPr>
              <w:t>另抽其他考核记录，均保存完好，符合要求。</w:t>
            </w:r>
          </w:p>
          <w:p>
            <w:pPr>
              <w:rPr>
                <w:color w:val="auto"/>
                <w:szCs w:val="21"/>
                <w:lang w:val="en-GB"/>
              </w:rPr>
            </w:pPr>
          </w:p>
          <w:p>
            <w:pPr>
              <w:rPr>
                <w:color w:val="auto"/>
                <w:szCs w:val="21"/>
                <w:lang w:val="en-GB"/>
              </w:rPr>
            </w:pPr>
            <w:r>
              <w:rPr>
                <w:rFonts w:hint="eastAsia"/>
                <w:color w:val="auto"/>
                <w:szCs w:val="21"/>
                <w:lang w:val="en-GB"/>
              </w:rPr>
              <w:t>顾客满意度调查表具体见9.1.2</w:t>
            </w:r>
          </w:p>
          <w:p>
            <w:pPr>
              <w:pStyle w:val="3"/>
              <w:rPr>
                <w:rFonts w:hint="eastAsia"/>
                <w:color w:val="auto"/>
                <w:lang w:val="en-US" w:eastAsia="zh-CN"/>
              </w:rPr>
            </w:pPr>
            <w:r>
              <w:rPr>
                <w:rFonts w:hint="eastAsia"/>
                <w:color w:val="auto"/>
                <w:lang w:val="en-US" w:eastAsia="zh-CN"/>
              </w:rPr>
              <w:t>抽交付情况记录：</w:t>
            </w:r>
          </w:p>
          <w:p>
            <w:pPr>
              <w:pStyle w:val="3"/>
              <w:rPr>
                <w:rFonts w:hint="default"/>
                <w:color w:val="auto"/>
                <w:lang w:val="en-US" w:eastAsia="zh-CN"/>
              </w:rPr>
            </w:pPr>
            <w:r>
              <w:rPr>
                <w:color w:val="auto"/>
              </w:rPr>
              <w:drawing>
                <wp:inline distT="0" distB="0" distL="114300" distR="114300">
                  <wp:extent cx="4019550" cy="3404235"/>
                  <wp:effectExtent l="0" t="0" r="6350" b="1206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3"/>
                          <a:stretch>
                            <a:fillRect/>
                          </a:stretch>
                        </pic:blipFill>
                        <pic:spPr>
                          <a:xfrm>
                            <a:off x="0" y="0"/>
                            <a:ext cx="4019550" cy="3404235"/>
                          </a:xfrm>
                          <a:prstGeom prst="rect">
                            <a:avLst/>
                          </a:prstGeom>
                          <a:noFill/>
                          <a:ln>
                            <a:noFill/>
                          </a:ln>
                        </pic:spPr>
                      </pic:pic>
                    </a:graphicData>
                  </a:graphic>
                </wp:inline>
              </w:drawing>
            </w:r>
            <w:bookmarkStart w:id="2" w:name="_GoBack"/>
            <w:bookmarkEnd w:id="2"/>
          </w:p>
          <w:p>
            <w:pPr>
              <w:pStyle w:val="3"/>
              <w:rPr>
                <w:rFonts w:hint="default"/>
                <w:color w:val="auto"/>
                <w:lang w:val="en-US" w:eastAsia="zh-CN"/>
              </w:rPr>
            </w:pPr>
          </w:p>
          <w:p>
            <w:pPr>
              <w:pStyle w:val="2"/>
              <w:rPr>
                <w:rFonts w:hint="eastAsia"/>
                <w:color w:val="auto"/>
                <w:lang w:val="en-US" w:eastAsia="zh-CN"/>
              </w:rPr>
            </w:pPr>
            <w:r>
              <w:rPr>
                <w:color w:val="auto"/>
              </w:rPr>
              <w:drawing>
                <wp:inline distT="0" distB="0" distL="114300" distR="114300">
                  <wp:extent cx="3778250" cy="5041900"/>
                  <wp:effectExtent l="0" t="0" r="6350"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4"/>
                          <a:stretch>
                            <a:fillRect/>
                          </a:stretch>
                        </pic:blipFill>
                        <pic:spPr>
                          <a:xfrm>
                            <a:off x="0" y="0"/>
                            <a:ext cx="3778250" cy="5041900"/>
                          </a:xfrm>
                          <a:prstGeom prst="rect">
                            <a:avLst/>
                          </a:prstGeom>
                          <a:noFill/>
                          <a:ln>
                            <a:noFill/>
                          </a:ln>
                        </pic:spPr>
                      </pic:pic>
                    </a:graphicData>
                  </a:graphic>
                </wp:inline>
              </w:drawing>
            </w:r>
          </w:p>
          <w:p>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销售</w:t>
            </w:r>
            <w:r>
              <w:rPr>
                <w:rFonts w:hint="eastAsia"/>
                <w:color w:val="auto"/>
                <w:szCs w:val="21"/>
                <w:lang w:val="en-GB"/>
              </w:rPr>
              <w:t>服务的放行受控。符合要求</w:t>
            </w:r>
          </w:p>
        </w:tc>
        <w:tc>
          <w:tcPr>
            <w:tcW w:w="1134" w:type="dxa"/>
          </w:tcPr>
          <w:p>
            <w:pPr>
              <w:rPr>
                <w:rFonts w:ascii="楷体" w:hAnsi="楷体" w:eastAsia="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顾客满意度</w:t>
            </w:r>
          </w:p>
        </w:tc>
        <w:tc>
          <w:tcPr>
            <w:tcW w:w="960" w:type="dxa"/>
            <w:vAlign w:val="top"/>
          </w:tcPr>
          <w:p>
            <w:pPr>
              <w:rPr>
                <w:rFonts w:hint="eastAsia" w:ascii="宋体" w:hAnsi="宋体" w:cs="宋体"/>
                <w:b/>
                <w:color w:val="auto"/>
                <w:szCs w:val="21"/>
              </w:rPr>
            </w:pPr>
          </w:p>
          <w:p>
            <w:pPr>
              <w:rPr>
                <w:rFonts w:hint="eastAsia" w:ascii="宋体" w:hAnsi="宋体" w:cs="宋体"/>
                <w:b/>
                <w:color w:val="auto"/>
                <w:szCs w:val="21"/>
              </w:rPr>
            </w:pPr>
          </w:p>
          <w:p>
            <w:pPr>
              <w:rPr>
                <w:rFonts w:hint="eastAsia" w:ascii="宋体" w:hAnsi="宋体" w:cs="宋体"/>
                <w:b/>
                <w:color w:val="auto"/>
                <w:szCs w:val="21"/>
              </w:rPr>
            </w:pPr>
          </w:p>
          <w:p>
            <w:pPr>
              <w:rPr>
                <w:rFonts w:hint="eastAsia" w:ascii="Times New Roman" w:hAnsi="Times New Roman" w:eastAsia="宋体" w:cs="Times New Roman"/>
                <w:color w:val="auto"/>
                <w:kern w:val="2"/>
                <w:sz w:val="21"/>
                <w:szCs w:val="21"/>
                <w:lang w:val="en-US" w:eastAsia="zh-CN" w:bidi="ar-SA"/>
              </w:rPr>
            </w:pPr>
            <w:r>
              <w:rPr>
                <w:rFonts w:hint="eastAsia" w:ascii="宋体" w:hAnsi="宋体" w:cs="宋体"/>
                <w:b/>
                <w:color w:val="auto"/>
                <w:szCs w:val="21"/>
                <w:lang w:val="en-US" w:eastAsia="zh-CN"/>
              </w:rPr>
              <w:t xml:space="preserve">Q </w:t>
            </w:r>
            <w:r>
              <w:rPr>
                <w:rFonts w:hint="eastAsia" w:ascii="宋体" w:hAnsi="宋体" w:cs="宋体"/>
                <w:b/>
                <w:color w:val="auto"/>
                <w:szCs w:val="21"/>
              </w:rPr>
              <w:t>9.1.2</w:t>
            </w:r>
          </w:p>
        </w:tc>
        <w:tc>
          <w:tcPr>
            <w:tcW w:w="10455" w:type="dxa"/>
            <w:vAlign w:val="top"/>
          </w:tcPr>
          <w:p>
            <w:pPr>
              <w:spacing w:line="360" w:lineRule="auto"/>
              <w:rPr>
                <w:rFonts w:ascii="宋体" w:hAnsi="宋体" w:cs="宋体"/>
                <w:color w:val="auto"/>
                <w:szCs w:val="21"/>
              </w:rPr>
            </w:pPr>
            <w:r>
              <w:rPr>
                <w:rFonts w:hint="eastAsia" w:ascii="宋体" w:hAnsi="宋体" w:cs="宋体"/>
                <w:color w:val="auto"/>
                <w:szCs w:val="21"/>
              </w:rPr>
              <w:t>1、公司编制了《与顾客相关过程控制程序》，规定了监测、获取和利用顾客满意信息的方法。包括问卷调查，直接沟通、数据分析等。</w:t>
            </w:r>
          </w:p>
          <w:p>
            <w:pPr>
              <w:spacing w:line="360" w:lineRule="auto"/>
              <w:rPr>
                <w:rFonts w:hint="eastAsia" w:ascii="宋体" w:hAnsi="宋体" w:cs="宋体"/>
                <w:color w:val="auto"/>
                <w:sz w:val="21"/>
                <w:szCs w:val="21"/>
              </w:rPr>
            </w:pPr>
            <w:r>
              <w:rPr>
                <w:rFonts w:hint="eastAsia" w:ascii="宋体" w:hAnsi="宋体" w:cs="宋体"/>
                <w:color w:val="auto"/>
                <w:szCs w:val="21"/>
              </w:rPr>
              <w:t>2、公司主要通过日常口头交流、电话回访、定期发放《顾客满意程度调查表》等形式来收集了解顾客是否满意的信息。提供</w:t>
            </w:r>
            <w:r>
              <w:rPr>
                <w:rFonts w:hint="eastAsia" w:ascii="宋体" w:hAnsi="宋体" w:cs="宋体"/>
                <w:color w:val="auto"/>
                <w:sz w:val="21"/>
                <w:szCs w:val="21"/>
              </w:rPr>
              <w:t>有《顾客满意程度调查表》20</w:t>
            </w:r>
            <w:r>
              <w:rPr>
                <w:rFonts w:hint="eastAsia" w:ascii="宋体" w:hAnsi="宋体" w:cs="宋体"/>
                <w:color w:val="auto"/>
                <w:sz w:val="21"/>
                <w:szCs w:val="21"/>
                <w:lang w:val="en-US" w:eastAsia="zh-CN"/>
              </w:rPr>
              <w:t>21</w:t>
            </w:r>
            <w:r>
              <w:rPr>
                <w:rFonts w:hint="eastAsia" w:ascii="宋体" w:hAnsi="宋体" w:cs="宋体"/>
                <w:color w:val="auto"/>
                <w:sz w:val="21"/>
                <w:szCs w:val="21"/>
              </w:rPr>
              <w:t>年</w:t>
            </w:r>
            <w:r>
              <w:rPr>
                <w:rFonts w:hint="eastAsia" w:ascii="宋体" w:hAnsi="宋体" w:cs="宋体"/>
                <w:color w:val="auto"/>
                <w:sz w:val="21"/>
                <w:szCs w:val="21"/>
                <w:lang w:val="en-US" w:eastAsia="zh-CN"/>
              </w:rPr>
              <w:t>5</w:t>
            </w:r>
            <w:r>
              <w:rPr>
                <w:rFonts w:hint="eastAsia" w:ascii="宋体" w:hAnsi="宋体" w:cs="宋体"/>
                <w:color w:val="auto"/>
                <w:sz w:val="21"/>
                <w:szCs w:val="21"/>
              </w:rPr>
              <w:t>月的调查表共</w:t>
            </w:r>
            <w:r>
              <w:rPr>
                <w:rFonts w:hint="eastAsia" w:ascii="宋体" w:hAnsi="宋体" w:cs="宋体"/>
                <w:color w:val="auto"/>
                <w:sz w:val="21"/>
                <w:szCs w:val="21"/>
                <w:lang w:val="en-US" w:eastAsia="zh-CN"/>
              </w:rPr>
              <w:t>2</w:t>
            </w:r>
            <w:r>
              <w:rPr>
                <w:rFonts w:hint="eastAsia" w:ascii="宋体" w:hAnsi="宋体" w:cs="宋体"/>
                <w:color w:val="auto"/>
                <w:sz w:val="21"/>
                <w:szCs w:val="21"/>
              </w:rPr>
              <w:t>份，回收</w:t>
            </w:r>
            <w:r>
              <w:rPr>
                <w:rFonts w:hint="eastAsia" w:ascii="宋体" w:hAnsi="宋体" w:cs="宋体"/>
                <w:color w:val="auto"/>
                <w:sz w:val="21"/>
                <w:szCs w:val="21"/>
                <w:lang w:val="en-US" w:eastAsia="zh-CN"/>
              </w:rPr>
              <w:t>2</w:t>
            </w:r>
            <w:r>
              <w:rPr>
                <w:rFonts w:hint="eastAsia" w:ascii="宋体" w:hAnsi="宋体" w:cs="宋体"/>
                <w:color w:val="auto"/>
                <w:sz w:val="21"/>
                <w:szCs w:val="21"/>
              </w:rPr>
              <w:t xml:space="preserve">份 </w:t>
            </w:r>
          </w:p>
          <w:p>
            <w:pPr>
              <w:spacing w:line="360" w:lineRule="auto"/>
              <w:rPr>
                <w:rFonts w:hint="eastAsia" w:ascii="宋体" w:hAnsi="宋体" w:cs="宋体"/>
                <w:color w:val="auto"/>
                <w:szCs w:val="21"/>
              </w:rPr>
            </w:pPr>
            <w:r>
              <w:rPr>
                <w:rFonts w:hint="eastAsia" w:ascii="宋体" w:hAnsi="宋体" w:cs="宋体"/>
                <w:color w:val="auto"/>
                <w:szCs w:val="21"/>
              </w:rPr>
              <w:t>--调查内容包括：质量、性能、价格、交期</w:t>
            </w:r>
            <w:r>
              <w:rPr>
                <w:rFonts w:hint="eastAsia" w:ascii="宋体" w:hAnsi="宋体" w:cs="宋体"/>
                <w:color w:val="auto"/>
                <w:szCs w:val="21"/>
                <w:lang w:eastAsia="zh-CN"/>
              </w:rPr>
              <w:t>、服务</w:t>
            </w:r>
            <w:r>
              <w:rPr>
                <w:rFonts w:hint="eastAsia" w:ascii="宋体" w:hAnsi="宋体" w:cs="宋体"/>
                <w:color w:val="auto"/>
                <w:szCs w:val="21"/>
              </w:rPr>
              <w:t>等.</w:t>
            </w:r>
          </w:p>
          <w:p>
            <w:pPr>
              <w:spacing w:line="360" w:lineRule="auto"/>
              <w:rPr>
                <w:rFonts w:hint="eastAsia" w:ascii="宋体" w:hAnsi="宋体" w:cs="宋体"/>
                <w:color w:val="auto"/>
                <w:szCs w:val="21"/>
              </w:rPr>
            </w:pPr>
            <w:r>
              <w:rPr>
                <w:rFonts w:hint="eastAsia" w:ascii="宋体" w:hAnsi="宋体" w:cs="宋体"/>
                <w:color w:val="auto"/>
                <w:szCs w:val="21"/>
              </w:rPr>
              <w:t>---但客户对质量、性能、价格、交期等项都比较满意。</w:t>
            </w:r>
          </w:p>
          <w:p>
            <w:pPr>
              <w:spacing w:line="360" w:lineRule="auto"/>
              <w:rPr>
                <w:rFonts w:hint="eastAsia" w:ascii="宋体" w:hAnsi="宋体" w:cs="宋体"/>
                <w:color w:val="auto"/>
                <w:szCs w:val="21"/>
              </w:rPr>
            </w:pPr>
            <w:r>
              <w:rPr>
                <w:rFonts w:hint="eastAsia" w:ascii="宋体" w:hAnsi="宋体" w:cs="宋体"/>
                <w:color w:val="auto"/>
                <w:szCs w:val="21"/>
              </w:rPr>
              <w:t>--统计分析结果：9</w:t>
            </w:r>
            <w:r>
              <w:rPr>
                <w:rFonts w:hint="eastAsia" w:ascii="宋体" w:hAnsi="宋体" w:cs="宋体"/>
                <w:color w:val="auto"/>
                <w:szCs w:val="21"/>
                <w:lang w:val="en-US" w:eastAsia="zh-CN"/>
              </w:rPr>
              <w:t>8分</w:t>
            </w:r>
            <w:r>
              <w:rPr>
                <w:rFonts w:hint="eastAsia" w:ascii="宋体" w:hAnsi="宋体" w:cs="宋体"/>
                <w:color w:val="auto"/>
                <w:szCs w:val="21"/>
              </w:rPr>
              <w:t>（已实现既定目标）</w:t>
            </w:r>
          </w:p>
          <w:p>
            <w:pPr>
              <w:spacing w:line="360" w:lineRule="auto"/>
              <w:rPr>
                <w:rFonts w:hint="eastAsia" w:ascii="宋体" w:hAnsi="宋体" w:cs="宋体"/>
                <w:color w:val="auto"/>
                <w:szCs w:val="21"/>
              </w:rPr>
            </w:pPr>
            <w:r>
              <w:rPr>
                <w:rFonts w:hint="eastAsia" w:ascii="宋体" w:hAnsi="宋体" w:cs="宋体"/>
                <w:color w:val="auto"/>
                <w:szCs w:val="21"/>
              </w:rPr>
              <w:t>公司负责人讲：通过本次对顾客进行满意度调查，从统计结果可以看出，顾客对公司的交货准时度及准确性</w:t>
            </w:r>
            <w:r>
              <w:rPr>
                <w:rFonts w:hint="eastAsia" w:ascii="宋体" w:hAnsi="宋体" w:cs="宋体"/>
                <w:color w:val="auto"/>
                <w:szCs w:val="21"/>
                <w:lang w:eastAsia="zh-CN"/>
              </w:rPr>
              <w:t>等</w:t>
            </w:r>
            <w:r>
              <w:rPr>
                <w:rFonts w:hint="eastAsia" w:ascii="宋体" w:hAnsi="宋体" w:cs="宋体"/>
                <w:color w:val="auto"/>
                <w:szCs w:val="21"/>
              </w:rPr>
              <w:t>都比较满意。</w:t>
            </w:r>
          </w:p>
          <w:p>
            <w:pPr>
              <w:spacing w:line="360" w:lineRule="auto"/>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Cs w:val="21"/>
              </w:rPr>
              <w:t>公司现目前没有发生客户流失的现象。</w:t>
            </w:r>
          </w:p>
        </w:tc>
        <w:tc>
          <w:tcPr>
            <w:tcW w:w="1134" w:type="dxa"/>
          </w:tcPr>
          <w:p>
            <w:pPr>
              <w:rPr>
                <w:rFonts w:ascii="楷体" w:hAnsi="楷体" w:eastAsia="楷体"/>
                <w:color w:val="auto"/>
                <w:szCs w:val="21"/>
              </w:rPr>
            </w:pPr>
          </w:p>
        </w:tc>
      </w:tr>
    </w:tbl>
    <w:p>
      <w:pPr>
        <w:pStyle w:val="5"/>
        <w:rPr>
          <w:color w:val="auto"/>
        </w:rPr>
      </w:pPr>
      <w:r>
        <w:rPr>
          <w:rFonts w:hint="eastAsia"/>
          <w:color w:val="auto"/>
        </w:rPr>
        <w:t>说明：不符合标注N</w:t>
      </w:r>
    </w:p>
    <w:p>
      <w:pPr>
        <w:spacing w:line="480" w:lineRule="exact"/>
        <w:ind w:firstLine="5940" w:firstLineChars="1650"/>
        <w:rPr>
          <w:rFonts w:ascii="隶书" w:hAnsi="宋体" w:eastAsia="隶书"/>
          <w:bCs/>
          <w:color w:val="auto"/>
          <w:sz w:val="36"/>
          <w:szCs w:val="36"/>
        </w:rPr>
      </w:pPr>
    </w:p>
    <w:p>
      <w:pPr>
        <w:spacing w:line="480" w:lineRule="exact"/>
        <w:rPr>
          <w:rFonts w:ascii="隶书" w:hAnsi="宋体" w:eastAsia="隶书"/>
          <w:bCs/>
          <w:color w:val="auto"/>
          <w:sz w:val="36"/>
          <w:szCs w:val="36"/>
        </w:rPr>
      </w:pPr>
    </w:p>
    <w:p>
      <w:pPr>
        <w:pStyle w:val="5"/>
        <w:rPr>
          <w:color w:val="auto"/>
        </w:rPr>
      </w:pPr>
    </w:p>
    <w:p>
      <w:pPr>
        <w:rPr>
          <w:color w:val="auto"/>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20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22</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3073" o:spid="_x0000_s3073"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58B0B8"/>
    <w:multiLevelType w:val="singleLevel"/>
    <w:tmpl w:val="AB58B0B8"/>
    <w:lvl w:ilvl="0" w:tentative="0">
      <w:start w:val="5"/>
      <w:numFmt w:val="decimal"/>
      <w:suff w:val="nothing"/>
      <w:lvlText w:val="%1）"/>
      <w:lvlJc w:val="left"/>
    </w:lvl>
  </w:abstractNum>
  <w:abstractNum w:abstractNumId="1">
    <w:nsid w:val="D82A570B"/>
    <w:multiLevelType w:val="singleLevel"/>
    <w:tmpl w:val="D82A570B"/>
    <w:lvl w:ilvl="0" w:tentative="0">
      <w:start w:val="2"/>
      <w:numFmt w:val="decimal"/>
      <w:suff w:val="nothing"/>
      <w:lvlText w:val="%1，"/>
      <w:lvlJc w:val="left"/>
    </w:lvl>
  </w:abstractNum>
  <w:abstractNum w:abstractNumId="2">
    <w:nsid w:val="38B06D09"/>
    <w:multiLevelType w:val="singleLevel"/>
    <w:tmpl w:val="38B06D09"/>
    <w:lvl w:ilvl="0" w:tentative="0">
      <w:start w:val="3"/>
      <w:numFmt w:val="chineseCounting"/>
      <w:suff w:val="nothing"/>
      <w:lvlText w:val="%1、"/>
      <w:lvlJc w:val="left"/>
      <w:rPr>
        <w:rFonts w:hint="eastAsia"/>
      </w:rPr>
    </w:lvl>
  </w:abstractNum>
  <w:abstractNum w:abstractNumId="3">
    <w:nsid w:val="4F8D1C8B"/>
    <w:multiLevelType w:val="singleLevel"/>
    <w:tmpl w:val="4F8D1C8B"/>
    <w:lvl w:ilvl="0" w:tentative="0">
      <w:start w:val="6"/>
      <w:numFmt w:val="decimal"/>
      <w:suff w:val="nothing"/>
      <w:lvlText w:val="%1、"/>
      <w:lvlJc w:val="left"/>
    </w:lvl>
  </w:abstractNum>
  <w:abstractNum w:abstractNumId="4">
    <w:nsid w:val="73FBC2A2"/>
    <w:multiLevelType w:val="singleLevel"/>
    <w:tmpl w:val="73FBC2A2"/>
    <w:lvl w:ilvl="0" w:tentative="0">
      <w:start w:val="1"/>
      <w:numFmt w:val="decimal"/>
      <w:suff w:val="nothing"/>
      <w:lvlText w:val="（%1）"/>
      <w:lvlJc w:val="left"/>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651E55"/>
    <w:rsid w:val="001B54AF"/>
    <w:rsid w:val="001C0D97"/>
    <w:rsid w:val="001D4D34"/>
    <w:rsid w:val="0025788A"/>
    <w:rsid w:val="00261F35"/>
    <w:rsid w:val="00317027"/>
    <w:rsid w:val="00335BFE"/>
    <w:rsid w:val="00337224"/>
    <w:rsid w:val="004A781C"/>
    <w:rsid w:val="005464F1"/>
    <w:rsid w:val="00651E55"/>
    <w:rsid w:val="007C5210"/>
    <w:rsid w:val="007D1DE6"/>
    <w:rsid w:val="008C09DD"/>
    <w:rsid w:val="00913D7D"/>
    <w:rsid w:val="009B0159"/>
    <w:rsid w:val="00AF6204"/>
    <w:rsid w:val="00BD0B8C"/>
    <w:rsid w:val="00C43139"/>
    <w:rsid w:val="00CC3553"/>
    <w:rsid w:val="00CF41EE"/>
    <w:rsid w:val="00D40A5D"/>
    <w:rsid w:val="00E7596B"/>
    <w:rsid w:val="00F72EE7"/>
    <w:rsid w:val="17467687"/>
    <w:rsid w:val="18BD501A"/>
    <w:rsid w:val="18F735F3"/>
    <w:rsid w:val="64FB57FC"/>
    <w:rsid w:val="654F0CC4"/>
    <w:rsid w:val="6CEA14FA"/>
    <w:rsid w:val="6E2F03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adjustRightInd w:val="0"/>
      <w:snapToGrid w:val="0"/>
      <w:spacing w:line="440" w:lineRule="atLeast"/>
    </w:pPr>
    <w:rPr>
      <w:snapToGrid w:val="0"/>
      <w:kern w:val="0"/>
      <w:sz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22"/>
    <w:rPr>
      <w:b/>
      <w:bCs/>
    </w:rPr>
  </w:style>
  <w:style w:type="character" w:customStyle="1" w:styleId="10">
    <w:name w:val="页眉 字符"/>
    <w:basedOn w:val="8"/>
    <w:link w:val="6"/>
    <w:qFormat/>
    <w:uiPriority w:val="99"/>
    <w:rPr>
      <w:rFonts w:ascii="Times New Roman" w:hAnsi="Times New Roman" w:eastAsia="宋体" w:cs="Times New Roman"/>
      <w:sz w:val="18"/>
      <w:szCs w:val="18"/>
    </w:rPr>
  </w:style>
  <w:style w:type="character" w:customStyle="1" w:styleId="11">
    <w:name w:val="页脚 字符"/>
    <w:basedOn w:val="8"/>
    <w:link w:val="5"/>
    <w:qFormat/>
    <w:uiPriority w:val="99"/>
    <w:rPr>
      <w:rFonts w:ascii="Times New Roman" w:hAnsi="Times New Roman" w:eastAsia="宋体" w:cs="Times New Roman"/>
      <w:sz w:val="18"/>
      <w:szCs w:val="18"/>
    </w:rPr>
  </w:style>
  <w:style w:type="character" w:customStyle="1" w:styleId="12">
    <w:name w:val="批注框文本 字符"/>
    <w:basedOn w:val="8"/>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2561</Words>
  <Characters>14599</Characters>
  <Lines>121</Lines>
  <Paragraphs>34</Paragraphs>
  <TotalTime>1</TotalTime>
  <ScaleCrop>false</ScaleCrop>
  <LinksUpToDate>false</LinksUpToDate>
  <CharactersWithSpaces>17126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2022-03-27T06:49:49Z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BC148128053C4687B3182493692BEDBD</vt:lpwstr>
  </property>
</Properties>
</file>