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0225-2022-Q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滁州市世丰电子有限公司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滁州市世丰电子有限公司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安徽省滁州市南谯区工业开发区城南理想创业园18号厂房3层</w:t>
            </w:r>
            <w:bookmarkEnd w:id="6"/>
          </w:p>
        </w:tc>
        <w:tc>
          <w:tcPr>
            <w:tcW w:w="1242" w:type="dxa"/>
            <w:vMerge w:val="restart"/>
            <w:vAlign w:val="center"/>
          </w:tcPr>
          <w:p>
            <w:r>
              <w:rPr>
                <w:rFonts w:hint="eastAsia"/>
              </w:rPr>
              <w:t>邮编</w:t>
            </w:r>
          </w:p>
        </w:tc>
        <w:tc>
          <w:tcPr>
            <w:tcW w:w="1771" w:type="dxa"/>
          </w:tcPr>
          <w:p>
            <w:bookmarkStart w:id="7" w:name="注册邮编"/>
            <w:r>
              <w:t>239000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安徽省滁州市南谯区工业开发区城南理想创业园18号厂房3层</w:t>
            </w:r>
            <w:bookmarkEnd w:id="8"/>
          </w:p>
        </w:tc>
        <w:tc>
          <w:tcPr>
            <w:tcW w:w="1242" w:type="dxa"/>
            <w:vMerge w:val="continue"/>
            <w:vAlign w:val="center"/>
          </w:tcPr>
          <w:p/>
        </w:tc>
        <w:tc>
          <w:tcPr>
            <w:tcW w:w="1771" w:type="dxa"/>
          </w:tcPr>
          <w:p>
            <w:bookmarkStart w:id="9" w:name="办公邮编"/>
            <w:r>
              <w:t>239000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叶军</w:t>
            </w:r>
            <w:bookmarkEnd w:id="10"/>
          </w:p>
        </w:tc>
        <w:tc>
          <w:tcPr>
            <w:tcW w:w="1313" w:type="dxa"/>
            <w:vAlign w:val="center"/>
          </w:tcPr>
          <w:p>
            <w:r>
              <w:rPr>
                <w:rFonts w:hint="eastAsia"/>
              </w:rPr>
              <w:t>电话.</w:t>
            </w:r>
          </w:p>
        </w:tc>
        <w:tc>
          <w:tcPr>
            <w:tcW w:w="2180" w:type="dxa"/>
            <w:vAlign w:val="center"/>
          </w:tcPr>
          <w:p>
            <w:bookmarkStart w:id="11" w:name="联系人电话"/>
            <w:r>
              <w:t>18268023688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叶军</w:t>
            </w:r>
            <w:bookmarkEnd w:id="13"/>
          </w:p>
        </w:tc>
        <w:tc>
          <w:tcPr>
            <w:tcW w:w="1313" w:type="dxa"/>
            <w:vAlign w:val="center"/>
          </w:tcPr>
          <w:p>
            <w:r>
              <w:rPr>
                <w:rFonts w:hint="eastAsia"/>
              </w:rPr>
              <w:t>管理者代表</w:t>
            </w:r>
          </w:p>
        </w:tc>
        <w:tc>
          <w:tcPr>
            <w:tcW w:w="2180" w:type="dxa"/>
          </w:tcPr>
          <w:p>
            <w:bookmarkStart w:id="14" w:name="管理者代表"/>
            <w:r>
              <w:t>叶军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宋体"/>
                <w:b w:val="0"/>
                <w:bCs/>
                <w:sz w:val="21"/>
                <w:szCs w:val="21"/>
              </w:rPr>
              <w:t>PCB板上架→锡膏印刷→元件贴装→回流焊→LY检测</w:t>
            </w:r>
            <w:bookmarkStart w:id="15" w:name="_Hlk97666791"/>
            <w:r>
              <w:rPr>
                <w:rFonts w:hint="eastAsia" w:ascii="宋体" w:hAnsi="宋体" w:eastAsia="宋体" w:cs="宋体"/>
                <w:b w:val="0"/>
                <w:bCs/>
                <w:sz w:val="21"/>
                <w:szCs w:val="21"/>
              </w:rPr>
              <w:t>→</w:t>
            </w:r>
            <w:bookmarkEnd w:id="15"/>
            <w:r>
              <w:rPr>
                <w:rFonts w:hint="eastAsia" w:ascii="宋体" w:hAnsi="宋体" w:eastAsia="宋体" w:cs="宋体"/>
                <w:b w:val="0"/>
                <w:bCs/>
                <w:sz w:val="21"/>
                <w:szCs w:val="21"/>
              </w:rPr>
              <w:t>插件→波峰焊接→修板→通电测试</w:t>
            </w:r>
            <w:bookmarkStart w:id="16" w:name="_Hlk97666925"/>
            <w:r>
              <w:rPr>
                <w:rFonts w:hint="eastAsia" w:ascii="宋体" w:hAnsi="宋体" w:eastAsia="宋体" w:cs="宋体"/>
                <w:b w:val="0"/>
                <w:bCs/>
                <w:sz w:val="21"/>
                <w:szCs w:val="21"/>
              </w:rPr>
              <w:t>→</w:t>
            </w:r>
            <w:bookmarkEnd w:id="16"/>
            <w:r>
              <w:rPr>
                <w:rFonts w:hint="eastAsia" w:ascii="宋体" w:hAnsi="宋体" w:eastAsia="宋体" w:cs="宋体"/>
                <w:b w:val="0"/>
                <w:bCs/>
                <w:sz w:val="21"/>
                <w:szCs w:val="21"/>
              </w:rPr>
              <w:t>刷入程序→上机测试→交付</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7" w:name="审核日期"/>
            <w:r>
              <w:rPr>
                <w:rFonts w:hint="eastAsia"/>
              </w:rPr>
              <w:t>2022年03月16日 上午至2022年03月16日 下午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Add1"/>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2" w:name="Q勾选Add1"/>
            <w:r>
              <w:rPr>
                <w:rFonts w:hint="eastAsia"/>
                <w:lang w:val="de-DE"/>
              </w:rPr>
              <w:t>■</w:t>
            </w:r>
            <w:bookmarkEnd w:id="22"/>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color w:val="000000"/>
              </w:rPr>
            </w:pPr>
            <w:r>
              <w:rPr>
                <w:sz w:val="21"/>
                <w:szCs w:val="21"/>
              </w:rPr>
              <w:t>安徽省滁州市南谯区工业开发区城南理想创业园18号厂房3层</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线路板</w:t>
            </w:r>
            <w:r>
              <w:rPr>
                <w:rFonts w:hint="eastAsia"/>
                <w:lang w:val="en-US" w:eastAsia="zh-CN"/>
              </w:rPr>
              <w:t>的</w:t>
            </w:r>
            <w:r>
              <w:t>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19.01.02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滁州市世丰电子有限公司</w:t>
            </w:r>
          </w:p>
          <w:p>
            <w:pPr>
              <w:pStyle w:val="2"/>
              <w:rPr>
                <w:lang w:val="de-DE" w:eastAsia="ja-JP"/>
              </w:rPr>
            </w:pPr>
            <w:r>
              <w:rPr>
                <w:sz w:val="21"/>
                <w:szCs w:val="21"/>
              </w:rPr>
              <w:t>安徽省滁州市南谯区工业开发区城南理想创业园18号厂房3层</w:t>
            </w:r>
          </w:p>
        </w:tc>
        <w:tc>
          <w:tcPr>
            <w:tcW w:w="2267" w:type="dxa"/>
          </w:tcPr>
          <w:p>
            <w:pPr>
              <w:rPr>
                <w:lang w:val="de-DE" w:eastAsia="ja-JP"/>
              </w:rPr>
            </w:pPr>
            <w:r>
              <w:rPr>
                <w:sz w:val="21"/>
                <w:szCs w:val="21"/>
              </w:rPr>
              <w:t>安徽省滁州市南谯区工业开发区城南理想创业园18号厂房3层</w:t>
            </w:r>
          </w:p>
        </w:tc>
        <w:tc>
          <w:tcPr>
            <w:tcW w:w="571" w:type="dxa"/>
            <w:vAlign w:val="center"/>
          </w:tcPr>
          <w:p>
            <w:pPr>
              <w:rPr>
                <w:rFonts w:hint="eastAsia" w:eastAsia="宋体"/>
                <w:lang w:val="en-US" w:eastAsia="zh-CN"/>
              </w:rPr>
            </w:pPr>
            <w:r>
              <w:rPr>
                <w:rFonts w:hint="eastAsia"/>
                <w:lang w:val="en-US" w:eastAsia="zh-CN"/>
              </w:rPr>
              <w:t>41</w:t>
            </w:r>
          </w:p>
        </w:tc>
        <w:tc>
          <w:tcPr>
            <w:tcW w:w="2803" w:type="dxa"/>
            <w:vAlign w:val="center"/>
          </w:tcPr>
          <w:p>
            <w:pPr>
              <w:rPr>
                <w:rFonts w:hint="eastAsia" w:eastAsia="宋体"/>
                <w:lang w:val="en-US" w:eastAsia="zh-CN"/>
              </w:rPr>
            </w:pPr>
            <w:r>
              <w:rPr>
                <w:rFonts w:hint="eastAsia"/>
                <w:lang w:val="en-US" w:eastAsia="zh-CN"/>
              </w:rPr>
              <w:t>线路板的生产</w:t>
            </w:r>
          </w:p>
        </w:tc>
        <w:tc>
          <w:tcPr>
            <w:tcW w:w="669"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3870" w:type="dxa"/>
            <w:vAlign w:val="center"/>
          </w:tcPr>
          <w:p>
            <w:r>
              <w:t>2021-N1QMS-2222792</w:t>
            </w:r>
          </w:p>
        </w:tc>
        <w:tc>
          <w:tcPr>
            <w:tcW w:w="2179" w:type="dxa"/>
            <w:vAlign w:val="center"/>
          </w:tcPr>
          <w:p>
            <w: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w:t>
            </w:r>
            <w:bookmarkStart w:id="33" w:name="_GoBack"/>
            <w:bookmarkEnd w:id="33"/>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rPr>
            </w:pPr>
            <w:r>
              <w:rPr>
                <w:rFonts w:hint="eastAsia"/>
                <w:lang w:val="en-US" w:eastAsia="zh-CN"/>
              </w:rPr>
              <w:t xml:space="preserve"> </w:t>
            </w:r>
            <w:r>
              <w:rPr>
                <w:rFonts w:hint="eastAsia"/>
              </w:rPr>
              <w:t>原认证范围：线路板设计及生产</w:t>
            </w:r>
          </w:p>
          <w:p>
            <w:pPr>
              <w:rPr>
                <w:rFonts w:hint="eastAsia"/>
              </w:rPr>
            </w:pPr>
            <w:r>
              <w:rPr>
                <w:rFonts w:hint="eastAsia"/>
              </w:rPr>
              <w:t>变更为:线路板的生产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1600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16000" cy="3429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2022.3.16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pStyle w:val="2"/>
              <w:rPr>
                <w:u w:val="single"/>
              </w:rPr>
            </w:pPr>
            <w:r>
              <w:rPr>
                <w:rFonts w:hint="eastAsia"/>
                <w:b/>
                <w:bCs/>
              </w:rPr>
              <w:t>全员参与   不断创新    持续改进   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行政部、生产部、技术研发部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38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1" w:type="dxa"/>
                </w:tcPr>
                <w:p>
                  <w:pPr>
                    <w:shd w:val="clear" w:color="auto" w:fill="C7DAF1" w:themeFill="text2" w:themeFillTint="32"/>
                  </w:pPr>
                  <w:r>
                    <w:rPr>
                      <w:rFonts w:hint="eastAsia"/>
                    </w:rPr>
                    <w:t>主要的风险或机遇描述</w:t>
                  </w:r>
                </w:p>
              </w:tc>
              <w:tc>
                <w:tcPr>
                  <w:tcW w:w="3824"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1" w:type="dxa"/>
                </w:tcPr>
                <w:p>
                  <w:pPr>
                    <w:shd w:val="clear" w:color="auto" w:fill="C7DAF1" w:themeFill="text2" w:themeFillTint="32"/>
                  </w:pPr>
                  <w:r>
                    <w:rPr>
                      <w:rFonts w:hint="eastAsia" w:ascii="楷体" w:hAnsi="楷体" w:eastAsia="楷体" w:cs="楷体"/>
                      <w:sz w:val="21"/>
                      <w:szCs w:val="21"/>
                    </w:rPr>
                    <w:t>客户对产品质量标准提高，材料要求环保材料，以及对供应周期和售后服务的期望值提升，给公司材料采购、生产、质量和售后管理提出新的要求</w:t>
                  </w:r>
                </w:p>
              </w:tc>
              <w:tc>
                <w:tcPr>
                  <w:tcW w:w="3824" w:type="dxa"/>
                </w:tcPr>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eastAsia="zh-CN"/>
                    </w:rPr>
                    <w:t>）</w:t>
                  </w:r>
                  <w:r>
                    <w:rPr>
                      <w:rFonts w:hint="eastAsia" w:ascii="楷体" w:hAnsi="楷体" w:eastAsia="楷体" w:cs="楷体"/>
                      <w:sz w:val="21"/>
                      <w:szCs w:val="21"/>
                    </w:rPr>
                    <w:t>加强与客户进行质量标准制定的沟通，统一双方的标准和检测方法</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w:t>
                  </w:r>
                  <w:r>
                    <w:rPr>
                      <w:rFonts w:hint="eastAsia" w:ascii="楷体" w:hAnsi="楷体" w:eastAsia="楷体" w:cs="楷体"/>
                      <w:sz w:val="21"/>
                      <w:szCs w:val="21"/>
                    </w:rPr>
                    <w:t>做好生产计划的安排，保证生产计划的执行</w:t>
                  </w:r>
                </w:p>
                <w:p>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加大客户交流沟通，及时处理客户的需求和意见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1" w:type="dxa"/>
                </w:tcPr>
                <w:p>
                  <w:pPr>
                    <w:shd w:val="clear" w:color="auto" w:fill="C7DAF1" w:themeFill="text2" w:themeFillTint="32"/>
                  </w:pPr>
                  <w:r>
                    <w:rPr>
                      <w:rFonts w:hint="eastAsia" w:ascii="楷体" w:hAnsi="楷体" w:eastAsia="楷体" w:cs="楷体"/>
                      <w:sz w:val="21"/>
                      <w:szCs w:val="21"/>
                    </w:rPr>
                    <w:t>产品质量不合格，影响顾客满意</w:t>
                  </w:r>
                </w:p>
              </w:tc>
              <w:tc>
                <w:tcPr>
                  <w:tcW w:w="3824" w:type="dxa"/>
                </w:tcPr>
                <w:p>
                  <w:pPr>
                    <w:shd w:val="clear" w:color="auto" w:fill="C7DAF1" w:themeFill="text2" w:themeFillTint="32"/>
                  </w:pPr>
                  <w:r>
                    <w:rPr>
                      <w:rFonts w:hint="eastAsia" w:ascii="楷体" w:hAnsi="楷体" w:eastAsia="楷体" w:cs="楷体"/>
                      <w:sz w:val="21"/>
                      <w:szCs w:val="21"/>
                    </w:rPr>
                    <w:t>加强原材料的质量控制、增加过程质量控制力度，对质检员严格考核合格后上岗</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1" w:type="dxa"/>
                </w:tcPr>
                <w:p>
                  <w:pPr>
                    <w:shd w:val="clear" w:color="auto" w:fill="C7DAF1" w:themeFill="text2" w:themeFillTint="32"/>
                  </w:pPr>
                </w:p>
              </w:tc>
              <w:tc>
                <w:tcPr>
                  <w:tcW w:w="3824"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1" w:type="dxa"/>
                </w:tcPr>
                <w:p>
                  <w:pPr>
                    <w:shd w:val="clear" w:color="auto" w:fill="C7DAF1" w:themeFill="text2" w:themeFillTint="32"/>
                  </w:pPr>
                </w:p>
              </w:tc>
              <w:tc>
                <w:tcPr>
                  <w:tcW w:w="3824"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pacing w:line="360" w:lineRule="auto"/>
                    <w:jc w:val="left"/>
                  </w:pPr>
                  <w:r>
                    <w:rPr>
                      <w:rFonts w:hint="eastAsia"/>
                    </w:rPr>
                    <w:t>1.产品一次交验合格率≥98%</w:t>
                  </w:r>
                </w:p>
              </w:tc>
              <w:tc>
                <w:tcPr>
                  <w:tcW w:w="3136" w:type="dxa"/>
                  <w:shd w:val="clear" w:color="auto" w:fill="auto"/>
                  <w:vAlign w:val="center"/>
                </w:tcPr>
                <w:p>
                  <w:pPr>
                    <w:spacing w:line="360" w:lineRule="auto"/>
                    <w:jc w:val="left"/>
                    <w:rPr>
                      <w:lang w:val="en-GB"/>
                    </w:rPr>
                  </w:pPr>
                  <w:r>
                    <w:rPr>
                      <w:rStyle w:val="9"/>
                      <w:rFonts w:hint="eastAsia"/>
                      <w:color w:val="auto"/>
                      <w:szCs w:val="21"/>
                      <w:u w:val="none"/>
                    </w:rPr>
                    <w:t>合格数÷交验数×</w:t>
                  </w:r>
                  <w:r>
                    <w:rPr>
                      <w:rStyle w:val="9"/>
                      <w:color w:val="auto"/>
                      <w:szCs w:val="21"/>
                      <w:u w:val="none"/>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技术研发部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pacing w:line="360" w:lineRule="auto"/>
                    <w:jc w:val="left"/>
                  </w:pPr>
                  <w:r>
                    <w:rPr>
                      <w:rFonts w:hint="eastAsia"/>
                    </w:rPr>
                    <w:t>2.准时交付率≥95%</w:t>
                  </w:r>
                </w:p>
              </w:tc>
              <w:tc>
                <w:tcPr>
                  <w:tcW w:w="3136" w:type="dxa"/>
                  <w:shd w:val="clear" w:color="auto" w:fill="auto"/>
                  <w:vAlign w:val="center"/>
                </w:tcPr>
                <w:p>
                  <w:pPr>
                    <w:spacing w:line="360" w:lineRule="auto"/>
                    <w:jc w:val="left"/>
                    <w:rPr>
                      <w:rFonts w:ascii="宋体" w:hAnsi="宋体"/>
                    </w:rPr>
                  </w:pPr>
                  <w:r>
                    <w:rPr>
                      <w:rStyle w:val="9"/>
                      <w:rFonts w:hint="eastAsia" w:ascii="宋体" w:hAnsi="宋体"/>
                      <w:color w:val="auto"/>
                      <w:szCs w:val="21"/>
                      <w:u w:val="none"/>
                    </w:rPr>
                    <w:t>准时交付数÷交付数×100%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pacing w:line="360" w:lineRule="auto"/>
                    <w:jc w:val="left"/>
                  </w:pPr>
                  <w:r>
                    <w:rPr>
                      <w:rFonts w:hint="eastAsia"/>
                    </w:rPr>
                    <w:t>3.顾客满意率≥90%</w:t>
                  </w:r>
                </w:p>
              </w:tc>
              <w:tc>
                <w:tcPr>
                  <w:tcW w:w="3136" w:type="dxa"/>
                  <w:shd w:val="clear" w:color="auto" w:fill="auto"/>
                  <w:vAlign w:val="center"/>
                </w:tcPr>
                <w:p>
                  <w:pPr>
                    <w:spacing w:line="360" w:lineRule="auto"/>
                    <w:jc w:val="left"/>
                    <w:rPr>
                      <w:rFonts w:ascii="宋体" w:hAnsi="宋体"/>
                    </w:rPr>
                  </w:pPr>
                  <w:r>
                    <w:rPr>
                      <w:rStyle w:val="9"/>
                      <w:rFonts w:hint="eastAsia"/>
                      <w:color w:val="auto"/>
                      <w:szCs w:val="21"/>
                      <w:u w:val="none"/>
                    </w:rPr>
                    <w:t>顾客满意分÷总分×</w:t>
                  </w:r>
                  <w:r>
                    <w:rPr>
                      <w:rStyle w:val="9"/>
                      <w:color w:val="auto"/>
                      <w:szCs w:val="21"/>
                      <w:u w:val="none"/>
                    </w:rPr>
                    <w:t>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1500</w:t>
            </w:r>
            <w:r>
              <w:rPr>
                <w:rFonts w:hint="eastAsia"/>
              </w:rPr>
              <w:t>平方米；</w:t>
            </w:r>
            <w:r>
              <w:rPr>
                <w:rFonts w:hint="eastAsia"/>
                <w:lang w:val="en-US" w:eastAsia="zh-CN"/>
              </w:rPr>
              <w:t>，</w:t>
            </w:r>
            <w:r>
              <w:rPr>
                <w:rFonts w:hint="eastAsia"/>
              </w:rPr>
              <w:t>生产车间</w:t>
            </w:r>
            <w:r>
              <w:rPr>
                <w:rFonts w:hint="eastAsia"/>
                <w:lang w:val="en-US" w:eastAsia="zh-CN"/>
              </w:rPr>
              <w:t>1</w:t>
            </w:r>
            <w:r>
              <w:rPr>
                <w:rFonts w:hint="eastAsia"/>
              </w:rPr>
              <w:t>个；</w:t>
            </w:r>
            <w:r>
              <w:rPr>
                <w:rFonts w:hint="eastAsia"/>
                <w:lang w:val="en-US" w:eastAsia="zh-CN"/>
              </w:rPr>
              <w:t>1500平米（含办公区域），</w:t>
            </w:r>
            <w:r>
              <w:rPr>
                <w:rFonts w:hint="eastAsia"/>
              </w:rPr>
              <w:t>库房个；实验室个；</w:t>
            </w:r>
          </w:p>
          <w:p>
            <w:pPr>
              <w:shd w:val="clear" w:color="auto" w:fill="C7DAF1" w:themeFill="text2" w:themeFillTint="32"/>
              <w:rPr>
                <w:u w:val="single"/>
              </w:rPr>
            </w:pPr>
            <w:r>
              <w:rPr>
                <w:rFonts w:hint="eastAsia"/>
              </w:rPr>
              <w:t>主要生产设备有：</w:t>
            </w:r>
            <w:r>
              <w:rPr>
                <w:rFonts w:hint="eastAsia"/>
                <w:color w:val="000000"/>
                <w:u w:val="single"/>
              </w:rPr>
              <w:t>端子机</w:t>
            </w:r>
            <w:r>
              <w:rPr>
                <w:rFonts w:hint="eastAsia"/>
                <w:color w:val="000000"/>
                <w:u w:val="single"/>
                <w:lang w:eastAsia="zh-CN"/>
              </w:rPr>
              <w:t>、</w:t>
            </w:r>
            <w:r>
              <w:rPr>
                <w:rFonts w:hint="eastAsia"/>
                <w:color w:val="000000"/>
                <w:u w:val="single"/>
              </w:rPr>
              <w:t>波峰焊</w:t>
            </w:r>
            <w:r>
              <w:rPr>
                <w:rFonts w:hint="eastAsia"/>
                <w:color w:val="000000"/>
                <w:u w:val="single"/>
                <w:lang w:eastAsia="zh-CN"/>
              </w:rPr>
              <w:t>、</w:t>
            </w:r>
            <w:r>
              <w:rPr>
                <w:rFonts w:hint="eastAsia"/>
                <w:color w:val="000000"/>
                <w:u w:val="single"/>
              </w:rPr>
              <w:t>贴片机</w:t>
            </w:r>
            <w:r>
              <w:rPr>
                <w:rFonts w:hint="eastAsia"/>
                <w:color w:val="000000"/>
                <w:u w:val="single"/>
                <w:lang w:eastAsia="zh-CN"/>
              </w:rPr>
              <w:t>、</w:t>
            </w:r>
            <w:r>
              <w:rPr>
                <w:rFonts w:hint="eastAsia"/>
                <w:color w:val="000000"/>
                <w:u w:val="single"/>
              </w:rPr>
              <w:t>回流焊</w:t>
            </w:r>
            <w:r>
              <w:rPr>
                <w:rFonts w:hint="eastAsia"/>
                <w:color w:val="000000"/>
                <w:u w:val="single"/>
                <w:lang w:eastAsia="zh-CN"/>
              </w:rPr>
              <w:t>、</w:t>
            </w:r>
            <w:r>
              <w:rPr>
                <w:rFonts w:hint="eastAsia"/>
                <w:color w:val="000000"/>
                <w:u w:val="single"/>
              </w:rPr>
              <w:t>自动印刷机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color w:val="000000"/>
                <w:u w:val="single"/>
              </w:rPr>
              <w:t>数显卡尺</w:t>
            </w:r>
            <w:r>
              <w:rPr>
                <w:rFonts w:hint="eastAsia"/>
                <w:color w:val="000000"/>
                <w:u w:val="single"/>
                <w:lang w:eastAsia="zh-CN"/>
              </w:rPr>
              <w:t>、</w:t>
            </w:r>
            <w:r>
              <w:rPr>
                <w:rFonts w:hint="eastAsia"/>
                <w:color w:val="000000"/>
                <w:u w:val="single"/>
              </w:rPr>
              <w:t>指针式推拉力测试计</w:t>
            </w:r>
            <w:r>
              <w:rPr>
                <w:rFonts w:hint="eastAsia"/>
                <w:color w:val="000000"/>
                <w:u w:val="single"/>
                <w:lang w:eastAsia="zh-CN"/>
              </w:rPr>
              <w:t>、</w:t>
            </w:r>
            <w:r>
              <w:rPr>
                <w:rFonts w:hint="eastAsia"/>
                <w:color w:val="000000"/>
                <w:u w:val="single"/>
              </w:rPr>
              <w:t>真空表</w:t>
            </w:r>
            <w:r>
              <w:rPr>
                <w:rFonts w:hint="eastAsia"/>
                <w:color w:val="000000"/>
                <w:u w:val="single"/>
                <w:lang w:eastAsia="zh-CN"/>
              </w:rPr>
              <w:t>、</w:t>
            </w:r>
            <w:r>
              <w:rPr>
                <w:rFonts w:hint="eastAsia"/>
                <w:color w:val="000000"/>
                <w:u w:val="single"/>
                <w:lang w:val="en-US" w:eastAsia="zh-CN"/>
              </w:rPr>
              <w:t>万用表等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特种设备作业人员：</w:t>
            </w:r>
            <w:r>
              <w:rPr>
                <w:rFonts w:hint="eastAsia"/>
                <w:lang w:val="en-US" w:eastAsia="zh-CN"/>
              </w:rPr>
              <w:t>无</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暂无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线路板的生产</w:t>
                  </w:r>
                </w:p>
              </w:tc>
              <w:tc>
                <w:tcPr>
                  <w:tcW w:w="3665" w:type="dxa"/>
                </w:tcPr>
                <w:p>
                  <w:pPr>
                    <w:snapToGrid w:val="0"/>
                    <w:spacing w:line="280" w:lineRule="exact"/>
                    <w:jc w:val="both"/>
                  </w:pPr>
                  <w:r>
                    <w:rPr>
                      <w:rFonts w:hint="eastAsia" w:ascii="宋体" w:hAnsi="宋体" w:eastAsia="宋体" w:cs="宋体"/>
                      <w:b w:val="0"/>
                      <w:bCs/>
                      <w:i w:val="0"/>
                      <w:caps w:val="0"/>
                      <w:color w:val="333333"/>
                      <w:spacing w:val="0"/>
                      <w:sz w:val="21"/>
                      <w:szCs w:val="21"/>
                      <w:shd w:val="clear" w:fill="FFFFFF"/>
                    </w:rPr>
                    <w:t>pcb线路板的工程资料评估</w:t>
                  </w:r>
                  <w:r>
                    <w:rPr>
                      <w:rFonts w:hint="eastAsia" w:ascii="宋体" w:hAnsi="宋体" w:eastAsia="宋体" w:cs="宋体"/>
                      <w:b w:val="0"/>
                      <w:bCs/>
                      <w:i w:val="0"/>
                      <w:caps w:val="0"/>
                      <w:color w:val="333333"/>
                      <w:spacing w:val="0"/>
                      <w:sz w:val="21"/>
                      <w:szCs w:val="21"/>
                      <w:shd w:val="clear" w:fill="FFFFFF"/>
                      <w:lang w:eastAsia="zh-CN"/>
                    </w:rPr>
                    <w:t>、</w:t>
                  </w:r>
                  <w:r>
                    <w:rPr>
                      <w:rFonts w:hint="eastAsia" w:ascii="宋体" w:hAnsi="宋体" w:eastAsia="宋体" w:cs="宋体"/>
                      <w:b w:val="0"/>
                      <w:bCs/>
                      <w:sz w:val="21"/>
                      <w:szCs w:val="21"/>
                    </w:rPr>
                    <w:t>锡膏印刷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元件贴装</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回流焊</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LY检测</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插件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波峰焊接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通电测试</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刷入程序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上机测试</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微软雅黑"/>
          <w:lang w:val="en-US" w:eastAsia="zh-CN"/>
        </w:rPr>
      </w:pPr>
      <w:r>
        <w:rPr>
          <w:rFonts w:hint="eastAsia" w:eastAsia="微软雅黑"/>
          <w:sz w:val="20"/>
          <w:szCs w:val="20"/>
          <w:lang w:val="en-US" w:eastAsia="zh-CN"/>
        </w:rPr>
        <w:t xml:space="preserve"> </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pple-system">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C475BD5"/>
    <w:rsid w:val="5A0C2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2022-03-29T11:32:50Z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