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0138-2021-EO-2022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萍乡华创电气有限公司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萍乡华创电气有限公司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江西省萍乡市芦溪县上埠镇下源村工业区</w:t>
            </w:r>
            <w:bookmarkEnd w:id="6"/>
          </w:p>
        </w:tc>
        <w:tc>
          <w:tcPr>
            <w:tcW w:w="1242" w:type="dxa"/>
            <w:vMerge w:val="restart"/>
            <w:vAlign w:val="center"/>
          </w:tcPr>
          <w:p>
            <w:r>
              <w:rPr>
                <w:rFonts w:hint="eastAsia"/>
              </w:rPr>
              <w:t>邮编</w:t>
            </w:r>
          </w:p>
        </w:tc>
        <w:tc>
          <w:tcPr>
            <w:tcW w:w="1771" w:type="dxa"/>
          </w:tcPr>
          <w:p>
            <w:bookmarkStart w:id="7" w:name="注册邮编"/>
            <w:r>
              <w:t>337200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江西省萍乡市芦溪县上埠镇下源村工业区</w:t>
            </w:r>
            <w:bookmarkEnd w:id="8"/>
          </w:p>
        </w:tc>
        <w:tc>
          <w:tcPr>
            <w:tcW w:w="1242" w:type="dxa"/>
            <w:vMerge w:val="continue"/>
            <w:vAlign w:val="center"/>
          </w:tcPr>
          <w:p/>
        </w:tc>
        <w:tc>
          <w:tcPr>
            <w:tcW w:w="1771" w:type="dxa"/>
          </w:tcPr>
          <w:p>
            <w:bookmarkStart w:id="9" w:name="办公邮编"/>
            <w:r>
              <w:t>337200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邹敏峰</w:t>
            </w:r>
            <w:bookmarkEnd w:id="10"/>
          </w:p>
        </w:tc>
        <w:tc>
          <w:tcPr>
            <w:tcW w:w="1313" w:type="dxa"/>
            <w:vAlign w:val="center"/>
          </w:tcPr>
          <w:p>
            <w:r>
              <w:rPr>
                <w:rFonts w:hint="eastAsia"/>
              </w:rPr>
              <w:t>电话.</w:t>
            </w:r>
          </w:p>
        </w:tc>
        <w:tc>
          <w:tcPr>
            <w:tcW w:w="2180" w:type="dxa"/>
            <w:vAlign w:val="center"/>
          </w:tcPr>
          <w:p>
            <w:bookmarkStart w:id="11" w:name="联系人电话"/>
            <w:r>
              <w:t>18679905118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王善跃</w:t>
            </w:r>
            <w:bookmarkEnd w:id="13"/>
          </w:p>
        </w:tc>
        <w:tc>
          <w:tcPr>
            <w:tcW w:w="1313" w:type="dxa"/>
            <w:vAlign w:val="center"/>
          </w:tcPr>
          <w:p>
            <w:r>
              <w:rPr>
                <w:rFonts w:hint="eastAsia"/>
              </w:rPr>
              <w:t>管理者代表</w:t>
            </w:r>
          </w:p>
        </w:tc>
        <w:tc>
          <w:tcPr>
            <w:tcW w:w="2180" w:type="dxa"/>
          </w:tcPr>
          <w:p>
            <w:bookmarkStart w:id="14" w:name="管理者代表"/>
            <w:r>
              <w:t>邹敏峰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b w:val="0"/>
                <w:bCs/>
                <w:szCs w:val="22"/>
                <w:lang w:val="en-US" w:eastAsia="zh-CN"/>
              </w:rPr>
              <w:t>签订合同→采购→采购检验→发货→客户确认签收→顾客回访</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2022年03月18日 上午至2022年03月19日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江西省萍乡市芦溪县上埠镇下源村工业区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E：500KV及以下瓷绝缘子的销售所涉及场所的相关环境管理活动</w:t>
            </w:r>
          </w:p>
          <w:p>
            <w:r>
              <w:t>O：500KV及以下瓷绝缘子的销售所涉及场所的相关职业健康安全管理活动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E：29.10.07</w:t>
            </w:r>
          </w:p>
          <w:p>
            <w:r>
              <w:t>O：29.10.07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6-10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萍乡华创电气有限公司</w:t>
            </w:r>
            <w:r>
              <w:rPr>
                <w:rFonts w:hint="eastAsia"/>
                <w:sz w:val="21"/>
                <w:szCs w:val="21"/>
                <w:lang w:val="en-US" w:eastAsia="zh-CN"/>
              </w:rPr>
              <w:t>/</w:t>
            </w:r>
            <w:r>
              <w:rPr>
                <w:rFonts w:asciiTheme="minorEastAsia" w:hAnsiTheme="minorEastAsia" w:eastAsiaTheme="minorEastAsia"/>
                <w:sz w:val="20"/>
              </w:rPr>
              <w:t>江西省萍乡市芦溪县上埠镇下源村工业区</w:t>
            </w:r>
          </w:p>
        </w:tc>
        <w:tc>
          <w:tcPr>
            <w:tcW w:w="2267" w:type="dxa"/>
          </w:tcPr>
          <w:p>
            <w:pPr>
              <w:rPr>
                <w:lang w:val="de-DE" w:eastAsia="ja-JP"/>
              </w:rPr>
            </w:pPr>
            <w:r>
              <w:rPr>
                <w:rFonts w:asciiTheme="minorEastAsia" w:hAnsiTheme="minorEastAsia" w:eastAsiaTheme="minorEastAsia"/>
                <w:sz w:val="20"/>
              </w:rPr>
              <w:t>江西省萍乡市芦溪县上埠镇下源村工业区</w:t>
            </w:r>
          </w:p>
        </w:tc>
        <w:tc>
          <w:tcPr>
            <w:tcW w:w="571" w:type="dxa"/>
            <w:vAlign w:val="center"/>
          </w:tcPr>
          <w:p>
            <w:pPr>
              <w:rPr>
                <w:rFonts w:hint="default" w:eastAsia="宋体"/>
                <w:lang w:val="en-US" w:eastAsia="zh-CN"/>
              </w:rPr>
            </w:pPr>
            <w:r>
              <w:rPr>
                <w:rFonts w:hint="eastAsia"/>
                <w:lang w:val="en-US" w:eastAsia="zh-CN"/>
              </w:rPr>
              <w:t>42人</w:t>
            </w:r>
          </w:p>
        </w:tc>
        <w:tc>
          <w:tcPr>
            <w:tcW w:w="2803" w:type="dxa"/>
            <w:vAlign w:val="center"/>
          </w:tcPr>
          <w:p>
            <w:pPr>
              <w:rPr>
                <w:sz w:val="20"/>
              </w:rPr>
            </w:pPr>
            <w:r>
              <w:rPr>
                <w:sz w:val="20"/>
              </w:rPr>
              <w:t>E：500KV及以下瓷绝缘子的销售所涉及场所的相关环境管理活动</w:t>
            </w:r>
          </w:p>
          <w:p>
            <w:pPr>
              <w:rPr>
                <w:lang w:eastAsia="ja-JP"/>
              </w:rPr>
            </w:pPr>
            <w:r>
              <w:rPr>
                <w:sz w:val="20"/>
              </w:rPr>
              <w:t>O：500KV及以下瓷绝缘子的销售所涉及场所的相关职业健康安全管理活动</w:t>
            </w:r>
          </w:p>
        </w:tc>
        <w:tc>
          <w:tcPr>
            <w:tcW w:w="669" w:type="dxa"/>
            <w:vAlign w:val="center"/>
          </w:tcPr>
          <w:p>
            <w:pPr>
              <w:rPr>
                <w:rFonts w:hint="eastAsia" w:eastAsia="宋体"/>
                <w:lang w:eastAsia="zh-CN"/>
              </w:rPr>
            </w:pPr>
            <w:r>
              <w:rPr>
                <w:rFonts w:hint="eastAsia"/>
                <w:b w:val="0"/>
                <w:bCs w:val="0"/>
                <w:sz w:val="21"/>
                <w:szCs w:val="21"/>
                <w:lang w:val="de-DE"/>
              </w:rPr>
              <w:t>GB/T24001-2016</w:t>
            </w:r>
            <w:r>
              <w:rPr>
                <w:rFonts w:hint="eastAsia"/>
                <w:b w:val="0"/>
                <w:bCs w:val="0"/>
                <w:sz w:val="21"/>
                <w:szCs w:val="21"/>
              </w:rPr>
              <w:t>/</w:t>
            </w:r>
            <w:r>
              <w:rPr>
                <w:rFonts w:hint="eastAsia"/>
                <w:b w:val="0"/>
                <w:bCs w:val="0"/>
                <w:sz w:val="21"/>
                <w:szCs w:val="21"/>
                <w:lang w:val="de-DE"/>
              </w:rPr>
              <w:t>ISO</w:t>
            </w:r>
            <w:r>
              <w:rPr>
                <w:rFonts w:hint="eastAsia"/>
                <w:b w:val="0"/>
                <w:bCs w:val="0"/>
                <w:sz w:val="21"/>
                <w:szCs w:val="21"/>
              </w:rPr>
              <w:t>14</w:t>
            </w:r>
            <w:r>
              <w:rPr>
                <w:rFonts w:hint="eastAsia"/>
                <w:b w:val="0"/>
                <w:bCs w:val="0"/>
                <w:sz w:val="21"/>
                <w:szCs w:val="21"/>
                <w:lang w:val="de-DE"/>
              </w:rPr>
              <w:t>001：201</w:t>
            </w:r>
            <w:r>
              <w:rPr>
                <w:rFonts w:hint="eastAsia"/>
                <w:b w:val="0"/>
                <w:bCs w:val="0"/>
                <w:sz w:val="21"/>
                <w:szCs w:val="21"/>
              </w:rPr>
              <w:t>5</w:t>
            </w:r>
            <w:r>
              <w:rPr>
                <w:rFonts w:hint="eastAsia"/>
                <w:b w:val="0"/>
                <w:bCs w:val="0"/>
                <w:sz w:val="21"/>
                <w:szCs w:val="21"/>
                <w:lang w:eastAsia="zh-CN"/>
              </w:rPr>
              <w:t>、</w:t>
            </w:r>
            <w:r>
              <w:rPr>
                <w:rFonts w:hint="eastAsia" w:ascii="宋体" w:hAnsi="宋体"/>
                <w:b w:val="0"/>
                <w:bCs w:val="0"/>
                <w:sz w:val="21"/>
                <w:szCs w:val="21"/>
              </w:rPr>
              <w:t>GB/T45001-2020/ISO45001：2020</w:t>
            </w:r>
          </w:p>
        </w:tc>
        <w:tc>
          <w:tcPr>
            <w:tcW w:w="668" w:type="dxa"/>
            <w:shd w:val="clear" w:color="auto" w:fill="FFFFFF"/>
          </w:tcPr>
          <w:p>
            <w:r>
              <w:rPr>
                <w:rFonts w:hint="eastAsia" w:ascii="宋体" w:hAnsi="宋体" w:cs="宋体"/>
                <w:color w:val="000000"/>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2020-N1EMS-2219448</w:t>
            </w:r>
          </w:p>
          <w:p>
            <w:r>
              <w:t>2020-N1OHSMS-2219448</w:t>
            </w:r>
          </w:p>
        </w:tc>
        <w:tc>
          <w:tcPr>
            <w:tcW w:w="2179" w:type="dxa"/>
            <w:vAlign w:val="center"/>
          </w:tcPr>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b w:val="0"/>
                <w:bCs/>
                <w:color w:val="000000" w:themeColor="text1"/>
                <w:sz w:val="18"/>
                <w:szCs w:val="18"/>
                <w:lang w:val="en-US" w:eastAsia="zh-CN"/>
              </w:rPr>
              <w:t>原：</w:t>
            </w:r>
            <w:r>
              <w:rPr>
                <w:rFonts w:hint="eastAsia"/>
                <w:b w:val="0"/>
                <w:bCs/>
                <w:color w:val="000000" w:themeColor="text1"/>
                <w:sz w:val="18"/>
                <w:szCs w:val="18"/>
              </w:rPr>
              <w:t>江西省萍乡市芦溪县南坑镇团丰村工业园26号</w:t>
            </w:r>
            <w:r>
              <w:rPr>
                <w:rFonts w:hint="eastAsia"/>
                <w:b w:val="0"/>
                <w:bCs/>
                <w:color w:val="000000" w:themeColor="text1"/>
                <w:sz w:val="18"/>
                <w:szCs w:val="18"/>
                <w:lang w:eastAsia="zh-CN"/>
              </w:rPr>
              <w:t>，</w:t>
            </w:r>
            <w:r>
              <w:rPr>
                <w:rFonts w:hint="eastAsia" w:asciiTheme="minorEastAsia" w:hAnsiTheme="minorEastAsia" w:eastAsiaTheme="minorEastAsia"/>
                <w:sz w:val="20"/>
                <w:lang w:val="en-US" w:eastAsia="zh-CN"/>
              </w:rPr>
              <w:t>现：</w:t>
            </w:r>
            <w:r>
              <w:rPr>
                <w:rFonts w:asciiTheme="minorEastAsia" w:hAnsiTheme="minorEastAsia" w:eastAsiaTheme="minorEastAsia"/>
                <w:sz w:val="20"/>
              </w:rPr>
              <w:t>江西省萍乡市芦溪县上埠镇下源村工业区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b w:val="0"/>
                <w:bCs/>
                <w:color w:val="000000" w:themeColor="text1"/>
                <w:sz w:val="18"/>
                <w:szCs w:val="18"/>
              </w:rPr>
              <w:t>江西省萍乡市芦溪县南坑镇团丰村工业园26号</w:t>
            </w:r>
            <w:r>
              <w:rPr>
                <w:rFonts w:hint="eastAsia"/>
                <w:b w:val="0"/>
                <w:bCs/>
                <w:color w:val="000000" w:themeColor="text1"/>
                <w:sz w:val="18"/>
                <w:szCs w:val="18"/>
                <w:lang w:eastAsia="zh-CN"/>
              </w:rPr>
              <w:t>，</w:t>
            </w:r>
            <w:r>
              <w:rPr>
                <w:rFonts w:hint="eastAsia" w:asciiTheme="minorEastAsia" w:hAnsiTheme="minorEastAsia" w:eastAsiaTheme="minorEastAsia"/>
                <w:sz w:val="20"/>
                <w:lang w:val="en-US" w:eastAsia="zh-CN"/>
              </w:rPr>
              <w:t>现：</w:t>
            </w:r>
            <w:r>
              <w:rPr>
                <w:rFonts w:asciiTheme="minorEastAsia" w:hAnsiTheme="minorEastAsia" w:eastAsiaTheme="minorEastAsia"/>
                <w:sz w:val="20"/>
              </w:rPr>
              <w:t>江西省萍乡市芦溪县上埠镇下源村工业区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500KV及以下瓷绝缘子的销售所涉及场所的相关环境管理活动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500KV及以下瓷绝缘子的销售所涉及场所的相关职业健康安全管理活动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ind w:firstLine="180"/>
              <w:jc w:val="both"/>
              <w:rPr>
                <w:rFonts w:hint="eastAsia"/>
                <w:sz w:val="21"/>
                <w:szCs w:val="21"/>
              </w:rPr>
            </w:pPr>
            <w:r>
              <w:rPr>
                <w:rFonts w:hint="eastAsia"/>
                <w:sz w:val="21"/>
                <w:szCs w:val="21"/>
              </w:rPr>
              <w:t>以人为本，科技领先；遵章守法，安全环保</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□粉尘排放  </w:t>
            </w:r>
            <w:r>
              <w:rPr>
                <w:rFonts w:hint="eastAsia"/>
              </w:rPr>
              <w:sym w:font="Wingdings 2" w:char="00A3"/>
            </w:r>
            <w:r>
              <w:rPr>
                <w:rFonts w:hint="eastAsia"/>
              </w:rPr>
              <w:t xml:space="preserve">危废排放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pacing w:line="360" w:lineRule="auto"/>
              <w:rPr>
                <w:rFonts w:hint="eastAsia" w:ascii="宋体" w:hAnsi="宋体" w:eastAsia="宋体"/>
                <w:b w:val="0"/>
                <w:bCs/>
                <w:szCs w:val="24"/>
                <w:lang w:eastAsia="zh-CN"/>
              </w:rPr>
            </w:pPr>
            <w:r>
              <w:rPr>
                <w:rFonts w:hint="eastAsia" w:ascii="宋体" w:hAnsi="宋体" w:eastAsia="宋体"/>
                <w:b w:val="0"/>
                <w:bCs/>
                <w:szCs w:val="24"/>
                <w:lang w:eastAsia="zh-CN"/>
              </w:rPr>
              <w:t>（1）</w:t>
            </w:r>
            <w:r>
              <w:rPr>
                <w:rFonts w:hint="eastAsia" w:ascii="宋体" w:hAnsi="宋体" w:eastAsia="宋体"/>
                <w:b w:val="0"/>
                <w:bCs/>
                <w:szCs w:val="24"/>
                <w:lang w:val="en-US" w:eastAsia="zh-CN"/>
              </w:rPr>
              <w:t>固体废弃物</w:t>
            </w:r>
            <w:r>
              <w:rPr>
                <w:rFonts w:hint="eastAsia" w:ascii="宋体" w:hAnsi="宋体" w:eastAsia="宋体"/>
                <w:b w:val="0"/>
                <w:bCs/>
                <w:szCs w:val="24"/>
                <w:lang w:eastAsia="zh-CN"/>
              </w:rPr>
              <w:t>100%分类处理；     </w:t>
            </w:r>
          </w:p>
          <w:p>
            <w:pPr>
              <w:spacing w:line="360" w:lineRule="auto"/>
              <w:rPr>
                <w:rFonts w:hint="eastAsia" w:ascii="宋体" w:hAnsi="宋体" w:eastAsia="宋体"/>
                <w:b w:val="0"/>
                <w:bCs/>
                <w:szCs w:val="24"/>
                <w:lang w:eastAsia="zh-CN"/>
              </w:rPr>
            </w:pPr>
            <w:r>
              <w:rPr>
                <w:rFonts w:hint="eastAsia" w:ascii="宋体" w:hAnsi="宋体" w:eastAsia="宋体"/>
                <w:b w:val="0"/>
                <w:bCs/>
                <w:szCs w:val="24"/>
                <w:lang w:eastAsia="zh-CN"/>
              </w:rPr>
              <w:t xml:space="preserve">（2）环境污染事故为0； </w:t>
            </w:r>
          </w:p>
          <w:p>
            <w:pPr>
              <w:spacing w:line="360" w:lineRule="auto"/>
              <w:rPr>
                <w:rFonts w:hint="eastAsia" w:ascii="宋体" w:hAnsi="宋体" w:eastAsia="宋体"/>
                <w:b/>
                <w:szCs w:val="24"/>
                <w:lang w:eastAsia="zh-CN"/>
              </w:rPr>
            </w:pPr>
            <w:r>
              <w:rPr>
                <w:rFonts w:hint="eastAsia" w:ascii="宋体" w:hAnsi="宋体" w:eastAsia="宋体"/>
                <w:b w:val="0"/>
                <w:bCs/>
                <w:szCs w:val="24"/>
                <w:lang w:eastAsia="zh-CN"/>
              </w:rPr>
              <w:t>（</w:t>
            </w:r>
            <w:r>
              <w:rPr>
                <w:rFonts w:hint="eastAsia" w:ascii="宋体" w:hAnsi="宋体" w:eastAsia="宋体"/>
                <w:b w:val="0"/>
                <w:bCs/>
                <w:szCs w:val="24"/>
                <w:lang w:val="en-US" w:eastAsia="zh-CN"/>
              </w:rPr>
              <w:t>3</w:t>
            </w:r>
            <w:r>
              <w:rPr>
                <w:rFonts w:hint="eastAsia" w:ascii="宋体" w:hAnsi="宋体" w:eastAsia="宋体"/>
                <w:b w:val="0"/>
                <w:bCs/>
                <w:szCs w:val="24"/>
                <w:lang w:eastAsia="zh-CN"/>
              </w:rPr>
              <w:t>）火灾事故发生为</w:t>
            </w:r>
            <w:r>
              <w:rPr>
                <w:rFonts w:hint="eastAsia" w:ascii="宋体" w:hAnsi="宋体" w:eastAsia="宋体"/>
                <w:b w:val="0"/>
                <w:bCs/>
                <w:szCs w:val="24"/>
                <w:lang w:val="en-US" w:eastAsia="zh-CN"/>
              </w:rPr>
              <w:t>0</w:t>
            </w:r>
            <w:r>
              <w:rPr>
                <w:rFonts w:hint="eastAsia" w:ascii="宋体" w:hAnsi="宋体" w:eastAsia="宋体"/>
                <w:b w:val="0"/>
                <w:bCs/>
                <w:szCs w:val="24"/>
                <w:lang w:eastAsia="zh-CN"/>
              </w:rPr>
              <w:t>。</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22000</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color w:val="000000"/>
                <w:u w:val="single"/>
                <w:lang w:val="en-US" w:eastAsia="zh-CN"/>
              </w:rPr>
              <w:t>办公室、电话、电脑、打印机、扫描仪、</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color w:val="000000"/>
                <w:u w:val="single"/>
                <w:lang w:val="en-US" w:eastAsia="zh-CN"/>
              </w:rPr>
              <w:t>灭火器、消防栓等</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固废</w:t>
                  </w:r>
                  <w:r>
                    <w:rPr>
                      <w:rFonts w:hint="eastAsia"/>
                      <w:color w:val="000000" w:themeColor="text1"/>
                      <w:lang w:val="en-US" w:eastAsia="zh-CN"/>
                    </w:rPr>
                    <w:t>分类</w:t>
                  </w:r>
                  <w:r>
                    <w:rPr>
                      <w:rFonts w:hint="eastAsia"/>
                      <w:color w:val="000000" w:themeColor="text1"/>
                    </w:rPr>
                    <w:t>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w:t>
                  </w:r>
                  <w:r>
                    <w:rPr>
                      <w:rFonts w:hint="eastAsia"/>
                      <w:color w:val="000000" w:themeColor="text1"/>
                      <w:lang w:val="en-US" w:eastAsia="zh-CN"/>
                    </w:rPr>
                    <w:t>物业</w:t>
                  </w:r>
                  <w:r>
                    <w:rPr>
                      <w:rFonts w:hint="eastAsia"/>
                      <w:color w:val="000000" w:themeColor="text1"/>
                    </w:rPr>
                    <w:t>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rPr>
              <w:t xml:space="preserve">的演练；并总结了预案的可行性和有效性。 </w:t>
            </w:r>
          </w:p>
          <w:p>
            <w:pPr>
              <w:pStyle w:val="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lang w:val="en-US" w:eastAsia="zh-CN"/>
              </w:rPr>
              <w:t>15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 xml:space="preserve">安全作业控制  </w:t>
            </w:r>
            <w:r>
              <w:rPr>
                <w:rFonts w:hint="eastAsia"/>
              </w:rPr>
              <w:sym w:font="Wingdings 2" w:char="00A3"/>
            </w:r>
            <w:r>
              <w:rPr>
                <w:rFonts w:hint="eastAsia"/>
              </w:rPr>
              <w:t xml:space="preserve">职业危害管理  </w:t>
            </w:r>
            <w:r>
              <w:rPr>
                <w:rFonts w:hint="eastAsia"/>
              </w:rPr>
              <w:sym w:font="Wingdings 2" w:char="0052"/>
            </w:r>
            <w:r>
              <w:rPr>
                <w:rFonts w:hint="eastAsia"/>
              </w:rPr>
              <w:t xml:space="preserve">消防控制 □危化品管理 </w:t>
            </w:r>
            <w:r>
              <w:rPr>
                <w:rFonts w:hint="eastAsia"/>
              </w:rPr>
              <w:sym w:font="Wingdings 2" w:char="00A3"/>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□消防检测 □生产/服务过程 □安全监测 </w:t>
            </w:r>
            <w:r>
              <w:rPr>
                <w:rFonts w:hint="eastAsia"/>
              </w:rPr>
              <w:sym w:font="Wingdings 2" w:char="0052"/>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ind w:firstLine="180"/>
              <w:jc w:val="both"/>
              <w:rPr>
                <w:rFonts w:hint="eastAsia"/>
              </w:rPr>
            </w:pPr>
            <w:r>
              <w:rPr>
                <w:rFonts w:hint="eastAsia"/>
              </w:rPr>
              <w:t>最高管理者制定了文件化的职业健康安全管理体系方针：</w:t>
            </w:r>
          </w:p>
          <w:p>
            <w:pPr>
              <w:ind w:firstLine="180"/>
              <w:jc w:val="both"/>
              <w:rPr>
                <w:b w:val="0"/>
                <w:bCs/>
                <w:color w:val="000000"/>
                <w:sz w:val="21"/>
                <w:szCs w:val="21"/>
              </w:rPr>
            </w:pPr>
            <w:r>
              <w:rPr>
                <w:rFonts w:hint="eastAsia"/>
                <w:sz w:val="21"/>
                <w:szCs w:val="21"/>
              </w:rPr>
              <w:t>以人为本，科技领先；遵章守法，安全环保</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Ansi="Courier New" w:eastAsia="宋体"/>
                <w:b w:val="0"/>
                <w:bCs w:val="0"/>
                <w:color w:val="auto"/>
                <w:szCs w:val="24"/>
                <w:u w:val="none"/>
                <w:lang w:val="en-US" w:eastAsia="zh-CN"/>
              </w:rPr>
              <w:t>廖玉丽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A3"/>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A3"/>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2021年7月2日二份，2022年2月15日1份。</w:t>
            </w:r>
            <w:r>
              <w:rPr>
                <w:rFonts w:hint="eastAsia"/>
              </w:rPr>
              <w:t xml:space="preserve">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A3"/>
            </w:r>
            <w:r>
              <w:rPr>
                <w:rFonts w:hint="eastAsia"/>
              </w:rPr>
              <w:t xml:space="preserve">安全装置  </w:t>
            </w:r>
            <w:r>
              <w:rPr>
                <w:rFonts w:hint="eastAsia"/>
              </w:rPr>
              <w:sym w:font="Wingdings 2" w:char="00A3"/>
            </w:r>
            <w:r>
              <w:rPr>
                <w:rFonts w:hint="eastAsia"/>
              </w:rPr>
              <w:t xml:space="preserve">除尘设备 </w:t>
            </w:r>
            <w:r>
              <w:rPr>
                <w:rFonts w:hint="eastAsia"/>
              </w:rPr>
              <w:sym w:font="Wingdings 2" w:char="00A3"/>
            </w:r>
            <w:r>
              <w:rPr>
                <w:rFonts w:hint="eastAsia"/>
              </w:rPr>
              <w:t xml:space="preserve">漏电保护  </w:t>
            </w:r>
            <w:r>
              <w:rPr>
                <w:rFonts w:hint="eastAsia"/>
              </w:rPr>
              <w:sym w:font="Wingdings 2" w:char="00A3"/>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spacing w:line="360" w:lineRule="auto"/>
              <w:rPr>
                <w:rFonts w:hint="eastAsia" w:ascii="宋体" w:hAnsi="宋体" w:eastAsia="宋体"/>
                <w:b w:val="0"/>
                <w:bCs/>
                <w:szCs w:val="24"/>
                <w:lang w:eastAsia="zh-CN"/>
              </w:rPr>
            </w:pPr>
            <w:r>
              <w:rPr>
                <w:rFonts w:hint="eastAsia" w:ascii="宋体" w:hAnsi="宋体" w:eastAsia="宋体"/>
                <w:b w:val="0"/>
                <w:bCs/>
                <w:szCs w:val="24"/>
                <w:lang w:eastAsia="zh-CN"/>
              </w:rPr>
              <w:t>（</w:t>
            </w:r>
            <w:r>
              <w:rPr>
                <w:rFonts w:hint="eastAsia" w:ascii="宋体" w:hAnsi="宋体" w:eastAsia="宋体"/>
                <w:b w:val="0"/>
                <w:bCs/>
                <w:szCs w:val="24"/>
                <w:lang w:val="en-US" w:eastAsia="zh-CN"/>
              </w:rPr>
              <w:t>1</w:t>
            </w:r>
            <w:r>
              <w:rPr>
                <w:rFonts w:hint="eastAsia" w:ascii="宋体" w:hAnsi="宋体" w:eastAsia="宋体"/>
                <w:b w:val="0"/>
                <w:bCs/>
                <w:szCs w:val="24"/>
                <w:lang w:eastAsia="zh-CN"/>
              </w:rPr>
              <w:t>）</w:t>
            </w:r>
            <w:r>
              <w:rPr>
                <w:rFonts w:hint="eastAsia" w:ascii="宋体" w:hAnsi="宋体" w:eastAsia="宋体"/>
                <w:b w:val="0"/>
                <w:bCs/>
                <w:szCs w:val="24"/>
                <w:lang w:val="en-US" w:eastAsia="zh-CN"/>
              </w:rPr>
              <w:t>重大</w:t>
            </w:r>
            <w:r>
              <w:rPr>
                <w:rFonts w:hint="eastAsia" w:ascii="宋体" w:hAnsi="宋体" w:eastAsia="宋体"/>
                <w:b w:val="0"/>
                <w:bCs/>
                <w:szCs w:val="24"/>
                <w:lang w:eastAsia="zh-CN"/>
              </w:rPr>
              <w:t xml:space="preserve">安全事故发生为0； </w:t>
            </w:r>
          </w:p>
          <w:p>
            <w:pPr>
              <w:spacing w:line="360" w:lineRule="auto"/>
              <w:rPr>
                <w:rFonts w:hint="eastAsia" w:ascii="宋体" w:hAnsi="宋体" w:eastAsia="宋体"/>
                <w:b/>
                <w:szCs w:val="24"/>
                <w:lang w:eastAsia="zh-CN"/>
              </w:rPr>
            </w:pPr>
            <w:r>
              <w:rPr>
                <w:rFonts w:hint="eastAsia" w:ascii="宋体" w:hAnsi="宋体" w:eastAsia="宋体"/>
                <w:b w:val="0"/>
                <w:bCs/>
                <w:szCs w:val="24"/>
                <w:lang w:eastAsia="zh-CN"/>
              </w:rPr>
              <w:t>（</w:t>
            </w:r>
            <w:r>
              <w:rPr>
                <w:rFonts w:hint="eastAsia" w:ascii="宋体" w:hAnsi="宋体" w:eastAsia="宋体"/>
                <w:b w:val="0"/>
                <w:bCs/>
                <w:szCs w:val="24"/>
                <w:lang w:val="en-US" w:eastAsia="zh-CN"/>
              </w:rPr>
              <w:t>2</w:t>
            </w:r>
            <w:r>
              <w:rPr>
                <w:rFonts w:hint="eastAsia" w:ascii="宋体" w:hAnsi="宋体" w:eastAsia="宋体"/>
                <w:b w:val="0"/>
                <w:bCs/>
                <w:szCs w:val="24"/>
                <w:lang w:eastAsia="zh-CN"/>
              </w:rPr>
              <w:t>）火灾事故发生为</w:t>
            </w:r>
            <w:r>
              <w:rPr>
                <w:rFonts w:hint="eastAsia" w:ascii="宋体" w:hAnsi="宋体" w:eastAsia="宋体"/>
                <w:b w:val="0"/>
                <w:bCs/>
                <w:szCs w:val="24"/>
                <w:lang w:val="en-US" w:eastAsia="zh-CN"/>
              </w:rPr>
              <w:t>0</w:t>
            </w:r>
            <w:r>
              <w:rPr>
                <w:rFonts w:hint="eastAsia" w:ascii="宋体" w:hAnsi="宋体" w:eastAsia="宋体"/>
                <w:b w:val="0"/>
                <w:bCs/>
                <w:szCs w:val="24"/>
                <w:lang w:eastAsia="zh-CN"/>
              </w:rPr>
              <w:t>。</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22000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color w:val="000000"/>
                <w:u w:val="single"/>
                <w:lang w:val="en-US" w:eastAsia="zh-CN"/>
              </w:rPr>
              <w:t>办公室、电话、电脑、打印机、扫描仪等</w:t>
            </w:r>
            <w:r>
              <w:rPr>
                <w:rFonts w:hint="eastAsia"/>
                <w:u w:val="single"/>
              </w:rPr>
              <w:t xml:space="preserve">                                </w:t>
            </w:r>
          </w:p>
          <w:p>
            <w:r>
              <w:rPr>
                <w:rFonts w:hint="eastAsia"/>
              </w:rPr>
              <w:t>主要安全装置有：</w:t>
            </w:r>
          </w:p>
          <w:p>
            <w:r>
              <w:rPr>
                <w:rFonts w:hint="eastAsia"/>
              </w:rPr>
              <w:sym w:font="Wingdings 2" w:char="00A3"/>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A3"/>
            </w:r>
            <w:r>
              <w:rPr>
                <w:rFonts w:hint="eastAsia"/>
              </w:rPr>
              <w:t xml:space="preserve">漏电开关 </w:t>
            </w:r>
            <w:r>
              <w:rPr>
                <w:rFonts w:hint="eastAsia" w:ascii="Wingdings" w:hAnsi="Wingdings"/>
              </w:rPr>
              <w:t>¨</w:t>
            </w:r>
            <w:r>
              <w:rPr>
                <w:rFonts w:hint="eastAsia"/>
              </w:rPr>
              <w:t xml:space="preserve">报警系统  </w:t>
            </w:r>
            <w:r>
              <w:rPr>
                <w:rFonts w:hint="eastAsia"/>
              </w:rPr>
              <w:sym w:font="Wingdings 2" w:char="0052"/>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A3"/>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A3"/>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A3"/>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意外交通事故</w:t>
                  </w:r>
                </w:p>
              </w:tc>
              <w:tc>
                <w:tcPr>
                  <w:tcW w:w="4725" w:type="dxa"/>
                </w:tcPr>
                <w:p>
                  <w:pPr>
                    <w:jc w:val="left"/>
                    <w:rPr>
                      <w:rFonts w:hint="default" w:eastAsia="宋体"/>
                      <w:lang w:val="en-US" w:eastAsia="zh-CN"/>
                    </w:rPr>
                  </w:pPr>
                  <w:r>
                    <w:rPr>
                      <w:rFonts w:hint="eastAsia"/>
                      <w:lang w:val="en-US" w:eastAsia="zh-CN"/>
                    </w:rPr>
                    <w:t>遵守交通规则</w:t>
                  </w:r>
                </w:p>
              </w:tc>
              <w:tc>
                <w:tcPr>
                  <w:tcW w:w="2205" w:type="dxa"/>
                </w:tcPr>
                <w:p>
                  <w:pPr>
                    <w:jc w:val="left"/>
                    <w:rPr>
                      <w:rFonts w:hint="default" w:eastAsia="宋体"/>
                      <w:lang w:val="en-US" w:eastAsia="zh-CN"/>
                    </w:rPr>
                  </w:pPr>
                  <w:r>
                    <w:rPr>
                      <w:rFonts w:hint="eastAsia"/>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rPr>
              <w:t xml:space="preserve">的演练；并总结了预案的可行性和有效性。 </w:t>
            </w:r>
          </w:p>
          <w:p>
            <w:pPr>
              <w:pStyle w:val="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default"/>
                <w:u w:val="single"/>
                <w:lang w:val="en-US" w:eastAsia="zh-CN"/>
              </w:rPr>
            </w:pPr>
            <w:r>
              <w:rPr>
                <w:rFonts w:hint="eastAsia"/>
              </w:rPr>
              <w:t>《职业病体检》编号：</w:t>
            </w:r>
            <w:r>
              <w:rPr>
                <w:rFonts w:hint="eastAsia"/>
                <w:u w:val="single"/>
              </w:rPr>
              <w:t xml:space="preserve"> </w:t>
            </w:r>
            <w:r>
              <w:rPr>
                <w:rFonts w:hint="eastAsia"/>
                <w:u w:val="single"/>
                <w:lang w:val="en-US" w:eastAsia="zh-CN"/>
              </w:rPr>
              <w:t>2021年7月2日二份，2022年2月15日1份。无编号。</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bookmarkStart w:id="34" w:name="_GoBack"/>
            <w:bookmarkEnd w:id="34"/>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E30FFB"/>
    <w:rsid w:val="0CB76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2022-03-18T06:54:23Z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