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0084-2020-Q-2022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南京硕勋自动化工程有限公司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南京硕勋自动化工程有限公司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南京市庐山路158号嘉业国际城02幢2318室</w:t>
            </w:r>
            <w:bookmarkEnd w:id="6"/>
          </w:p>
        </w:tc>
        <w:tc>
          <w:tcPr>
            <w:tcW w:w="1242" w:type="dxa"/>
            <w:vMerge w:val="restart"/>
            <w:vAlign w:val="center"/>
          </w:tcPr>
          <w:p>
            <w:r>
              <w:rPr>
                <w:rFonts w:hint="eastAsia"/>
              </w:rPr>
              <w:t>邮编</w:t>
            </w:r>
          </w:p>
        </w:tc>
        <w:tc>
          <w:tcPr>
            <w:tcW w:w="1771" w:type="dxa"/>
          </w:tcPr>
          <w:p>
            <w:bookmarkStart w:id="7" w:name="注册邮编"/>
            <w:r>
              <w:t>211302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南京市庐山路158号嘉业国际城02幢801室</w:t>
            </w:r>
            <w:bookmarkEnd w:id="8"/>
          </w:p>
        </w:tc>
        <w:tc>
          <w:tcPr>
            <w:tcW w:w="1242" w:type="dxa"/>
            <w:vMerge w:val="continue"/>
            <w:vAlign w:val="center"/>
          </w:tcPr>
          <w:p/>
        </w:tc>
        <w:tc>
          <w:tcPr>
            <w:tcW w:w="1771" w:type="dxa"/>
          </w:tcPr>
          <w:p>
            <w:bookmarkStart w:id="9" w:name="办公邮编"/>
            <w:r>
              <w:t>211302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沈晓明</w:t>
            </w:r>
            <w:bookmarkEnd w:id="10"/>
          </w:p>
        </w:tc>
        <w:tc>
          <w:tcPr>
            <w:tcW w:w="1313" w:type="dxa"/>
            <w:vAlign w:val="center"/>
          </w:tcPr>
          <w:p>
            <w:r>
              <w:rPr>
                <w:rFonts w:hint="eastAsia"/>
              </w:rPr>
              <w:t>电话.</w:t>
            </w:r>
          </w:p>
        </w:tc>
        <w:tc>
          <w:tcPr>
            <w:tcW w:w="2180" w:type="dxa"/>
            <w:vAlign w:val="center"/>
          </w:tcPr>
          <w:p>
            <w:bookmarkStart w:id="11" w:name="联系人电话"/>
            <w:r>
              <w:t>13851799432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沈晓明</w:t>
            </w:r>
            <w:bookmarkEnd w:id="13"/>
          </w:p>
        </w:tc>
        <w:tc>
          <w:tcPr>
            <w:tcW w:w="1313" w:type="dxa"/>
            <w:vAlign w:val="center"/>
          </w:tcPr>
          <w:p>
            <w:r>
              <w:rPr>
                <w:rFonts w:hint="eastAsia"/>
              </w:rPr>
              <w:t>管理者代表</w:t>
            </w:r>
          </w:p>
        </w:tc>
        <w:tc>
          <w:tcPr>
            <w:tcW w:w="2180" w:type="dxa"/>
          </w:tcPr>
          <w:p>
            <w:bookmarkStart w:id="14" w:name="管理者代表"/>
            <w:r>
              <w:t>沈晓明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软件设计开发流程：需求分析→概要设计→详细设计→软件编码→软件测试→用户验收→运行维护</w:t>
            </w:r>
          </w:p>
          <w:p>
            <w:pPr>
              <w:rPr>
                <w:rFonts w:hint="eastAsia"/>
              </w:rPr>
            </w:pPr>
            <w:r>
              <w:rPr>
                <w:rFonts w:hint="eastAsia"/>
              </w:rPr>
              <w:t>销售服务流程：顾客沟通→合同评审→签订合同→实施采购→供方送货→顾客签收→交付及售后服务</w:t>
            </w:r>
          </w:p>
          <w:p>
            <w:r>
              <w:rPr>
                <w:rFonts w:hint="eastAsia"/>
              </w:rPr>
              <w:t>安装服务流程图：柜体装配→电源接线→信号接线→通电→测试</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2022年03月23日 上午至2022年03月23日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南京市庐山路158号嘉业国际城02幢801室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工业自动化系统集成（含设计、安装）；电脑外设及耗材、监控设备的销售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3</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南京硕勋自动化工程有限公司</w:t>
            </w:r>
            <w:r>
              <w:rPr>
                <w:rFonts w:hint="eastAsia"/>
                <w:lang w:val="en-US" w:eastAsia="zh-CN"/>
              </w:rPr>
              <w:t>/</w:t>
            </w:r>
            <w:r>
              <w:rPr>
                <w:rFonts w:hint="eastAsia"/>
                <w:lang w:val="de-DE" w:eastAsia="ja-JP"/>
              </w:rPr>
              <w:t>南京市庐山路158号嘉业国际城02幢2318室</w:t>
            </w:r>
          </w:p>
        </w:tc>
        <w:tc>
          <w:tcPr>
            <w:tcW w:w="2267" w:type="dxa"/>
          </w:tcPr>
          <w:p>
            <w:pPr>
              <w:rPr>
                <w:lang w:val="de-DE" w:eastAsia="ja-JP"/>
              </w:rPr>
            </w:pPr>
            <w:r>
              <w:rPr>
                <w:rFonts w:hint="eastAsia"/>
                <w:lang w:val="de-DE" w:eastAsia="ja-JP"/>
              </w:rPr>
              <w:t>南京市庐山路158号嘉业国际城02幢801室</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r>
              <w:rPr>
                <w:rFonts w:hint="eastAsia"/>
                <w:lang w:eastAsia="ja-JP"/>
              </w:rPr>
              <w:t>工业自动化系统集成（含设计、安装）；电脑外设及耗材、监控设备的销售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 cy="4781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75945" cy="4781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2022.3.23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最高管理者制定了文件化的管理体系方针：规范管理、周到服务、客户满意、持续改进。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客户对产品质量标准提高，以及对工业自动化系统集成的期望值提升，给公司</w:t>
                  </w:r>
                  <w:r>
                    <w:t>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rPr>
                      <w:rFonts w:hint="eastAsia" w:ascii="Times New Roman" w:hAnsi="Times New Roman" w:eastAsia="宋体" w:cs="Times New Roman"/>
                      <w:color w:val="000000"/>
                      <w:kern w:val="2"/>
                      <w:sz w:val="21"/>
                      <w:szCs w:val="21"/>
                      <w:lang w:val="en-US" w:eastAsia="zh-CN" w:bidi="ar-SA"/>
                    </w:rPr>
                  </w:pPr>
                  <w:r>
                    <w:rPr>
                      <w:rFonts w:hint="eastAsia"/>
                      <w:color w:val="000000"/>
                      <w:szCs w:val="21"/>
                    </w:rPr>
                    <w:t>产品一次检验合格率≥9</w:t>
                  </w:r>
                  <w:r>
                    <w:rPr>
                      <w:rFonts w:hint="eastAsia"/>
                      <w:color w:val="000000"/>
                      <w:szCs w:val="21"/>
                      <w:lang w:val="en-US" w:eastAsia="zh-CN"/>
                    </w:rPr>
                    <w:t>8</w:t>
                  </w:r>
                  <w:r>
                    <w:rPr>
                      <w:rFonts w:hint="eastAsia"/>
                      <w:color w:val="000000"/>
                      <w:szCs w:val="21"/>
                    </w:rPr>
                    <w:t>％</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lang w:val="en-GB"/>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rPr>
                      <w:rFonts w:hint="eastAsia" w:ascii="Times New Roman" w:hAnsi="Times New Roman" w:eastAsia="宋体" w:cs="Times New Roman"/>
                      <w:color w:val="000000"/>
                      <w:kern w:val="2"/>
                      <w:sz w:val="21"/>
                      <w:szCs w:val="21"/>
                      <w:lang w:val="en-US" w:eastAsia="zh-CN" w:bidi="ar-SA"/>
                    </w:rPr>
                  </w:pPr>
                  <w:r>
                    <w:rPr>
                      <w:rFonts w:hint="eastAsia"/>
                      <w:color w:val="000000"/>
                      <w:szCs w:val="21"/>
                    </w:rPr>
                    <w:t>顾客满意度≥90分</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szCs w:val="21"/>
                    </w:rPr>
                    <w:t>根据顾客满意度调</w:t>
                  </w:r>
                  <w:bookmarkStart w:id="34" w:name="_GoBack"/>
                  <w:bookmarkEnd w:id="34"/>
                  <w:r>
                    <w:rPr>
                      <w:rFonts w:hint="eastAsia" w:ascii="宋体" w:hAnsi="宋体"/>
                      <w:szCs w:val="21"/>
                    </w:rPr>
                    <w:t>查结果统计测评</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tabs>
                      <w:tab w:val="left" w:pos="10080"/>
                    </w:tabs>
                    <w:jc w:val="center"/>
                    <w:rPr>
                      <w:rFonts w:ascii="宋体" w:hAnsi="宋体"/>
                    </w:rPr>
                  </w:pPr>
                  <w:r>
                    <w:rPr>
                      <w:rFonts w:hint="eastAsia"/>
                      <w:szCs w:val="21"/>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pPr>
                </w:p>
              </w:tc>
              <w:tc>
                <w:tcPr>
                  <w:tcW w:w="3136" w:type="dxa"/>
                  <w:shd w:val="clear" w:color="auto" w:fill="auto"/>
                  <w:vAlign w:val="center"/>
                </w:tcPr>
                <w:p>
                  <w:pPr>
                    <w:tabs>
                      <w:tab w:val="left" w:pos="10080"/>
                    </w:tabs>
                    <w:rPr>
                      <w:rFonts w:ascii="宋体" w:hAnsi="宋体"/>
                    </w:rPr>
                  </w:pP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p>
              </w:tc>
              <w:tc>
                <w:tcPr>
                  <w:tcW w:w="1774" w:type="dxa"/>
                  <w:shd w:val="clear" w:color="auto" w:fill="auto"/>
                  <w:vAlign w:val="center"/>
                </w:tcPr>
                <w:p>
                  <w:pPr>
                    <w:tabs>
                      <w:tab w:val="left" w:pos="10080"/>
                    </w:tabs>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color w:val="auto"/>
                <w:u w:val="single"/>
              </w:rPr>
            </w:pPr>
            <w:r>
              <w:rPr>
                <w:rFonts w:hint="eastAsia"/>
                <w:color w:val="auto"/>
              </w:rPr>
              <w:t>主要生产设备有：</w:t>
            </w:r>
            <w:r>
              <w:rPr>
                <w:rFonts w:hint="eastAsia"/>
                <w:color w:val="auto"/>
                <w:u w:val="single"/>
              </w:rPr>
              <w:t>电脑8台、工业交换机、CPU控制器、变频器、智能变送器、热电阻、游标卡尺、直流电阻箱等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eastAsia="宋体" w:cs="宋体"/>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直流电阻箱、游标卡尺等</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宋体" w:hAnsi="宋体" w:eastAsia="宋体" w:cs="宋体"/>
              </w:rPr>
              <w:t>■</w:t>
            </w:r>
            <w:r>
              <w:rPr>
                <w:rFonts w:hint="eastAsia"/>
              </w:rPr>
              <w:t>进行了定期校准/检定</w:t>
            </w:r>
            <w:r>
              <w:rPr>
                <w:rFonts w:hint="eastAsia"/>
                <w:lang w:val="en-US" w:eastAsia="zh-CN"/>
              </w:rPr>
              <w:t xml:space="preserve">  </w:t>
            </w:r>
            <w:r>
              <w:rPr>
                <w:rFonts w:hint="eastAsia"/>
              </w:rPr>
              <w:t>未进行定期校准/检定的有：</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宋体" w:hAnsi="宋体" w:eastAsia="宋体" w:cs="宋体"/>
              </w:rPr>
              <w:t>■</w:t>
            </w:r>
            <w:r>
              <w:rPr>
                <w:rFonts w:hint="eastAsia"/>
              </w:rPr>
              <w:t>存在不足，说明</w:t>
            </w:r>
            <w:r>
              <w:rPr>
                <w:rFonts w:hint="eastAsia"/>
                <w:lang w:eastAsia="zh-CN"/>
              </w:rPr>
              <w:t>：</w:t>
            </w:r>
            <w:r>
              <w:rPr>
                <w:rFonts w:hint="eastAsia"/>
                <w:lang w:val="en-US" w:eastAsia="zh-CN"/>
              </w:rPr>
              <w:t>部分供应商未能完成评价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eastAsia="宋体"/>
                      <w:lang w:val="en-US" w:eastAsia="zh-CN"/>
                    </w:rPr>
                  </w:pPr>
                  <w:r>
                    <w:rPr>
                      <w:rFonts w:hint="eastAsia"/>
                      <w:lang w:val="en-US" w:eastAsia="zh-CN"/>
                    </w:rPr>
                    <w:t>计算机软件的开发</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软件编程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BUG管理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电脑外设及耗材、监控设备的销售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rPr>
                    <w:t>工业自动化系统集成</w:t>
                  </w:r>
                  <w:r>
                    <w:rPr>
                      <w:rFonts w:hint="eastAsia"/>
                      <w:lang w:val="en-US" w:eastAsia="zh-CN"/>
                    </w:rPr>
                    <w:t>安装</w:t>
                  </w:r>
                </w:p>
              </w:tc>
              <w:tc>
                <w:tcPr>
                  <w:tcW w:w="3665" w:type="dxa"/>
                </w:tcPr>
                <w:p>
                  <w:pPr>
                    <w:shd w:val="clear" w:color="auto" w:fill="C7DAF1" w:themeFill="text2" w:themeFillTint="32"/>
                    <w:jc w:val="left"/>
                  </w:pPr>
                  <w:r>
                    <w:rPr>
                      <w:rFonts w:hint="eastAsia"/>
                    </w:rPr>
                    <w:t>安装调试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测试</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pPr w:leftFromText="180" w:rightFromText="180" w:vertAnchor="text" w:horzAnchor="page" w:tblpX="1067" w:tblpY="17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65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rFonts w:hint="eastAsia" w:eastAsia="宋体"/>
                <w:lang w:val="en-US" w:eastAsia="zh-CN"/>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297560F"/>
    <w:rsid w:val="4E9E42CF"/>
    <w:rsid w:val="530E461A"/>
    <w:rsid w:val="56D800EC"/>
    <w:rsid w:val="62AB7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2022-04-21T00:25:01Z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