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pPr>
        <w:pStyle w:val="2"/>
      </w:pPr>
    </w:p>
    <w:p>
      <w:pPr>
        <w:pStyle w:val="2"/>
      </w:pP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55"/>
        <w:gridCol w:w="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755" w:type="dxa"/>
            <w:vAlign w:val="center"/>
          </w:tcPr>
          <w:p>
            <w:pPr>
              <w:rPr>
                <w:rFonts w:hint="eastAsia" w:eastAsia="宋体"/>
                <w:sz w:val="24"/>
                <w:szCs w:val="24"/>
                <w:lang w:val="en-US" w:eastAsia="zh-CN"/>
              </w:rPr>
            </w:pPr>
            <w:r>
              <w:rPr>
                <w:rFonts w:hint="eastAsia"/>
                <w:sz w:val="24"/>
                <w:szCs w:val="24"/>
              </w:rPr>
              <w:t>受审核部门：</w:t>
            </w:r>
            <w:r>
              <w:rPr>
                <w:rFonts w:hint="eastAsia"/>
                <w:sz w:val="24"/>
                <w:szCs w:val="24"/>
                <w:lang w:eastAsia="zh-CN"/>
              </w:rPr>
              <w:t>销售部</w:t>
            </w:r>
            <w:r>
              <w:rPr>
                <w:rFonts w:hint="eastAsia"/>
                <w:sz w:val="24"/>
                <w:szCs w:val="24"/>
                <w:lang w:val="en-US" w:eastAsia="zh-CN"/>
              </w:rPr>
              <w:t xml:space="preserve">   </w:t>
            </w:r>
            <w:r>
              <w:rPr>
                <w:rFonts w:hint="eastAsia"/>
                <w:sz w:val="24"/>
                <w:szCs w:val="24"/>
              </w:rPr>
              <w:t>主管领导</w:t>
            </w:r>
            <w:r>
              <w:rPr>
                <w:rFonts w:hint="eastAsia"/>
                <w:sz w:val="24"/>
                <w:szCs w:val="24"/>
                <w:lang w:eastAsia="zh-CN"/>
              </w:rPr>
              <w:t>：</w:t>
            </w:r>
            <w:r>
              <w:rPr>
                <w:rFonts w:hint="eastAsia"/>
                <w:sz w:val="24"/>
                <w:szCs w:val="24"/>
                <w:lang w:val="en-US" w:eastAsia="zh-CN"/>
              </w:rPr>
              <w:t xml:space="preserve"> </w:t>
            </w:r>
            <w:r>
              <w:rPr>
                <w:rFonts w:hint="eastAsia"/>
              </w:rPr>
              <w:t>王玉澎</w:t>
            </w:r>
            <w:r>
              <w:rPr>
                <w:rFonts w:hint="eastAsia"/>
                <w:lang w:val="en-US" w:eastAsia="zh-CN"/>
              </w:rPr>
              <w:t xml:space="preserve">     </w:t>
            </w:r>
            <w:r>
              <w:rPr>
                <w:rFonts w:hint="eastAsia"/>
                <w:sz w:val="24"/>
                <w:szCs w:val="24"/>
                <w:lang w:val="en-US" w:eastAsia="zh-CN"/>
              </w:rPr>
              <w:t xml:space="preserve"> </w:t>
            </w:r>
            <w:r>
              <w:rPr>
                <w:rFonts w:hint="eastAsia"/>
                <w:sz w:val="24"/>
                <w:szCs w:val="24"/>
              </w:rPr>
              <w:t>陪同人员</w:t>
            </w:r>
            <w:r>
              <w:rPr>
                <w:rFonts w:hint="eastAsia"/>
                <w:sz w:val="24"/>
                <w:szCs w:val="24"/>
                <w:lang w:eastAsia="zh-CN"/>
              </w:rPr>
              <w:t>：</w:t>
            </w:r>
            <w:r>
              <w:rPr>
                <w:rFonts w:hint="eastAsia"/>
              </w:rPr>
              <w:t>赵俊霞</w:t>
            </w:r>
          </w:p>
        </w:tc>
        <w:tc>
          <w:tcPr>
            <w:tcW w:w="83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755"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eastAsia="zh-CN"/>
              </w:rPr>
              <w:t>李京田</w:t>
            </w:r>
            <w:r>
              <w:rPr>
                <w:rFonts w:hint="eastAsia"/>
                <w:sz w:val="24"/>
                <w:szCs w:val="24"/>
                <w:lang w:val="en-US" w:eastAsia="zh-CN"/>
              </w:rPr>
              <w:t xml:space="preserve">     </w:t>
            </w:r>
            <w:r>
              <w:rPr>
                <w:rFonts w:hint="eastAsia"/>
                <w:sz w:val="24"/>
                <w:szCs w:val="24"/>
              </w:rPr>
              <w:t>审核时间：</w:t>
            </w:r>
            <w:r>
              <w:rPr>
                <w:rFonts w:hint="eastAsia"/>
                <w:sz w:val="24"/>
                <w:szCs w:val="24"/>
                <w:lang w:val="en-US" w:eastAsia="zh-CN"/>
              </w:rPr>
              <w:t>2022.4.5</w:t>
            </w:r>
          </w:p>
        </w:tc>
        <w:tc>
          <w:tcPr>
            <w:tcW w:w="83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755" w:type="dxa"/>
            <w:vAlign w:val="center"/>
          </w:tcPr>
          <w:p>
            <w:pPr>
              <w:rPr>
                <w:rFonts w:hint="default" w:eastAsia="宋体"/>
                <w:sz w:val="24"/>
                <w:szCs w:val="24"/>
                <w:lang w:val="en-US" w:eastAsia="zh-CN"/>
              </w:rPr>
            </w:pPr>
            <w:r>
              <w:rPr>
                <w:rFonts w:hint="eastAsia"/>
                <w:sz w:val="24"/>
                <w:szCs w:val="24"/>
              </w:rPr>
              <w:t>审核条款：</w:t>
            </w:r>
            <w:r>
              <w:rPr>
                <w:rFonts w:hint="eastAsia"/>
                <w:sz w:val="24"/>
                <w:szCs w:val="24"/>
                <w:lang w:val="en-US" w:eastAsia="zh-CN"/>
              </w:rPr>
              <w:t>见下涉及条款</w:t>
            </w:r>
          </w:p>
        </w:tc>
        <w:tc>
          <w:tcPr>
            <w:tcW w:w="83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r>
              <w:rPr>
                <w:rFonts w:hint="eastAsia"/>
                <w:sz w:val="21"/>
                <w:szCs w:val="21"/>
              </w:rPr>
              <w:t>组织的岗位、职责权限</w:t>
            </w:r>
          </w:p>
        </w:tc>
        <w:tc>
          <w:tcPr>
            <w:tcW w:w="960" w:type="dxa"/>
          </w:tcPr>
          <w:p>
            <w:pPr>
              <w:rPr>
                <w:rFonts w:hint="eastAsia"/>
                <w:sz w:val="21"/>
                <w:szCs w:val="21"/>
              </w:rPr>
            </w:pPr>
            <w:r>
              <w:rPr>
                <w:rFonts w:hint="eastAsia"/>
                <w:sz w:val="21"/>
                <w:szCs w:val="21"/>
              </w:rPr>
              <w:t>QE</w:t>
            </w:r>
            <w:r>
              <w:rPr>
                <w:rFonts w:hint="eastAsia"/>
                <w:sz w:val="21"/>
                <w:szCs w:val="21"/>
                <w:lang w:val="en-US" w:eastAsia="zh-CN"/>
              </w:rPr>
              <w:t>S</w:t>
            </w:r>
            <w:r>
              <w:rPr>
                <w:rFonts w:hint="eastAsia"/>
                <w:sz w:val="21"/>
                <w:szCs w:val="21"/>
              </w:rPr>
              <w:t>5.3</w:t>
            </w:r>
          </w:p>
          <w:p/>
        </w:tc>
        <w:tc>
          <w:tcPr>
            <w:tcW w:w="10755" w:type="dxa"/>
          </w:tcPr>
          <w:p>
            <w:pPr>
              <w:ind w:firstLine="420" w:firstLineChars="200"/>
              <w:rPr>
                <w:rFonts w:hint="eastAsia" w:ascii="宋体" w:hAnsi="宋体" w:eastAsia="宋体" w:cs="宋体"/>
                <w:sz w:val="21"/>
                <w:szCs w:val="21"/>
                <w:lang w:eastAsia="zh-CN"/>
              </w:rPr>
            </w:pPr>
            <w:r>
              <w:rPr>
                <w:rFonts w:hint="eastAsia" w:ascii="宋体" w:hAnsi="宋体" w:cs="宋体"/>
                <w:color w:val="000000"/>
                <w:sz w:val="21"/>
                <w:szCs w:val="21"/>
                <w:lang w:eastAsia="zh-CN"/>
              </w:rPr>
              <w:t>销售部</w:t>
            </w:r>
            <w:r>
              <w:rPr>
                <w:rFonts w:hint="eastAsia" w:ascii="宋体" w:hAnsi="宋体" w:cs="宋体"/>
                <w:sz w:val="21"/>
                <w:szCs w:val="21"/>
              </w:rPr>
              <w:t>负责人：</w:t>
            </w:r>
            <w:r>
              <w:rPr>
                <w:rFonts w:hint="eastAsia"/>
              </w:rPr>
              <w:t>王玉澎</w:t>
            </w:r>
            <w:r>
              <w:rPr>
                <w:rFonts w:hint="eastAsia"/>
                <w:lang w:val="en-US" w:eastAsia="zh-CN"/>
              </w:rPr>
              <w:t xml:space="preserve"> </w:t>
            </w:r>
          </w:p>
          <w:p>
            <w:pPr>
              <w:ind w:firstLine="420" w:firstLineChars="200"/>
              <w:rPr>
                <w:rFonts w:hint="eastAsia" w:ascii="宋体" w:hAnsi="宋体" w:cs="宋体"/>
                <w:sz w:val="21"/>
                <w:szCs w:val="21"/>
              </w:rPr>
            </w:pPr>
            <w:r>
              <w:rPr>
                <w:rFonts w:hint="eastAsia" w:ascii="宋体" w:hAnsi="宋体" w:cs="宋体"/>
                <w:sz w:val="21"/>
                <w:szCs w:val="21"/>
              </w:rPr>
              <w:t>1）负责市场开拓，销售网络建立，销售队伍的建设，项目信息收集、</w:t>
            </w:r>
            <w:bookmarkStart w:id="1" w:name="_GoBack"/>
            <w:bookmarkEnd w:id="1"/>
            <w:r>
              <w:rPr>
                <w:rFonts w:hint="eastAsia" w:ascii="宋体" w:hAnsi="宋体" w:cs="宋体"/>
                <w:sz w:val="21"/>
                <w:szCs w:val="21"/>
              </w:rPr>
              <w:t>分析、跟踪、谈判，签订合同。</w:t>
            </w:r>
          </w:p>
          <w:p>
            <w:pPr>
              <w:ind w:firstLine="420" w:firstLineChars="200"/>
              <w:rPr>
                <w:rFonts w:hint="eastAsia" w:ascii="宋体" w:hAnsi="宋体" w:cs="宋体"/>
                <w:sz w:val="21"/>
                <w:szCs w:val="21"/>
              </w:rPr>
            </w:pPr>
            <w:r>
              <w:rPr>
                <w:rFonts w:hint="eastAsia" w:ascii="宋体" w:hAnsi="宋体" w:cs="宋体"/>
                <w:sz w:val="21"/>
                <w:szCs w:val="21"/>
              </w:rPr>
              <w:t>2）负责业务的报价及说明,报价书、投标书的制作，参加投标活动；</w:t>
            </w:r>
          </w:p>
          <w:p>
            <w:pPr>
              <w:ind w:firstLine="420" w:firstLineChars="200"/>
              <w:rPr>
                <w:rFonts w:hint="eastAsia" w:ascii="宋体" w:hAnsi="宋体" w:cs="宋体"/>
                <w:sz w:val="21"/>
                <w:szCs w:val="21"/>
              </w:rPr>
            </w:pPr>
            <w:r>
              <w:rPr>
                <w:rFonts w:hint="eastAsia" w:ascii="宋体" w:hAnsi="宋体" w:cs="宋体"/>
                <w:sz w:val="21"/>
                <w:szCs w:val="21"/>
              </w:rPr>
              <w:t>3）负责销售合同的制作，组织标书、合同评审</w:t>
            </w:r>
            <w:r>
              <w:rPr>
                <w:rFonts w:hint="eastAsia" w:ascii="宋体" w:hAnsi="宋体" w:cs="宋体"/>
                <w:sz w:val="21"/>
                <w:szCs w:val="21"/>
                <w:lang w:eastAsia="zh-CN"/>
              </w:rPr>
              <w:t>，</w:t>
            </w:r>
            <w:r>
              <w:rPr>
                <w:rFonts w:hint="eastAsia" w:ascii="宋体" w:hAnsi="宋体" w:cs="宋体"/>
                <w:sz w:val="21"/>
                <w:szCs w:val="21"/>
              </w:rPr>
              <w:t>负责将合同更改信息传递到相关部门；</w:t>
            </w:r>
          </w:p>
          <w:p>
            <w:pPr>
              <w:ind w:firstLine="420" w:firstLineChars="200"/>
              <w:rPr>
                <w:rFonts w:hint="eastAsia" w:ascii="宋体" w:hAnsi="宋体" w:cs="宋体"/>
                <w:sz w:val="21"/>
                <w:szCs w:val="21"/>
              </w:rPr>
            </w:pPr>
            <w:r>
              <w:rPr>
                <w:rFonts w:hint="eastAsia" w:ascii="宋体" w:hAnsi="宋体" w:cs="宋体"/>
                <w:sz w:val="21"/>
                <w:szCs w:val="21"/>
              </w:rPr>
              <w:t>4）负责与顾客联络沟通，组织处理顾客投诉。负责保存相关服务记录；</w:t>
            </w:r>
          </w:p>
          <w:p>
            <w:pPr>
              <w:rPr>
                <w:rFonts w:hint="default" w:ascii="宋体" w:hAnsi="宋体" w:eastAsia="宋体" w:cs="宋体"/>
                <w:sz w:val="21"/>
                <w:szCs w:val="21"/>
                <w:lang w:val="en-US" w:eastAsia="zh-CN"/>
              </w:rPr>
            </w:pPr>
            <w:r>
              <w:rPr>
                <w:rFonts w:hint="eastAsia" w:ascii="宋体" w:hAnsi="宋体" w:cs="宋体"/>
                <w:sz w:val="21"/>
                <w:szCs w:val="21"/>
                <w:lang w:val="en-US" w:eastAsia="zh-CN"/>
              </w:rPr>
              <w:t xml:space="preserve">   5）其他相关销售的环境及职业健康安全方面的职责</w:t>
            </w:r>
          </w:p>
          <w:p>
            <w:r>
              <w:rPr>
                <w:rFonts w:hint="eastAsia" w:ascii="宋体" w:hAnsi="宋体" w:cs="宋体"/>
                <w:sz w:val="21"/>
                <w:szCs w:val="21"/>
              </w:rPr>
              <w:t>部门人员能够清楚自己部门的职责，沟通顺畅。</w:t>
            </w:r>
          </w:p>
        </w:tc>
        <w:tc>
          <w:tcPr>
            <w:tcW w:w="83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tcPr>
          <w:p>
            <w:r>
              <w:rPr>
                <w:rFonts w:hint="eastAsia"/>
                <w:sz w:val="21"/>
                <w:szCs w:val="21"/>
              </w:rPr>
              <w:t>目标和方案</w:t>
            </w:r>
          </w:p>
        </w:tc>
        <w:tc>
          <w:tcPr>
            <w:tcW w:w="960" w:type="dxa"/>
          </w:tcPr>
          <w:p>
            <w:pPr>
              <w:rPr>
                <w:rFonts w:hint="eastAsia"/>
                <w:b w:val="0"/>
                <w:bCs w:val="0"/>
                <w:sz w:val="21"/>
                <w:szCs w:val="21"/>
              </w:rPr>
            </w:pPr>
            <w:r>
              <w:rPr>
                <w:rFonts w:hint="eastAsia"/>
                <w:b w:val="0"/>
                <w:bCs w:val="0"/>
                <w:sz w:val="21"/>
                <w:szCs w:val="21"/>
              </w:rPr>
              <w:t>QE</w:t>
            </w:r>
            <w:r>
              <w:rPr>
                <w:rFonts w:hint="eastAsia"/>
                <w:b w:val="0"/>
                <w:bCs w:val="0"/>
                <w:sz w:val="21"/>
                <w:szCs w:val="21"/>
                <w:lang w:val="en-US" w:eastAsia="zh-CN"/>
              </w:rPr>
              <w:t>S</w:t>
            </w:r>
            <w:r>
              <w:rPr>
                <w:rFonts w:hint="eastAsia"/>
                <w:b w:val="0"/>
                <w:bCs w:val="0"/>
                <w:sz w:val="21"/>
                <w:szCs w:val="21"/>
              </w:rPr>
              <w:t>6.2</w:t>
            </w:r>
          </w:p>
          <w:p>
            <w:pPr>
              <w:rPr>
                <w:rFonts w:hint="eastAsia"/>
                <w:b w:val="0"/>
                <w:bCs w:val="0"/>
                <w:sz w:val="21"/>
                <w:szCs w:val="21"/>
              </w:rPr>
            </w:pPr>
          </w:p>
          <w:p/>
        </w:tc>
        <w:tc>
          <w:tcPr>
            <w:tcW w:w="10755" w:type="dxa"/>
          </w:tcPr>
          <w:p>
            <w:pPr>
              <w:ind w:firstLine="420" w:firstLineChars="200"/>
              <w:rPr>
                <w:rFonts w:hint="eastAsia" w:ascii="宋体" w:hAnsi="宋体" w:cs="宋体"/>
                <w:b w:val="0"/>
                <w:bCs w:val="0"/>
                <w:sz w:val="21"/>
                <w:szCs w:val="21"/>
              </w:rPr>
            </w:pPr>
            <w:r>
              <w:rPr>
                <w:rFonts w:hint="eastAsia" w:ascii="宋体" w:hAnsi="宋体" w:cs="宋体"/>
                <w:b w:val="0"/>
                <w:bCs w:val="0"/>
                <w:sz w:val="21"/>
                <w:szCs w:val="21"/>
              </w:rPr>
              <w:t>执行《管理手册》及《方针目标管理制度》</w:t>
            </w:r>
          </w:p>
          <w:p>
            <w:pPr>
              <w:ind w:firstLine="420" w:firstLineChars="200"/>
              <w:rPr>
                <w:rFonts w:hint="eastAsia" w:ascii="宋体" w:hAnsi="宋体" w:cs="宋体"/>
                <w:b w:val="0"/>
                <w:bCs w:val="0"/>
                <w:sz w:val="21"/>
                <w:szCs w:val="21"/>
              </w:rPr>
            </w:pPr>
            <w:r>
              <w:rPr>
                <w:rFonts w:hint="eastAsia" w:ascii="宋体" w:hAnsi="宋体" w:cs="宋体"/>
                <w:b w:val="0"/>
                <w:bCs w:val="0"/>
                <w:sz w:val="21"/>
                <w:szCs w:val="21"/>
              </w:rPr>
              <w:t xml:space="preserve">部门目标：                       </w:t>
            </w:r>
            <w:r>
              <w:rPr>
                <w:rFonts w:hint="eastAsia" w:ascii="宋体" w:hAnsi="宋体" w:cs="宋体"/>
                <w:b w:val="0"/>
                <w:bCs w:val="0"/>
                <w:sz w:val="21"/>
                <w:szCs w:val="21"/>
                <w:lang w:val="en-US" w:eastAsia="zh-CN"/>
              </w:rPr>
              <w:t xml:space="preserve"> </w:t>
            </w:r>
          </w:p>
          <w:p>
            <w:pPr>
              <w:rPr>
                <w:rFonts w:hint="eastAsia" w:ascii="宋体" w:hAnsi="宋体" w:cs="宋体"/>
                <w:b w:val="0"/>
                <w:bCs w:val="0"/>
                <w:sz w:val="21"/>
                <w:szCs w:val="21"/>
              </w:rPr>
            </w:pPr>
            <w:r>
              <w:rPr>
                <w:rFonts w:hint="eastAsia" w:ascii="宋体" w:hAnsi="宋体" w:cs="宋体"/>
                <w:b w:val="0"/>
                <w:bCs w:val="0"/>
                <w:sz w:val="21"/>
                <w:szCs w:val="21"/>
              </w:rPr>
              <w:t>1、合同评审率100%</w:t>
            </w:r>
          </w:p>
          <w:p>
            <w:pPr>
              <w:rPr>
                <w:rFonts w:hint="eastAsia" w:ascii="宋体" w:hAnsi="宋体" w:cs="宋体"/>
                <w:b w:val="0"/>
                <w:bCs w:val="0"/>
                <w:sz w:val="21"/>
                <w:szCs w:val="21"/>
              </w:rPr>
            </w:pPr>
            <w:r>
              <w:rPr>
                <w:rFonts w:hint="eastAsia" w:ascii="宋体" w:hAnsi="宋体" w:cs="宋体"/>
                <w:b w:val="0"/>
                <w:bCs w:val="0"/>
                <w:sz w:val="21"/>
                <w:szCs w:val="21"/>
              </w:rPr>
              <w:t>2、交付不得出现质量投诉；</w:t>
            </w:r>
          </w:p>
          <w:p>
            <w:pPr>
              <w:rPr>
                <w:rFonts w:hint="eastAsia" w:ascii="宋体" w:hAnsi="宋体" w:cs="宋体"/>
                <w:b w:val="0"/>
                <w:bCs w:val="0"/>
                <w:sz w:val="21"/>
                <w:szCs w:val="21"/>
              </w:rPr>
            </w:pPr>
            <w:r>
              <w:rPr>
                <w:rFonts w:hint="eastAsia" w:ascii="宋体" w:hAnsi="宋体" w:cs="宋体"/>
                <w:b w:val="0"/>
                <w:bCs w:val="0"/>
                <w:sz w:val="21"/>
                <w:szCs w:val="21"/>
              </w:rPr>
              <w:t>3、供货及时率100%</w:t>
            </w:r>
          </w:p>
          <w:p>
            <w:pPr>
              <w:rPr>
                <w:rFonts w:hint="eastAsia" w:ascii="宋体" w:hAnsi="宋体" w:cs="宋体"/>
                <w:b w:val="0"/>
                <w:bCs w:val="0"/>
                <w:sz w:val="21"/>
                <w:szCs w:val="21"/>
              </w:rPr>
            </w:pPr>
            <w:r>
              <w:rPr>
                <w:rFonts w:hint="eastAsia" w:ascii="宋体" w:hAnsi="宋体" w:cs="宋体"/>
                <w:b w:val="0"/>
                <w:bCs w:val="0"/>
                <w:sz w:val="21"/>
                <w:szCs w:val="21"/>
              </w:rPr>
              <w:t>4环境污染事故为零。</w:t>
            </w:r>
          </w:p>
          <w:p>
            <w:pPr>
              <w:rPr>
                <w:rFonts w:hint="eastAsia"/>
                <w:b w:val="0"/>
                <w:bCs w:val="0"/>
                <w:sz w:val="21"/>
                <w:szCs w:val="22"/>
              </w:rPr>
            </w:pPr>
            <w:r>
              <w:rPr>
                <w:rFonts w:hint="eastAsia" w:ascii="宋体" w:hAnsi="宋体" w:cs="宋体"/>
                <w:b w:val="0"/>
                <w:bCs w:val="0"/>
                <w:sz w:val="21"/>
                <w:szCs w:val="21"/>
              </w:rPr>
              <w:t>5火灾事故发生率为零</w:t>
            </w:r>
            <w:r>
              <w:rPr>
                <w:rFonts w:hint="eastAsia"/>
                <w:b w:val="0"/>
                <w:bCs w:val="0"/>
                <w:sz w:val="21"/>
                <w:szCs w:val="22"/>
              </w:rPr>
              <w:t xml:space="preserve">        </w:t>
            </w:r>
            <w:r>
              <w:rPr>
                <w:rFonts w:hint="eastAsia"/>
                <w:b w:val="0"/>
                <w:bCs w:val="0"/>
                <w:sz w:val="21"/>
                <w:szCs w:val="22"/>
                <w:lang w:val="en-US" w:eastAsia="zh-CN"/>
              </w:rPr>
              <w:t xml:space="preserve"> </w:t>
            </w:r>
            <w:r>
              <w:rPr>
                <w:rFonts w:hint="eastAsia"/>
                <w:b w:val="0"/>
                <w:bCs w:val="0"/>
                <w:sz w:val="21"/>
                <w:szCs w:val="22"/>
              </w:rPr>
              <w:t xml:space="preserve">  </w:t>
            </w:r>
          </w:p>
          <w:p>
            <w:pPr>
              <w:rPr>
                <w:rFonts w:hint="default"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提供目标完成情况考核记录，考核时间2021年第1-4季度目标均完成</w:t>
            </w:r>
          </w:p>
          <w:p>
            <w:pPr>
              <w:ind w:firstLine="420" w:firstLineChars="200"/>
              <w:rPr>
                <w:rFonts w:hint="eastAsia"/>
                <w:b w:val="0"/>
                <w:bCs w:val="0"/>
                <w:sz w:val="21"/>
                <w:szCs w:val="21"/>
              </w:rPr>
            </w:pPr>
            <w:r>
              <w:rPr>
                <w:rFonts w:hint="eastAsia"/>
                <w:b w:val="0"/>
                <w:bCs w:val="0"/>
                <w:sz w:val="21"/>
                <w:szCs w:val="21"/>
              </w:rPr>
              <w:t>对以上的目标指标制定了管理方案：</w:t>
            </w:r>
          </w:p>
          <w:p>
            <w:pPr>
              <w:ind w:left="210" w:leftChars="100" w:firstLine="210" w:firstLineChars="100"/>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环境和职业健康安全体系建立了管理方案，查管理方案表，共3项： 1、办公用硒鼓、墨盒等固废</w:t>
            </w:r>
            <w:r>
              <w:rPr>
                <w:rFonts w:hint="eastAsia" w:asciiTheme="minorEastAsia" w:hAnsiTheme="minorEastAsia" w:eastAsiaTheme="minorEastAsia" w:cstheme="minorEastAsia"/>
                <w:color w:val="auto"/>
                <w:sz w:val="21"/>
                <w:szCs w:val="21"/>
                <w:lang w:eastAsia="zh-CN"/>
              </w:rPr>
              <w:t>等</w:t>
            </w:r>
            <w:r>
              <w:rPr>
                <w:rFonts w:hint="eastAsia" w:asciiTheme="minorEastAsia" w:hAnsiTheme="minorEastAsia" w:eastAsiaTheme="minorEastAsia" w:cstheme="minorEastAsia"/>
                <w:color w:val="auto"/>
                <w:sz w:val="21"/>
                <w:szCs w:val="21"/>
              </w:rPr>
              <w:t>原材料废弃物等分类收集保管，交由相应部门处置；</w:t>
            </w:r>
          </w:p>
          <w:p>
            <w:pPr>
              <w:ind w:firstLine="420" w:firstLineChars="200"/>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2、杜绝火灾发生，制定了管理方案:</w:t>
            </w:r>
            <w:r>
              <w:rPr>
                <w:rFonts w:hint="eastAsia" w:asciiTheme="minorEastAsia" w:hAnsiTheme="minorEastAsia" w:eastAsiaTheme="minorEastAsia" w:cstheme="minorEastAsia"/>
                <w:color w:val="auto"/>
              </w:rPr>
              <w:t xml:space="preserve"> </w:t>
            </w:r>
            <w:r>
              <w:rPr>
                <w:rFonts w:hint="eastAsia" w:asciiTheme="minorEastAsia" w:hAnsiTheme="minorEastAsia" w:eastAsiaTheme="minorEastAsia" w:cstheme="minorEastAsia"/>
                <w:color w:val="auto"/>
                <w:sz w:val="21"/>
                <w:szCs w:val="21"/>
              </w:rPr>
              <w:t>制定3项管理方案：.制定相应的管理制度并严格执行，配备必要的防火设施（包括灭火器a、消防栓等）并保证其完好</w:t>
            </w:r>
          </w:p>
          <w:p>
            <w:pPr>
              <w:ind w:firstLine="420" w:firstLineChars="200"/>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b. 成立应急响应工作小组（见《应急预案》）</w:t>
            </w:r>
          </w:p>
          <w:p>
            <w:pPr>
              <w:spacing w:line="400" w:lineRule="exact"/>
              <w:jc w:val="both"/>
              <w:rPr>
                <w:rFonts w:hint="default"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rPr>
              <w:t>c. 淘汰过期、报废设备,对灭火器更新；每年进行一次消防演习。</w:t>
            </w:r>
            <w:r>
              <w:rPr>
                <w:rFonts w:hint="eastAsia" w:asciiTheme="minorEastAsia" w:hAnsiTheme="minorEastAsia" w:eastAsiaTheme="minorEastAsia" w:cstheme="minorEastAsia"/>
                <w:color w:val="auto"/>
                <w:sz w:val="21"/>
                <w:szCs w:val="21"/>
                <w:lang w:eastAsia="zh-CN"/>
              </w:rPr>
              <w:t>责任</w:t>
            </w:r>
            <w:r>
              <w:rPr>
                <w:rFonts w:hint="eastAsia" w:asciiTheme="minorEastAsia" w:hAnsiTheme="minorEastAsia" w:eastAsiaTheme="minorEastAsia" w:cstheme="minorEastAsia"/>
                <w:color w:val="auto"/>
                <w:sz w:val="21"/>
                <w:szCs w:val="21"/>
              </w:rPr>
              <w:t>部门：</w:t>
            </w:r>
            <w:r>
              <w:rPr>
                <w:rFonts w:hint="eastAsia" w:asciiTheme="minorEastAsia" w:hAnsiTheme="minorEastAsia" w:eastAsiaTheme="minorEastAsia" w:cstheme="minorEastAsia"/>
                <w:color w:val="auto"/>
                <w:sz w:val="21"/>
                <w:szCs w:val="21"/>
                <w:lang w:eastAsia="zh-CN"/>
              </w:rPr>
              <w:t>管理部</w:t>
            </w:r>
            <w:r>
              <w:rPr>
                <w:rFonts w:hint="eastAsia" w:asciiTheme="minorEastAsia" w:hAnsiTheme="minorEastAsia" w:eastAsiaTheme="minorEastAsia" w:cstheme="minorEastAsia"/>
                <w:color w:val="auto"/>
                <w:sz w:val="21"/>
                <w:szCs w:val="21"/>
              </w:rPr>
              <w:t>，检查人：</w:t>
            </w:r>
            <w:r>
              <w:rPr>
                <w:rFonts w:hint="eastAsia" w:asciiTheme="minorEastAsia" w:hAnsiTheme="minorEastAsia" w:eastAsiaTheme="minorEastAsia" w:cstheme="minorEastAsia"/>
                <w:color w:val="auto"/>
                <w:sz w:val="21"/>
                <w:szCs w:val="21"/>
                <w:lang w:eastAsia="zh-CN"/>
              </w:rPr>
              <w:t>赵俊霞</w:t>
            </w:r>
            <w:r>
              <w:rPr>
                <w:rFonts w:hint="eastAsia" w:asciiTheme="minorEastAsia" w:hAnsiTheme="minorEastAsia" w:eastAsiaTheme="minorEastAsia" w:cstheme="minorEastAsia"/>
                <w:color w:val="auto"/>
                <w:sz w:val="21"/>
                <w:szCs w:val="21"/>
              </w:rPr>
              <w:t>，资金投入</w:t>
            </w:r>
            <w:r>
              <w:rPr>
                <w:rFonts w:hint="eastAsia" w:asciiTheme="minorEastAsia" w:hAnsiTheme="minorEastAsia" w:eastAsiaTheme="minorEastAsia" w:cstheme="minorEastAsia"/>
                <w:color w:val="auto"/>
                <w:sz w:val="21"/>
                <w:szCs w:val="21"/>
                <w:lang w:val="en-US" w:eastAsia="zh-CN"/>
              </w:rPr>
              <w:t>3000</w:t>
            </w:r>
            <w:r>
              <w:rPr>
                <w:rFonts w:hint="eastAsia" w:asciiTheme="minorEastAsia" w:hAnsiTheme="minorEastAsia" w:eastAsiaTheme="minorEastAsia" w:cstheme="minorEastAsia"/>
                <w:color w:val="auto"/>
                <w:sz w:val="21"/>
                <w:szCs w:val="21"/>
              </w:rPr>
              <w:t>元，执行日期：</w:t>
            </w:r>
            <w:r>
              <w:rPr>
                <w:rFonts w:hint="eastAsia" w:asciiTheme="minorEastAsia" w:hAnsiTheme="minorEastAsia" w:eastAsiaTheme="minorEastAsia" w:cstheme="minorEastAsia"/>
                <w:color w:val="auto"/>
                <w:szCs w:val="21"/>
                <w:lang w:val="en-US" w:eastAsia="zh-CN"/>
              </w:rPr>
              <w:t>长期</w:t>
            </w:r>
          </w:p>
          <w:p>
            <w:pPr>
              <w:ind w:firstLine="420" w:firstLineChars="200"/>
              <w:jc w:val="both"/>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3、电线老化引发火灾、临时接电触电,管理方案：a、电线检修   b、对职工进行安全教育培训。</w:t>
            </w:r>
          </w:p>
          <w:p>
            <w:pPr>
              <w:spacing w:line="400" w:lineRule="exact"/>
              <w:jc w:val="both"/>
              <w:rPr>
                <w:rFonts w:hint="default" w:asciiTheme="minorEastAsia" w:hAnsiTheme="minorEastAsia" w:eastAsiaTheme="minorEastAsia" w:cstheme="minorEastAsia"/>
                <w:color w:val="auto"/>
                <w:sz w:val="21"/>
                <w:szCs w:val="21"/>
                <w:lang w:val="en-US"/>
              </w:rPr>
            </w:pPr>
            <w:r>
              <w:rPr>
                <w:rFonts w:hint="eastAsia" w:asciiTheme="minorEastAsia" w:hAnsiTheme="minorEastAsia" w:eastAsiaTheme="minorEastAsia" w:cstheme="minorEastAsia"/>
                <w:color w:val="auto"/>
                <w:sz w:val="21"/>
                <w:szCs w:val="21"/>
              </w:rPr>
              <w:t>资金预算费</w:t>
            </w:r>
            <w:r>
              <w:rPr>
                <w:rFonts w:hint="eastAsia" w:asciiTheme="minorEastAsia" w:hAnsiTheme="minorEastAsia" w:eastAsiaTheme="minorEastAsia" w:cstheme="minorEastAsia"/>
                <w:color w:val="auto"/>
                <w:sz w:val="21"/>
                <w:szCs w:val="21"/>
                <w:lang w:val="en-US" w:eastAsia="zh-CN"/>
              </w:rPr>
              <w:t>300</w:t>
            </w:r>
            <w:r>
              <w:rPr>
                <w:rFonts w:hint="eastAsia" w:asciiTheme="minorEastAsia" w:hAnsiTheme="minorEastAsia" w:eastAsiaTheme="minorEastAsia" w:cstheme="minorEastAsia"/>
                <w:color w:val="auto"/>
                <w:sz w:val="21"/>
                <w:szCs w:val="21"/>
              </w:rPr>
              <w:t>元，执行部门：各部门，</w:t>
            </w:r>
            <w:r>
              <w:rPr>
                <w:rFonts w:hint="eastAsia" w:asciiTheme="minorEastAsia" w:hAnsiTheme="minorEastAsia" w:eastAsiaTheme="minorEastAsia" w:cstheme="minorEastAsia"/>
                <w:color w:val="auto"/>
                <w:sz w:val="21"/>
                <w:szCs w:val="21"/>
                <w:lang w:eastAsia="zh-CN"/>
              </w:rPr>
              <w:t>责任部门</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Cs w:val="21"/>
                <w:lang w:eastAsia="zh-CN"/>
              </w:rPr>
              <w:t>管理部</w:t>
            </w:r>
            <w:r>
              <w:rPr>
                <w:rFonts w:hint="eastAsia" w:asciiTheme="minorEastAsia" w:hAnsiTheme="minorEastAsia" w:eastAsiaTheme="minorEastAsia" w:cstheme="minorEastAsia"/>
                <w:color w:val="auto"/>
                <w:sz w:val="21"/>
                <w:szCs w:val="21"/>
              </w:rPr>
              <w:t>，执行日期：</w:t>
            </w:r>
            <w:r>
              <w:rPr>
                <w:rFonts w:hint="eastAsia" w:asciiTheme="minorEastAsia" w:hAnsiTheme="minorEastAsia" w:eastAsiaTheme="minorEastAsia" w:cstheme="minorEastAsia"/>
                <w:color w:val="auto"/>
                <w:szCs w:val="21"/>
                <w:lang w:val="en-US" w:eastAsia="zh-CN"/>
              </w:rPr>
              <w:t>长期</w:t>
            </w:r>
          </w:p>
          <w:p>
            <w:r>
              <w:rPr>
                <w:rFonts w:hint="eastAsia" w:ascii="宋体" w:hAnsi="宋体" w:cs="宋体"/>
                <w:szCs w:val="21"/>
              </w:rPr>
              <w:t>上述目标、指标全部达标，检查人：</w:t>
            </w:r>
            <w:r>
              <w:rPr>
                <w:rFonts w:hint="eastAsia" w:ascii="宋体" w:hAnsi="宋体"/>
                <w:sz w:val="24"/>
                <w:lang w:eastAsia="zh-CN"/>
              </w:rPr>
              <w:t>赵俊霞</w:t>
            </w:r>
            <w:r>
              <w:rPr>
                <w:rFonts w:hint="eastAsia" w:ascii="宋体" w:hAnsi="宋体" w:cs="宋体"/>
                <w:szCs w:val="21"/>
              </w:rPr>
              <w:t>。制定的指标和管理方案基本可行</w:t>
            </w:r>
            <w:r>
              <w:rPr>
                <w:rFonts w:hint="eastAsia" w:asciiTheme="minorEastAsia" w:hAnsiTheme="minorEastAsia" w:eastAsiaTheme="minorEastAsia" w:cstheme="minorEastAsia"/>
                <w:color w:val="FF0000"/>
                <w:sz w:val="21"/>
                <w:szCs w:val="21"/>
              </w:rPr>
              <w:t>。</w:t>
            </w:r>
          </w:p>
        </w:tc>
        <w:tc>
          <w:tcPr>
            <w:tcW w:w="83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2160" w:type="dxa"/>
            <w:vAlign w:val="center"/>
          </w:tcPr>
          <w:p>
            <w:pPr>
              <w:rPr>
                <w:rFonts w:hint="eastAsia"/>
                <w:sz w:val="21"/>
                <w:szCs w:val="21"/>
              </w:rPr>
            </w:pPr>
            <w:r>
              <w:rPr>
                <w:rFonts w:hint="eastAsia"/>
                <w:sz w:val="21"/>
                <w:szCs w:val="21"/>
              </w:rPr>
              <w:t>环境因素、危险源识别</w:t>
            </w:r>
          </w:p>
        </w:tc>
        <w:tc>
          <w:tcPr>
            <w:tcW w:w="960" w:type="dxa"/>
            <w:vAlign w:val="center"/>
          </w:tcPr>
          <w:p>
            <w:pPr>
              <w:rPr>
                <w:szCs w:val="21"/>
              </w:rPr>
            </w:pPr>
            <w:r>
              <w:rPr>
                <w:rFonts w:hint="eastAsia"/>
                <w:szCs w:val="21"/>
              </w:rPr>
              <w:t>ES6.1.2</w:t>
            </w:r>
          </w:p>
          <w:p/>
        </w:tc>
        <w:tc>
          <w:tcPr>
            <w:tcW w:w="10755" w:type="dxa"/>
            <w:vAlign w:val="center"/>
          </w:tcPr>
          <w:p>
            <w:pPr>
              <w:spacing w:line="394" w:lineRule="exact"/>
              <w:ind w:firstLine="420" w:firstLineChars="200"/>
              <w:rPr>
                <w:szCs w:val="21"/>
              </w:rPr>
            </w:pPr>
            <w:r>
              <w:rPr>
                <w:rFonts w:hint="eastAsia"/>
                <w:szCs w:val="21"/>
              </w:rPr>
              <w:t>编制了</w:t>
            </w:r>
            <w:r>
              <w:rPr>
                <w:szCs w:val="21"/>
              </w:rPr>
              <w:t>《环境因素的识别与评价控制程序》</w:t>
            </w:r>
            <w:r>
              <w:rPr>
                <w:rFonts w:hint="eastAsia"/>
                <w:szCs w:val="21"/>
              </w:rPr>
              <w:t>、</w:t>
            </w:r>
            <w:r>
              <w:rPr>
                <w:szCs w:val="21"/>
              </w:rPr>
              <w:t>《危险源辩识、风险评价和风险控制策划程序》</w:t>
            </w:r>
            <w:r>
              <w:rPr>
                <w:rFonts w:hint="eastAsia"/>
                <w:szCs w:val="21"/>
              </w:rPr>
              <w:t>符合标准要求.</w:t>
            </w:r>
          </w:p>
          <w:p>
            <w:pPr>
              <w:rPr>
                <w:rFonts w:ascii="宋体"/>
                <w:b/>
              </w:rPr>
            </w:pPr>
            <w:r>
              <w:rPr>
                <w:rFonts w:hint="eastAsia"/>
                <w:szCs w:val="21"/>
              </w:rPr>
              <w:t>提供的“环境因素识别评价表”“重要环境因素清单”， 评价考虑了三种时态现在、过去、将来、三种状态、异常、正常、紧急考虑了法律法规，并进行了评价，服务过程，用打分法考虑了法规符合性、发生频次、影响范围等, 通过定性判断法，共识别出重大环境因素2项：固废排放、火灾，评价符合程序要求及公司的实际情况。</w:t>
            </w:r>
          </w:p>
          <w:p>
            <w:pPr>
              <w:ind w:firstLine="420" w:firstLineChars="200"/>
              <w:rPr>
                <w:szCs w:val="21"/>
              </w:rPr>
            </w:pPr>
            <w:r>
              <w:rPr>
                <w:rFonts w:hint="eastAsia"/>
                <w:szCs w:val="21"/>
              </w:rPr>
              <w:t>对重要环境因素的控制措施包括制定管理制度、监督检查、应急预案、培训等。提供《重要环境因素识别清单》，其中</w:t>
            </w:r>
            <w:r>
              <w:rPr>
                <w:rFonts w:hint="eastAsia"/>
                <w:szCs w:val="21"/>
                <w:lang w:eastAsia="zh-CN"/>
              </w:rPr>
              <w:t>管理部</w:t>
            </w:r>
            <w:r>
              <w:rPr>
                <w:rFonts w:hint="eastAsia"/>
                <w:szCs w:val="21"/>
              </w:rPr>
              <w:t>涉及的重要环境因素：固废排放、意外火灾的发生，评价基本合理。</w:t>
            </w:r>
          </w:p>
          <w:p>
            <w:pPr>
              <w:ind w:firstLine="420" w:firstLineChars="200"/>
              <w:rPr>
                <w:szCs w:val="21"/>
              </w:rPr>
            </w:pPr>
            <w:r>
              <w:rPr>
                <w:rFonts w:hint="eastAsia"/>
                <w:szCs w:val="21"/>
              </w:rPr>
              <w:t>提供“危险源辨识、风险评价和控制措施确定控制程序”，对影响职业健康安全的危险源，评价其风险程度及级别，不可接受风险评价的标准和更新的时机,并确定更新不可接受风险因素从而进行有效控制等方面的管理要求进行了规定，满足要求。</w:t>
            </w:r>
          </w:p>
          <w:p>
            <w:pPr>
              <w:pStyle w:val="2"/>
              <w:rPr>
                <w:rFonts w:hint="eastAsia"/>
                <w:b w:val="0"/>
                <w:bCs w:val="0"/>
                <w:sz w:val="21"/>
                <w:szCs w:val="21"/>
              </w:rPr>
            </w:pPr>
            <w:r>
              <w:rPr>
                <w:rFonts w:hint="eastAsia"/>
                <w:szCs w:val="21"/>
              </w:rPr>
              <w:t>提供的：“危险源识别与风险评价表”、“不可接受风险源清单”， 评价考虑了将来、状态、可能导致的事件，并进行了评价，用打分法考虑了法规符合性、发生频次、影响范围等, 通过是非法，共识别出不可接受风险</w:t>
            </w:r>
            <w:r>
              <w:rPr>
                <w:rFonts w:hint="eastAsia"/>
                <w:szCs w:val="21"/>
                <w:lang w:val="en-US" w:eastAsia="zh-CN"/>
              </w:rPr>
              <w:t>3</w:t>
            </w:r>
            <w:r>
              <w:rPr>
                <w:rFonts w:hint="eastAsia"/>
                <w:szCs w:val="21"/>
              </w:rPr>
              <w:t>项，涉及：火灾和触电</w:t>
            </w:r>
            <w:r>
              <w:rPr>
                <w:rFonts w:hint="eastAsia"/>
                <w:szCs w:val="21"/>
                <w:lang w:eastAsia="zh-CN"/>
              </w:rPr>
              <w:t>、</w:t>
            </w:r>
            <w:r>
              <w:rPr>
                <w:rFonts w:hint="eastAsia"/>
                <w:szCs w:val="21"/>
                <w:lang w:val="en-US" w:eastAsia="zh-CN"/>
              </w:rPr>
              <w:t>意外伤害</w:t>
            </w:r>
            <w:r>
              <w:rPr>
                <w:rFonts w:hint="eastAsia"/>
                <w:szCs w:val="21"/>
              </w:rPr>
              <w:t>，评价符合程序要求及公司的实际情况。对危险源的控制措施包括制定管理制度、监督检查、应急预案、培训等。</w:t>
            </w:r>
          </w:p>
        </w:tc>
        <w:tc>
          <w:tcPr>
            <w:tcW w:w="83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ascii="Times New Roman" w:hAnsi="Times New Roman" w:eastAsia="宋体" w:cs="Lucida Sans"/>
                <w:b/>
                <w:szCs w:val="20"/>
              </w:rPr>
            </w:pPr>
            <w:r>
              <w:rPr>
                <w:rFonts w:hint="eastAsia" w:ascii="Times New Roman" w:hAnsi="Times New Roman" w:eastAsia="宋体" w:cs="Lucida Sans"/>
                <w:b/>
                <w:szCs w:val="20"/>
              </w:rPr>
              <w:t>工作环境</w:t>
            </w:r>
          </w:p>
        </w:tc>
        <w:tc>
          <w:tcPr>
            <w:tcW w:w="960" w:type="dxa"/>
            <w:vAlign w:val="center"/>
          </w:tcPr>
          <w:p>
            <w:pPr>
              <w:rPr>
                <w:rFonts w:hint="eastAsia"/>
                <w:sz w:val="21"/>
                <w:szCs w:val="21"/>
              </w:rPr>
            </w:pPr>
            <w:r>
              <w:rPr>
                <w:rFonts w:hint="eastAsia" w:ascii="Times New Roman" w:hAnsi="Times New Roman" w:eastAsia="宋体" w:cs="Lucida Sans"/>
                <w:b/>
                <w:szCs w:val="20"/>
              </w:rPr>
              <w:t>Q</w:t>
            </w:r>
            <w:r>
              <w:rPr>
                <w:rFonts w:ascii="Times New Roman" w:hAnsi="Times New Roman" w:eastAsia="宋体" w:cs="Lucida Sans"/>
                <w:b/>
                <w:szCs w:val="20"/>
              </w:rPr>
              <w:t>7.1.4</w:t>
            </w:r>
          </w:p>
        </w:tc>
        <w:tc>
          <w:tcPr>
            <w:tcW w:w="10755" w:type="dxa"/>
            <w:vAlign w:val="center"/>
          </w:tcPr>
          <w:p>
            <w:pPr>
              <w:ind w:firstLine="422" w:firstLineChars="200"/>
              <w:rPr>
                <w:rFonts w:ascii="Times New Roman" w:hAnsi="Times New Roman" w:eastAsia="宋体" w:cs="Lucida Sans"/>
                <w:b/>
                <w:szCs w:val="20"/>
              </w:rPr>
            </w:pPr>
            <w:r>
              <w:rPr>
                <w:rFonts w:hint="eastAsia" w:ascii="Times New Roman" w:hAnsi="Times New Roman" w:eastAsia="宋体" w:cs="Lucida Sans"/>
                <w:b/>
                <w:szCs w:val="20"/>
              </w:rPr>
              <w:t>--  策划并制定了《工作环境和管理要求》，现场观察办公区域环境卫生管理，工作场所布局合理，温湿度适宜，照明良好，满足办公需求。</w:t>
            </w:r>
          </w:p>
          <w:p>
            <w:pPr>
              <w:ind w:firstLine="422" w:firstLineChars="200"/>
              <w:rPr>
                <w:rFonts w:ascii="Times New Roman" w:hAnsi="Times New Roman" w:eastAsia="宋体" w:cs="Lucida Sans"/>
                <w:b/>
                <w:szCs w:val="20"/>
              </w:rPr>
            </w:pPr>
            <w:r>
              <w:rPr>
                <w:rFonts w:hint="eastAsia" w:ascii="Times New Roman" w:hAnsi="Times New Roman" w:eastAsia="宋体" w:cs="Lucida Sans"/>
                <w:b/>
                <w:szCs w:val="20"/>
              </w:rPr>
              <w:t>办公场所有灭火器，放置在规定的地方，办公场所卫生环境干净、光线充足合理。有“办公环境卫生管理制度”、“安全防火规定等规章制度”等规章制度。运行环境满足要求</w:t>
            </w:r>
          </w:p>
          <w:p>
            <w:pPr>
              <w:rPr>
                <w:rFonts w:hint="eastAsia"/>
                <w:sz w:val="21"/>
                <w:szCs w:val="21"/>
              </w:rPr>
            </w:pPr>
          </w:p>
        </w:tc>
        <w:tc>
          <w:tcPr>
            <w:tcW w:w="83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2160" w:type="dxa"/>
            <w:vAlign w:val="center"/>
          </w:tcPr>
          <w:p>
            <w:pPr>
              <w:spacing w:line="380" w:lineRule="exact"/>
              <w:ind w:firstLine="420" w:firstLineChars="200"/>
              <w:rPr>
                <w:rFonts w:hint="eastAsia"/>
                <w:szCs w:val="22"/>
              </w:rPr>
            </w:pPr>
            <w:r>
              <w:rPr>
                <w:rFonts w:hint="eastAsia"/>
                <w:szCs w:val="22"/>
              </w:rPr>
              <w:t>监视和测量资源</w:t>
            </w:r>
          </w:p>
        </w:tc>
        <w:tc>
          <w:tcPr>
            <w:tcW w:w="960" w:type="dxa"/>
            <w:vAlign w:val="center"/>
          </w:tcPr>
          <w:p>
            <w:pPr>
              <w:spacing w:line="380" w:lineRule="exact"/>
              <w:rPr>
                <w:rFonts w:hint="eastAsia"/>
                <w:szCs w:val="22"/>
              </w:rPr>
            </w:pPr>
            <w:r>
              <w:rPr>
                <w:rFonts w:hint="eastAsia"/>
                <w:szCs w:val="22"/>
              </w:rPr>
              <w:t>Q7.1.5</w:t>
            </w:r>
          </w:p>
        </w:tc>
        <w:tc>
          <w:tcPr>
            <w:tcW w:w="10755" w:type="dxa"/>
            <w:vAlign w:val="center"/>
          </w:tcPr>
          <w:p>
            <w:pPr>
              <w:spacing w:line="380" w:lineRule="exact"/>
              <w:ind w:firstLine="420" w:firstLineChars="200"/>
              <w:rPr>
                <w:rFonts w:hint="default"/>
                <w:lang w:val="en-US" w:eastAsia="zh-CN"/>
              </w:rPr>
            </w:pPr>
            <w:r>
              <w:rPr>
                <w:rFonts w:hint="eastAsia"/>
                <w:lang w:val="en-US" w:eastAsia="zh-CN"/>
              </w:rPr>
              <w:t>公司无监视测量设备</w:t>
            </w:r>
          </w:p>
          <w:p>
            <w:pPr>
              <w:spacing w:line="380" w:lineRule="exact"/>
              <w:ind w:firstLine="420" w:firstLineChars="200"/>
            </w:pPr>
            <w:r>
              <w:rPr>
                <w:rFonts w:hint="eastAsia"/>
                <w:lang w:val="en-US" w:eastAsia="zh-CN"/>
              </w:rPr>
              <w:t>公司</w:t>
            </w:r>
            <w:r>
              <w:rPr>
                <w:rFonts w:hint="eastAsia"/>
              </w:rPr>
              <w:t>无计算机软件监视测量设备。</w:t>
            </w:r>
          </w:p>
          <w:p>
            <w:pPr>
              <w:spacing w:line="380" w:lineRule="exact"/>
              <w:ind w:firstLine="420" w:firstLineChars="200"/>
              <w:rPr>
                <w:rFonts w:hint="eastAsia"/>
              </w:rPr>
            </w:pPr>
            <w:r>
              <w:rPr>
                <w:rFonts w:hint="eastAsia"/>
                <w:lang w:val="en-US" w:eastAsia="zh-CN"/>
              </w:rPr>
              <w:t>公司</w:t>
            </w:r>
            <w:r>
              <w:rPr>
                <w:rFonts w:hint="eastAsia"/>
              </w:rPr>
              <w:t>无封存和报废监视测量设备。</w:t>
            </w:r>
          </w:p>
          <w:p>
            <w:pPr>
              <w:ind w:firstLine="420" w:firstLineChars="200"/>
              <w:rPr>
                <w:rFonts w:hint="default" w:eastAsia="宋体"/>
                <w:sz w:val="21"/>
                <w:szCs w:val="21"/>
                <w:highlight w:val="yellow"/>
                <w:lang w:val="en-US" w:eastAsia="zh-CN"/>
              </w:rPr>
            </w:pPr>
            <w:r>
              <w:rPr>
                <w:rFonts w:hint="eastAsia"/>
                <w:szCs w:val="21"/>
                <w:lang w:val="en-US" w:eastAsia="zh-CN"/>
              </w:rPr>
              <w:t xml:space="preserve">   公司的监视测量主要是</w:t>
            </w:r>
            <w:r>
              <w:rPr>
                <w:rFonts w:hint="eastAsia"/>
                <w:szCs w:val="21"/>
              </w:rPr>
              <w:t>通过是内审\目标\绩效监视测量\平时的工作检查情况进行监视测量</w:t>
            </w:r>
          </w:p>
        </w:tc>
        <w:tc>
          <w:tcPr>
            <w:tcW w:w="834" w:type="dxa"/>
          </w:tcPr>
          <w:p>
            <w:pPr>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2160" w:type="dxa"/>
            <w:vAlign w:val="center"/>
          </w:tcPr>
          <w:p>
            <w:pPr>
              <w:rPr>
                <w:color w:val="000000" w:themeColor="text1"/>
              </w:rPr>
            </w:pPr>
          </w:p>
          <w:p>
            <w:pPr>
              <w:rPr>
                <w:color w:val="000000" w:themeColor="text1"/>
              </w:rPr>
            </w:pPr>
            <w:r>
              <w:rPr>
                <w:rFonts w:hint="eastAsia"/>
                <w:color w:val="000000" w:themeColor="text1"/>
              </w:rPr>
              <w:t>组织的知识</w:t>
            </w:r>
          </w:p>
          <w:p>
            <w:pPr>
              <w:rPr>
                <w:rFonts w:hint="eastAsia" w:ascii="Times New Roman" w:hAnsi="Times New Roman" w:eastAsia="宋体" w:cs="Lucida Sans"/>
                <w:b/>
                <w:szCs w:val="20"/>
              </w:rPr>
            </w:pPr>
          </w:p>
        </w:tc>
        <w:tc>
          <w:tcPr>
            <w:tcW w:w="960" w:type="dxa"/>
            <w:vAlign w:val="center"/>
          </w:tcPr>
          <w:p>
            <w:pPr>
              <w:rPr>
                <w:color w:val="000000" w:themeColor="text1"/>
              </w:rPr>
            </w:pPr>
            <w:r>
              <w:rPr>
                <w:rFonts w:hint="eastAsia"/>
                <w:color w:val="000000" w:themeColor="text1"/>
              </w:rPr>
              <w:t>Q7.1.6</w:t>
            </w:r>
          </w:p>
          <w:p>
            <w:pPr>
              <w:rPr>
                <w:rFonts w:hint="eastAsia" w:ascii="Times New Roman" w:hAnsi="Times New Roman" w:eastAsia="宋体" w:cs="Lucida Sans"/>
                <w:b/>
                <w:szCs w:val="20"/>
              </w:rPr>
            </w:pPr>
          </w:p>
        </w:tc>
        <w:tc>
          <w:tcPr>
            <w:tcW w:w="10755" w:type="dxa"/>
            <w:vAlign w:val="center"/>
          </w:tcPr>
          <w:p>
            <w:pPr>
              <w:rPr>
                <w:color w:val="000000" w:themeColor="text1"/>
              </w:rPr>
            </w:pPr>
            <w:r>
              <w:rPr>
                <w:rFonts w:hint="eastAsia"/>
                <w:color w:val="000000" w:themeColor="text1"/>
              </w:rPr>
              <w:t>公司确定运行过程所需的知识，内部来源包括公司运作准则（管理制度、工作记录等）、专业技术应用、项目管理等。外部来源包括外来资料如法律法规、市场信息等。</w:t>
            </w:r>
          </w:p>
          <w:p>
            <w:pPr>
              <w:rPr>
                <w:color w:val="000000" w:themeColor="text1"/>
              </w:rPr>
            </w:pPr>
            <w:r>
              <w:rPr>
                <w:rFonts w:hint="eastAsia"/>
                <w:color w:val="000000" w:themeColor="text1"/>
              </w:rPr>
              <w:t>对知识的保持采取文件资料的保存和信息系统存储方式，在公司内部可通过传递、交流、培训等方式获取。</w:t>
            </w:r>
          </w:p>
          <w:p>
            <w:pPr>
              <w:ind w:firstLine="420" w:firstLineChars="200"/>
              <w:rPr>
                <w:rFonts w:hint="eastAsia"/>
                <w:sz w:val="21"/>
                <w:szCs w:val="21"/>
                <w:lang w:eastAsia="zh-CN"/>
              </w:rPr>
            </w:pPr>
            <w:r>
              <w:rPr>
                <w:rFonts w:hint="eastAsia"/>
                <w:color w:val="000000" w:themeColor="text1"/>
              </w:rPr>
              <w:t>为获取更多必要的知识采用工作经验总结、专家、顾客意见的采集，技术动态的跟踪，行业领先者的最佳实践调查等。</w:t>
            </w:r>
          </w:p>
        </w:tc>
        <w:tc>
          <w:tcPr>
            <w:tcW w:w="83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sz w:val="21"/>
                <w:szCs w:val="21"/>
              </w:rPr>
            </w:pPr>
            <w:r>
              <w:rPr>
                <w:rFonts w:hint="eastAsia"/>
                <w:sz w:val="21"/>
                <w:szCs w:val="21"/>
              </w:rPr>
              <w:t>运行策划和控制</w:t>
            </w:r>
          </w:p>
          <w:p>
            <w:pPr>
              <w:rPr>
                <w:rFonts w:hint="eastAsia"/>
                <w:sz w:val="21"/>
                <w:szCs w:val="21"/>
              </w:rPr>
            </w:pPr>
          </w:p>
          <w:p>
            <w:pPr>
              <w:rPr>
                <w:rFonts w:hint="eastAsia"/>
                <w:sz w:val="21"/>
                <w:szCs w:val="21"/>
              </w:rPr>
            </w:pPr>
          </w:p>
          <w:p>
            <w:pPr>
              <w:rPr>
                <w:rFonts w:hint="eastAsia"/>
                <w:sz w:val="21"/>
                <w:szCs w:val="21"/>
              </w:rPr>
            </w:pPr>
          </w:p>
          <w:p>
            <w:pPr>
              <w:rPr>
                <w:rFonts w:hint="eastAsia"/>
                <w:sz w:val="21"/>
                <w:szCs w:val="21"/>
              </w:rPr>
            </w:pPr>
          </w:p>
          <w:p>
            <w:pPr>
              <w:rPr>
                <w:rFonts w:hint="eastAsia"/>
                <w:sz w:val="21"/>
                <w:szCs w:val="21"/>
              </w:rPr>
            </w:pPr>
          </w:p>
        </w:tc>
        <w:tc>
          <w:tcPr>
            <w:tcW w:w="960" w:type="dxa"/>
            <w:vAlign w:val="center"/>
          </w:tcPr>
          <w:p>
            <w:r>
              <w:rPr>
                <w:rFonts w:hint="eastAsia"/>
                <w:sz w:val="21"/>
                <w:szCs w:val="21"/>
                <w:lang w:val="en-US" w:eastAsia="zh-CN"/>
              </w:rPr>
              <w:t>Q8.1</w:t>
            </w:r>
          </w:p>
        </w:tc>
        <w:tc>
          <w:tcPr>
            <w:tcW w:w="10755" w:type="dxa"/>
            <w:vAlign w:val="center"/>
          </w:tcPr>
          <w:p>
            <w:pPr>
              <w:rPr>
                <w:rFonts w:hint="eastAsia"/>
                <w:sz w:val="21"/>
                <w:szCs w:val="21"/>
              </w:rPr>
            </w:pPr>
            <w:r>
              <w:rPr>
                <w:rFonts w:hint="eastAsia"/>
                <w:sz w:val="21"/>
                <w:szCs w:val="21"/>
              </w:rPr>
              <w:t>范围：</w:t>
            </w:r>
            <w:r>
              <w:rPr>
                <w:rFonts w:hint="eastAsia" w:ascii="宋体" w:hAnsi="宋体" w:cs="宋体"/>
                <w:kern w:val="0"/>
                <w:szCs w:val="21"/>
                <w:lang w:bidi="ar"/>
              </w:rPr>
              <w:t xml:space="preserve"> </w:t>
            </w:r>
            <w:r>
              <w:rPr>
                <w:rFonts w:hint="eastAsia" w:ascii="宋体" w:hAnsi="宋体"/>
              </w:rPr>
              <w:t>计算机、软件及辅助设备、仪器仪表、通讯设备的销售</w:t>
            </w:r>
            <w:r>
              <w:rPr>
                <w:rFonts w:hint="eastAsia"/>
                <w:sz w:val="21"/>
                <w:szCs w:val="21"/>
              </w:rPr>
              <w:t xml:space="preserve"> </w:t>
            </w:r>
          </w:p>
          <w:p>
            <w:pPr>
              <w:ind w:firstLine="420" w:firstLineChars="200"/>
              <w:rPr>
                <w:rFonts w:hint="eastAsia"/>
                <w:sz w:val="21"/>
                <w:szCs w:val="21"/>
              </w:rPr>
            </w:pPr>
            <w:r>
              <w:rPr>
                <w:rFonts w:hint="eastAsia"/>
                <w:sz w:val="21"/>
                <w:szCs w:val="21"/>
              </w:rPr>
              <w:t>1.规定产品目标和要求</w:t>
            </w:r>
          </w:p>
          <w:p>
            <w:pPr>
              <w:pStyle w:val="2"/>
              <w:rPr>
                <w:rFonts w:hint="eastAsia" w:ascii="宋体" w:hAnsi="宋体" w:cs="宋体"/>
                <w:b w:val="0"/>
                <w:bCs w:val="0"/>
                <w:sz w:val="21"/>
                <w:szCs w:val="21"/>
              </w:rPr>
            </w:pPr>
            <w:r>
              <w:rPr>
                <w:rFonts w:hint="eastAsia" w:ascii="宋体" w:hAnsi="宋体" w:cs="宋体"/>
                <w:b w:val="0"/>
                <w:bCs w:val="0"/>
                <w:sz w:val="21"/>
                <w:szCs w:val="21"/>
              </w:rPr>
              <w:t>1、合同评审率100%</w:t>
            </w:r>
          </w:p>
          <w:p>
            <w:pPr>
              <w:pStyle w:val="2"/>
              <w:rPr>
                <w:rFonts w:hint="eastAsia" w:ascii="宋体" w:hAnsi="宋体" w:cs="宋体"/>
                <w:b w:val="0"/>
                <w:bCs w:val="0"/>
                <w:sz w:val="21"/>
                <w:szCs w:val="21"/>
              </w:rPr>
            </w:pPr>
            <w:r>
              <w:rPr>
                <w:rFonts w:hint="eastAsia" w:ascii="宋体" w:hAnsi="宋体" w:cs="宋体"/>
                <w:b w:val="0"/>
                <w:bCs w:val="0"/>
                <w:sz w:val="21"/>
                <w:szCs w:val="21"/>
              </w:rPr>
              <w:t>2、交付不得出现质量投诉；</w:t>
            </w:r>
          </w:p>
          <w:p>
            <w:pPr>
              <w:pStyle w:val="2"/>
              <w:rPr>
                <w:rFonts w:hint="eastAsia" w:ascii="宋体" w:hAnsi="宋体" w:cs="宋体"/>
                <w:b w:val="0"/>
                <w:bCs w:val="0"/>
                <w:sz w:val="21"/>
                <w:szCs w:val="21"/>
              </w:rPr>
            </w:pPr>
            <w:r>
              <w:rPr>
                <w:rFonts w:hint="eastAsia" w:ascii="宋体" w:hAnsi="宋体" w:cs="宋体"/>
                <w:b w:val="0"/>
                <w:bCs w:val="0"/>
                <w:sz w:val="21"/>
                <w:szCs w:val="21"/>
              </w:rPr>
              <w:t>3、供货及时率100%</w:t>
            </w:r>
          </w:p>
          <w:p>
            <w:pPr>
              <w:pStyle w:val="2"/>
              <w:rPr>
                <w:rFonts w:hint="eastAsia" w:ascii="宋体" w:hAnsi="宋体" w:cs="宋体"/>
                <w:b w:val="0"/>
                <w:bCs w:val="0"/>
                <w:sz w:val="21"/>
                <w:szCs w:val="21"/>
              </w:rPr>
            </w:pPr>
            <w:r>
              <w:rPr>
                <w:rFonts w:hint="eastAsia" w:ascii="宋体" w:hAnsi="宋体" w:cs="宋体"/>
                <w:b w:val="0"/>
                <w:bCs w:val="0"/>
                <w:sz w:val="21"/>
                <w:szCs w:val="21"/>
              </w:rPr>
              <w:t>4环境污染事故为零。</w:t>
            </w:r>
          </w:p>
          <w:p>
            <w:pPr>
              <w:pStyle w:val="2"/>
              <w:rPr>
                <w:rFonts w:hint="default"/>
                <w:color w:val="auto"/>
                <w:lang w:val="en-US"/>
              </w:rPr>
            </w:pPr>
            <w:r>
              <w:rPr>
                <w:rFonts w:hint="eastAsia" w:ascii="宋体" w:hAnsi="宋体" w:cs="宋体"/>
                <w:b w:val="0"/>
                <w:bCs w:val="0"/>
                <w:sz w:val="21"/>
                <w:szCs w:val="21"/>
              </w:rPr>
              <w:t>5火灾事故发生率为零</w:t>
            </w:r>
            <w:r>
              <w:rPr>
                <w:rFonts w:hint="eastAsia"/>
                <w:color w:val="auto"/>
                <w:spacing w:val="0"/>
                <w:kern w:val="2"/>
                <w:sz w:val="24"/>
                <w:szCs w:val="22"/>
                <w:lang w:val="en-US" w:eastAsia="zh-CN" w:bidi="ar-SA"/>
              </w:rPr>
              <w:t xml:space="preserve">                  </w:t>
            </w:r>
          </w:p>
          <w:p>
            <w:pPr>
              <w:rPr>
                <w:rFonts w:hint="eastAsia"/>
                <w:color w:val="auto"/>
                <w:sz w:val="21"/>
                <w:szCs w:val="21"/>
              </w:rPr>
            </w:pPr>
            <w:r>
              <w:rPr>
                <w:rFonts w:hint="eastAsia"/>
                <w:color w:val="auto"/>
                <w:sz w:val="21"/>
                <w:szCs w:val="21"/>
              </w:rPr>
              <w:t>2.提供了《</w:t>
            </w:r>
            <w:r>
              <w:rPr>
                <w:rFonts w:hint="eastAsia"/>
                <w:color w:val="auto"/>
                <w:sz w:val="21"/>
                <w:szCs w:val="21"/>
                <w:lang w:eastAsia="zh-CN"/>
              </w:rPr>
              <w:t>合同评审</w:t>
            </w:r>
            <w:r>
              <w:rPr>
                <w:rFonts w:hint="eastAsia"/>
                <w:color w:val="auto"/>
                <w:sz w:val="21"/>
                <w:szCs w:val="21"/>
              </w:rPr>
              <w:t>控制程序》、《</w:t>
            </w:r>
            <w:r>
              <w:rPr>
                <w:rFonts w:hint="eastAsia"/>
                <w:color w:val="auto"/>
                <w:sz w:val="21"/>
                <w:szCs w:val="21"/>
                <w:lang w:eastAsia="zh-CN"/>
              </w:rPr>
              <w:t>销售服务</w:t>
            </w:r>
            <w:r>
              <w:rPr>
                <w:rFonts w:hint="eastAsia"/>
                <w:color w:val="auto"/>
                <w:sz w:val="21"/>
                <w:szCs w:val="21"/>
              </w:rPr>
              <w:t>管理规范》、《</w:t>
            </w:r>
            <w:r>
              <w:rPr>
                <w:rFonts w:hint="eastAsia" w:ascii="宋体" w:hAnsi="宋体" w:cs="宋体"/>
                <w:color w:val="auto"/>
                <w:kern w:val="0"/>
                <w:sz w:val="24"/>
              </w:rPr>
              <w:t>销售</w:t>
            </w:r>
            <w:r>
              <w:rPr>
                <w:rFonts w:hint="eastAsia" w:ascii="宋体" w:hAnsi="宋体" w:cs="宋体"/>
                <w:color w:val="auto"/>
                <w:kern w:val="0"/>
                <w:sz w:val="24"/>
                <w:lang w:eastAsia="zh-CN"/>
              </w:rPr>
              <w:t>作业指导书</w:t>
            </w:r>
            <w:r>
              <w:rPr>
                <w:rFonts w:hint="eastAsia"/>
                <w:color w:val="auto"/>
                <w:sz w:val="21"/>
                <w:szCs w:val="21"/>
              </w:rPr>
              <w:t>》</w:t>
            </w:r>
            <w:r>
              <w:rPr>
                <w:rFonts w:hint="eastAsia"/>
                <w:color w:val="auto"/>
                <w:sz w:val="21"/>
                <w:szCs w:val="21"/>
                <w:lang w:eastAsia="zh-CN"/>
              </w:rPr>
              <w:t>、</w:t>
            </w:r>
            <w:r>
              <w:rPr>
                <w:rFonts w:hint="eastAsia"/>
                <w:color w:val="auto"/>
                <w:sz w:val="21"/>
                <w:szCs w:val="21"/>
              </w:rPr>
              <w:t>《</w:t>
            </w:r>
            <w:r>
              <w:rPr>
                <w:rFonts w:hint="eastAsia"/>
                <w:color w:val="auto"/>
                <w:sz w:val="21"/>
                <w:szCs w:val="21"/>
                <w:lang w:eastAsia="zh-CN"/>
              </w:rPr>
              <w:t>员工礼仪规范</w:t>
            </w:r>
            <w:r>
              <w:rPr>
                <w:rFonts w:hint="eastAsia"/>
                <w:color w:val="auto"/>
                <w:sz w:val="21"/>
                <w:szCs w:val="21"/>
              </w:rPr>
              <w:t>》对特定的产品、项目和合同应进行质量策划。公司对</w:t>
            </w:r>
            <w:r>
              <w:rPr>
                <w:rFonts w:hint="eastAsia" w:ascii="宋体" w:hAnsi="宋体" w:cs="宋体"/>
                <w:color w:val="auto"/>
                <w:kern w:val="0"/>
                <w:sz w:val="24"/>
              </w:rPr>
              <w:t>销售</w:t>
            </w:r>
            <w:r>
              <w:rPr>
                <w:rFonts w:hint="eastAsia"/>
                <w:color w:val="auto"/>
                <w:sz w:val="21"/>
                <w:szCs w:val="21"/>
              </w:rPr>
              <w:t>服务 实现进行策划，质量目标已达到顾客要求；</w:t>
            </w:r>
          </w:p>
          <w:p>
            <w:pPr>
              <w:rPr>
                <w:rFonts w:hint="eastAsia"/>
                <w:color w:val="auto"/>
                <w:sz w:val="21"/>
                <w:szCs w:val="21"/>
              </w:rPr>
            </w:pPr>
            <w:r>
              <w:rPr>
                <w:rFonts w:hint="eastAsia"/>
                <w:color w:val="auto"/>
                <w:sz w:val="21"/>
                <w:szCs w:val="21"/>
              </w:rPr>
              <w:t>执行标准：</w:t>
            </w:r>
          </w:p>
          <w:p>
            <w:pPr>
              <w:rPr>
                <w:rFonts w:hint="eastAsia" w:eastAsia="方正北魏楷书简体"/>
                <w:sz w:val="21"/>
                <w:lang w:val="en-US" w:eastAsia="zh-CN"/>
              </w:rPr>
            </w:pPr>
            <w:r>
              <w:rPr>
                <w:rFonts w:hint="eastAsia" w:eastAsia="方正北魏楷书简体"/>
                <w:sz w:val="21"/>
                <w:lang w:val="en-US" w:eastAsia="zh-CN"/>
              </w:rPr>
              <w:t>GB/T17544-1998《信息技术 软件包 质量要求和测试》</w:t>
            </w:r>
          </w:p>
          <w:p>
            <w:pPr>
              <w:rPr>
                <w:rFonts w:hint="eastAsia" w:eastAsia="方正北魏楷书简体"/>
                <w:sz w:val="21"/>
                <w:lang w:val="en-US" w:eastAsia="zh-CN"/>
              </w:rPr>
            </w:pPr>
            <w:r>
              <w:rPr>
                <w:rFonts w:hint="eastAsia" w:eastAsia="方正北魏楷书简体"/>
                <w:sz w:val="21"/>
                <w:lang w:val="en-US" w:eastAsia="zh-CN"/>
              </w:rPr>
              <w:t>GB/T11457-2006《信息处理 软件工程术语》</w:t>
            </w:r>
          </w:p>
          <w:p>
            <w:pPr>
              <w:rPr>
                <w:rFonts w:hint="eastAsia" w:eastAsia="方正北魏楷书简体"/>
                <w:sz w:val="21"/>
                <w:lang w:val="en-US" w:eastAsia="zh-CN"/>
              </w:rPr>
            </w:pPr>
            <w:r>
              <w:rPr>
                <w:rFonts w:hint="eastAsia" w:eastAsia="方正北魏楷书简体"/>
                <w:sz w:val="21"/>
                <w:lang w:val="en-US" w:eastAsia="zh-CN"/>
              </w:rPr>
              <w:t>GB 17859—1999《计算机信息系统安全保护等级划分准则》</w:t>
            </w:r>
          </w:p>
          <w:p>
            <w:pPr>
              <w:rPr>
                <w:rFonts w:hint="eastAsia" w:eastAsia="方正北魏楷书简体"/>
                <w:sz w:val="21"/>
                <w:lang w:val="en-US" w:eastAsia="zh-CN"/>
              </w:rPr>
            </w:pPr>
            <w:r>
              <w:rPr>
                <w:rFonts w:hint="eastAsia" w:eastAsia="方正北魏楷书简体"/>
                <w:sz w:val="21"/>
                <w:lang w:val="en-US" w:eastAsia="zh-CN"/>
              </w:rPr>
              <w:t>GB/T 20261-2006《信息技术 系统安全工程 能力成熟度模型》</w:t>
            </w:r>
          </w:p>
          <w:p>
            <w:pPr>
              <w:rPr>
                <w:rFonts w:hint="eastAsia" w:eastAsia="方正北魏楷书简体"/>
                <w:sz w:val="21"/>
                <w:lang w:val="en-US" w:eastAsia="zh-CN"/>
              </w:rPr>
            </w:pPr>
            <w:r>
              <w:rPr>
                <w:rFonts w:hint="eastAsia" w:eastAsia="方正北魏楷书简体"/>
                <w:sz w:val="21"/>
                <w:lang w:val="en-US" w:eastAsia="zh-CN"/>
              </w:rPr>
              <w:t>GB/T 20269-2006 《信息安全技术 信息系统安全管理要求》</w:t>
            </w:r>
          </w:p>
          <w:p>
            <w:pPr>
              <w:rPr>
                <w:rFonts w:hint="eastAsia" w:eastAsia="方正北魏楷书简体"/>
                <w:sz w:val="21"/>
                <w:lang w:val="en-US" w:eastAsia="zh-CN"/>
              </w:rPr>
            </w:pPr>
            <w:r>
              <w:rPr>
                <w:rFonts w:hint="eastAsia" w:eastAsia="方正北魏楷书简体"/>
                <w:sz w:val="21"/>
                <w:lang w:val="en-US" w:eastAsia="zh-CN"/>
              </w:rPr>
              <w:t>GB/T 20270-2006《信息安全技术 网络基础安全技术要求》</w:t>
            </w:r>
          </w:p>
          <w:p>
            <w:pPr>
              <w:rPr>
                <w:rFonts w:hint="default" w:eastAsia="方正北魏楷书简体"/>
                <w:sz w:val="21"/>
                <w:lang w:val="en-US" w:eastAsia="zh-CN"/>
              </w:rPr>
            </w:pPr>
            <w:r>
              <w:rPr>
                <w:rFonts w:hint="default" w:eastAsia="方正北魏楷书简体"/>
                <w:sz w:val="21"/>
                <w:lang w:val="en-US" w:eastAsia="zh-CN"/>
              </w:rPr>
              <w:t xml:space="preserve"> FZ/T 90054-2009</w:t>
            </w:r>
            <w:r>
              <w:rPr>
                <w:rFonts w:hint="default" w:eastAsia="方正北魏楷书简体"/>
                <w:sz w:val="21"/>
                <w:lang w:val="en-US" w:eastAsia="zh-CN"/>
              </w:rPr>
              <w:tab/>
            </w:r>
            <w:r>
              <w:rPr>
                <w:rFonts w:hint="default" w:eastAsia="方正北魏楷书简体"/>
                <w:sz w:val="21"/>
                <w:lang w:val="en-US" w:eastAsia="zh-CN"/>
              </w:rPr>
              <w:t xml:space="preserve"> 纺织机械仪器仪表产品包装</w:t>
            </w:r>
            <w:r>
              <w:rPr>
                <w:rFonts w:hint="default" w:eastAsia="方正北魏楷书简体"/>
                <w:sz w:val="21"/>
                <w:lang w:val="en-US" w:eastAsia="zh-CN"/>
              </w:rPr>
              <w:tab/>
            </w:r>
          </w:p>
          <w:p>
            <w:pPr>
              <w:rPr>
                <w:rFonts w:hint="default" w:eastAsia="方正北魏楷书简体"/>
                <w:sz w:val="21"/>
                <w:lang w:val="en-US" w:eastAsia="zh-CN"/>
              </w:rPr>
            </w:pPr>
            <w:r>
              <w:rPr>
                <w:rFonts w:hint="default" w:eastAsia="方正北魏楷书简体"/>
                <w:sz w:val="21"/>
                <w:lang w:val="en-US" w:eastAsia="zh-CN"/>
              </w:rPr>
              <w:t xml:space="preserve"> GB/T 13384-2008</w:t>
            </w:r>
            <w:r>
              <w:rPr>
                <w:rFonts w:hint="default" w:eastAsia="方正北魏楷书简体"/>
                <w:sz w:val="21"/>
                <w:lang w:val="en-US" w:eastAsia="zh-CN"/>
              </w:rPr>
              <w:tab/>
            </w:r>
            <w:r>
              <w:rPr>
                <w:rFonts w:hint="default" w:eastAsia="方正北魏楷书简体"/>
                <w:sz w:val="21"/>
                <w:lang w:val="en-US" w:eastAsia="zh-CN"/>
              </w:rPr>
              <w:t xml:space="preserve"> 机电产品包装通用技术条件</w:t>
            </w:r>
            <w:r>
              <w:rPr>
                <w:rFonts w:hint="default" w:eastAsia="方正北魏楷书简体"/>
                <w:sz w:val="21"/>
                <w:lang w:val="en-US" w:eastAsia="zh-CN"/>
              </w:rPr>
              <w:tab/>
            </w:r>
          </w:p>
          <w:p>
            <w:pPr>
              <w:rPr>
                <w:rFonts w:hint="default" w:eastAsia="方正北魏楷书简体"/>
                <w:sz w:val="21"/>
                <w:lang w:val="en-US" w:eastAsia="zh-CN"/>
              </w:rPr>
            </w:pPr>
            <w:r>
              <w:rPr>
                <w:rFonts w:hint="default" w:eastAsia="方正北魏楷书简体"/>
                <w:sz w:val="21"/>
                <w:lang w:val="en-US" w:eastAsia="zh-CN"/>
              </w:rPr>
              <w:t xml:space="preserve"> GB/T 13983-1992</w:t>
            </w:r>
            <w:r>
              <w:rPr>
                <w:rFonts w:hint="default" w:eastAsia="方正北魏楷书简体"/>
                <w:sz w:val="21"/>
                <w:lang w:val="en-US" w:eastAsia="zh-CN"/>
              </w:rPr>
              <w:tab/>
            </w:r>
            <w:r>
              <w:rPr>
                <w:rFonts w:hint="default" w:eastAsia="方正北魏楷书简体"/>
                <w:sz w:val="21"/>
                <w:lang w:val="en-US" w:eastAsia="zh-CN"/>
              </w:rPr>
              <w:t xml:space="preserve"> 仪器仪表基本术语</w:t>
            </w:r>
            <w:r>
              <w:rPr>
                <w:rFonts w:hint="default" w:eastAsia="方正北魏楷书简体"/>
                <w:sz w:val="21"/>
                <w:lang w:val="en-US" w:eastAsia="zh-CN"/>
              </w:rPr>
              <w:tab/>
            </w:r>
          </w:p>
          <w:p>
            <w:pPr>
              <w:rPr>
                <w:rFonts w:hint="default" w:eastAsia="方正北魏楷书简体"/>
                <w:sz w:val="21"/>
                <w:lang w:val="en-US" w:eastAsia="zh-CN"/>
              </w:rPr>
            </w:pPr>
            <w:r>
              <w:rPr>
                <w:rFonts w:hint="default" w:eastAsia="方正北魏楷书简体"/>
                <w:sz w:val="21"/>
                <w:lang w:val="en-US" w:eastAsia="zh-CN"/>
              </w:rPr>
              <w:t xml:space="preserve"> GB/T 25480-2010</w:t>
            </w:r>
            <w:r>
              <w:rPr>
                <w:rFonts w:hint="default" w:eastAsia="方正北魏楷书简体"/>
                <w:sz w:val="21"/>
                <w:lang w:val="en-US" w:eastAsia="zh-CN"/>
              </w:rPr>
              <w:tab/>
            </w:r>
            <w:r>
              <w:rPr>
                <w:rFonts w:hint="default" w:eastAsia="方正北魏楷书简体"/>
                <w:sz w:val="21"/>
                <w:lang w:val="en-US" w:eastAsia="zh-CN"/>
              </w:rPr>
              <w:t xml:space="preserve"> 仪器仪表运输、贮存基本环境条件及试验方法</w:t>
            </w:r>
            <w:r>
              <w:rPr>
                <w:rFonts w:hint="default" w:eastAsia="方正北魏楷书简体"/>
                <w:sz w:val="21"/>
                <w:lang w:val="en-US" w:eastAsia="zh-CN"/>
              </w:rPr>
              <w:tab/>
            </w:r>
          </w:p>
          <w:p>
            <w:pPr>
              <w:rPr>
                <w:rFonts w:hint="default" w:eastAsia="方正北魏楷书简体"/>
                <w:sz w:val="21"/>
                <w:lang w:val="en-US" w:eastAsia="zh-CN"/>
              </w:rPr>
            </w:pPr>
            <w:r>
              <w:rPr>
                <w:rFonts w:hint="default" w:eastAsia="方正北魏楷书简体"/>
                <w:sz w:val="21"/>
                <w:lang w:val="en-US" w:eastAsia="zh-CN"/>
              </w:rPr>
              <w:t xml:space="preserve"> GB/T 28879-2012</w:t>
            </w:r>
            <w:r>
              <w:rPr>
                <w:rFonts w:hint="default" w:eastAsia="方正北魏楷书简体"/>
                <w:sz w:val="21"/>
                <w:lang w:val="en-US" w:eastAsia="zh-CN"/>
              </w:rPr>
              <w:tab/>
            </w:r>
            <w:r>
              <w:rPr>
                <w:rFonts w:hint="default" w:eastAsia="方正北魏楷书简体"/>
                <w:sz w:val="21"/>
                <w:lang w:val="en-US" w:eastAsia="zh-CN"/>
              </w:rPr>
              <w:t xml:space="preserve"> 电工仪器仪表产品型号编制方法</w:t>
            </w:r>
          </w:p>
          <w:p>
            <w:pPr>
              <w:rPr>
                <w:rFonts w:hint="default" w:eastAsia="方正北魏楷书简体"/>
                <w:sz w:val="21"/>
                <w:lang w:val="en-US" w:eastAsia="zh-CN"/>
              </w:rPr>
            </w:pPr>
            <w:r>
              <w:rPr>
                <w:rFonts w:hint="default" w:eastAsia="方正北魏楷书简体"/>
                <w:sz w:val="21"/>
                <w:lang w:val="en-US" w:eastAsia="zh-CN"/>
              </w:rPr>
              <w:t xml:space="preserve"> GB/T 2900.77-2008</w:t>
            </w:r>
            <w:r>
              <w:rPr>
                <w:rFonts w:hint="default" w:eastAsia="方正北魏楷书简体"/>
                <w:sz w:val="21"/>
                <w:lang w:val="en-US" w:eastAsia="zh-CN"/>
              </w:rPr>
              <w:tab/>
            </w:r>
            <w:r>
              <w:rPr>
                <w:rFonts w:hint="default" w:eastAsia="方正北魏楷书简体"/>
                <w:sz w:val="21"/>
                <w:lang w:val="en-US" w:eastAsia="zh-CN"/>
              </w:rPr>
              <w:t xml:space="preserve"> 电工术语 电工电子测量和仪器仪表 第1部分：测量的通用术语</w:t>
            </w:r>
            <w:r>
              <w:rPr>
                <w:rFonts w:hint="default" w:eastAsia="方正北魏楷书简体"/>
                <w:sz w:val="21"/>
                <w:lang w:val="en-US" w:eastAsia="zh-CN"/>
              </w:rPr>
              <w:tab/>
            </w:r>
          </w:p>
          <w:p>
            <w:pPr>
              <w:rPr>
                <w:rFonts w:hint="default" w:eastAsia="方正北魏楷书简体"/>
                <w:sz w:val="21"/>
                <w:lang w:val="en-US" w:eastAsia="zh-CN"/>
              </w:rPr>
            </w:pPr>
            <w:r>
              <w:rPr>
                <w:rFonts w:hint="default" w:eastAsia="方正北魏楷书简体"/>
                <w:sz w:val="21"/>
                <w:lang w:val="en-US" w:eastAsia="zh-CN"/>
              </w:rPr>
              <w:t xml:space="preserve"> GB/T 2900.77.2008</w:t>
            </w:r>
            <w:r>
              <w:rPr>
                <w:rFonts w:hint="default" w:eastAsia="方正北魏楷书简体"/>
                <w:sz w:val="21"/>
                <w:lang w:val="en-US" w:eastAsia="zh-CN"/>
              </w:rPr>
              <w:tab/>
            </w:r>
            <w:r>
              <w:rPr>
                <w:rFonts w:hint="default" w:eastAsia="方正北魏楷书简体"/>
                <w:sz w:val="21"/>
                <w:lang w:val="en-US" w:eastAsia="zh-CN"/>
              </w:rPr>
              <w:t xml:space="preserve"> 电工术语 电工电子测量和仪器仪表 第1部分：测量的通用术语</w:t>
            </w:r>
            <w:r>
              <w:rPr>
                <w:rFonts w:hint="default" w:eastAsia="方正北魏楷书简体"/>
                <w:sz w:val="21"/>
                <w:lang w:val="en-US" w:eastAsia="zh-CN"/>
              </w:rPr>
              <w:tab/>
            </w:r>
          </w:p>
          <w:p>
            <w:pPr>
              <w:rPr>
                <w:rFonts w:hint="default" w:eastAsia="方正北魏楷书简体"/>
                <w:sz w:val="21"/>
                <w:lang w:val="en-US" w:eastAsia="zh-CN"/>
              </w:rPr>
            </w:pPr>
            <w:r>
              <w:rPr>
                <w:rFonts w:hint="default" w:eastAsia="方正北魏楷书简体"/>
                <w:sz w:val="21"/>
                <w:lang w:val="en-US" w:eastAsia="zh-CN"/>
              </w:rPr>
              <w:t xml:space="preserve"> GB/T 2900.79-2008</w:t>
            </w:r>
            <w:r>
              <w:rPr>
                <w:rFonts w:hint="default" w:eastAsia="方正北魏楷书简体"/>
                <w:sz w:val="21"/>
                <w:lang w:val="en-US" w:eastAsia="zh-CN"/>
              </w:rPr>
              <w:tab/>
            </w:r>
            <w:r>
              <w:rPr>
                <w:rFonts w:hint="default" w:eastAsia="方正北魏楷书简体"/>
                <w:sz w:val="21"/>
                <w:lang w:val="en-US" w:eastAsia="zh-CN"/>
              </w:rPr>
              <w:t xml:space="preserve"> 电工术语 电工电子测量和仪器仪表 第3部分：电测量仪器仪表的类型</w:t>
            </w:r>
          </w:p>
          <w:p>
            <w:pPr>
              <w:rPr>
                <w:rFonts w:hint="default" w:eastAsia="方正北魏楷书简体"/>
                <w:sz w:val="21"/>
                <w:lang w:val="en-US" w:eastAsia="zh-CN"/>
              </w:rPr>
            </w:pPr>
            <w:r>
              <w:rPr>
                <w:rFonts w:hint="default" w:eastAsia="方正北魏楷书简体"/>
                <w:sz w:val="21"/>
                <w:lang w:val="en-US" w:eastAsia="zh-CN"/>
              </w:rPr>
              <w:t xml:space="preserve"> GB/T 2900.89-2012</w:t>
            </w:r>
            <w:r>
              <w:rPr>
                <w:rFonts w:hint="default" w:eastAsia="方正北魏楷书简体"/>
                <w:sz w:val="21"/>
                <w:lang w:val="en-US" w:eastAsia="zh-CN"/>
              </w:rPr>
              <w:tab/>
            </w:r>
            <w:r>
              <w:rPr>
                <w:rFonts w:hint="default" w:eastAsia="方正北魏楷书简体"/>
                <w:sz w:val="21"/>
                <w:lang w:val="en-US" w:eastAsia="zh-CN"/>
              </w:rPr>
              <w:t xml:space="preserve"> 电工术语 电工电子测量和仪器仪表 第2部分：电测量的通用术语</w:t>
            </w:r>
            <w:r>
              <w:rPr>
                <w:rFonts w:hint="default" w:eastAsia="方正北魏楷书简体"/>
                <w:sz w:val="21"/>
                <w:lang w:val="en-US" w:eastAsia="zh-CN"/>
              </w:rPr>
              <w:tab/>
            </w:r>
          </w:p>
          <w:p>
            <w:pPr>
              <w:rPr>
                <w:rFonts w:hint="default" w:eastAsia="方正北魏楷书简体"/>
                <w:sz w:val="21"/>
                <w:lang w:val="en-US" w:eastAsia="zh-CN"/>
              </w:rPr>
            </w:pPr>
            <w:r>
              <w:rPr>
                <w:rFonts w:hint="default" w:eastAsia="方正北魏楷书简体"/>
                <w:sz w:val="21"/>
                <w:lang w:val="en-US" w:eastAsia="zh-CN"/>
              </w:rPr>
              <w:t xml:space="preserve"> GB/T 2900.90-2012</w:t>
            </w:r>
            <w:r>
              <w:rPr>
                <w:rFonts w:hint="default" w:eastAsia="方正北魏楷书简体"/>
                <w:sz w:val="21"/>
                <w:lang w:val="en-US" w:eastAsia="zh-CN"/>
              </w:rPr>
              <w:tab/>
            </w:r>
            <w:r>
              <w:rPr>
                <w:rFonts w:hint="default" w:eastAsia="方正北魏楷书简体"/>
                <w:sz w:val="21"/>
                <w:lang w:val="en-US" w:eastAsia="zh-CN"/>
              </w:rPr>
              <w:t xml:space="preserve"> 电工术语 电工电子测量和仪器仪表 第4部分：各类仪表的特殊术语</w:t>
            </w:r>
            <w:r>
              <w:rPr>
                <w:rFonts w:hint="default" w:eastAsia="方正北魏楷书简体"/>
                <w:sz w:val="21"/>
                <w:lang w:val="en-US" w:eastAsia="zh-CN"/>
              </w:rPr>
              <w:tab/>
            </w:r>
          </w:p>
          <w:p>
            <w:pPr>
              <w:rPr>
                <w:rFonts w:hint="default" w:eastAsia="方正北魏楷书简体"/>
                <w:sz w:val="21"/>
                <w:lang w:val="en-US" w:eastAsia="zh-CN"/>
              </w:rPr>
            </w:pPr>
            <w:r>
              <w:rPr>
                <w:rFonts w:hint="default" w:eastAsia="方正北魏楷书简体"/>
                <w:sz w:val="21"/>
                <w:lang w:val="en-US" w:eastAsia="zh-CN"/>
              </w:rPr>
              <w:t xml:space="preserve"> GB/T 33951-2017</w:t>
            </w:r>
            <w:r>
              <w:rPr>
                <w:rFonts w:hint="default" w:eastAsia="方正北魏楷书简体"/>
                <w:sz w:val="21"/>
                <w:lang w:val="en-US" w:eastAsia="zh-CN"/>
              </w:rPr>
              <w:tab/>
            </w:r>
            <w:r>
              <w:rPr>
                <w:rFonts w:hint="default" w:eastAsia="方正北魏楷书简体"/>
                <w:sz w:val="21"/>
                <w:lang w:val="en-US" w:eastAsia="zh-CN"/>
              </w:rPr>
              <w:t xml:space="preserve"> 精密仪器仪表和电讯器材用铜合金棒线</w:t>
            </w:r>
            <w:r>
              <w:rPr>
                <w:rFonts w:hint="default" w:eastAsia="方正北魏楷书简体"/>
                <w:sz w:val="21"/>
                <w:lang w:val="en-US" w:eastAsia="zh-CN"/>
              </w:rPr>
              <w:tab/>
            </w:r>
            <w:r>
              <w:rPr>
                <w:rFonts w:hint="default" w:eastAsia="方正北魏楷书简体"/>
                <w:sz w:val="21"/>
                <w:lang w:val="en-US" w:eastAsia="zh-CN"/>
              </w:rPr>
              <w:t>国家质量监督检验检疫.</w:t>
            </w:r>
          </w:p>
          <w:p>
            <w:pPr>
              <w:rPr>
                <w:rFonts w:hint="default" w:eastAsia="方正北魏楷书简体"/>
                <w:sz w:val="21"/>
                <w:lang w:val="en-US" w:eastAsia="zh-CN"/>
              </w:rPr>
            </w:pPr>
            <w:r>
              <w:rPr>
                <w:rFonts w:hint="default" w:eastAsia="方正北魏楷书简体"/>
                <w:sz w:val="21"/>
                <w:lang w:val="en-US" w:eastAsia="zh-CN"/>
              </w:rPr>
              <w:t xml:space="preserve"> JB/T 12583-2015</w:t>
            </w:r>
            <w:r>
              <w:rPr>
                <w:rFonts w:hint="default" w:eastAsia="方正北魏楷书简体"/>
                <w:sz w:val="21"/>
                <w:lang w:val="en-US" w:eastAsia="zh-CN"/>
              </w:rPr>
              <w:tab/>
            </w:r>
            <w:r>
              <w:rPr>
                <w:rFonts w:hint="default" w:eastAsia="方正北魏楷书简体"/>
                <w:sz w:val="21"/>
                <w:lang w:val="en-US" w:eastAsia="zh-CN"/>
              </w:rPr>
              <w:t xml:space="preserve"> 仪器仪表可靠性评估程序</w:t>
            </w:r>
            <w:r>
              <w:rPr>
                <w:rFonts w:hint="default" w:eastAsia="方正北魏楷书简体"/>
                <w:sz w:val="21"/>
                <w:lang w:val="en-US" w:eastAsia="zh-CN"/>
              </w:rPr>
              <w:tab/>
            </w:r>
            <w:r>
              <w:rPr>
                <w:rFonts w:hint="default" w:eastAsia="方正北魏楷书简体"/>
                <w:sz w:val="21"/>
                <w:lang w:val="en-US" w:eastAsia="zh-CN"/>
              </w:rPr>
              <w:t>工业和信息化部</w:t>
            </w:r>
            <w:r>
              <w:rPr>
                <w:rFonts w:hint="default" w:eastAsia="方正北魏楷书简体"/>
                <w:sz w:val="21"/>
                <w:lang w:val="en-US" w:eastAsia="zh-CN"/>
              </w:rPr>
              <w:tab/>
            </w:r>
          </w:p>
          <w:p>
            <w:pPr>
              <w:rPr>
                <w:rFonts w:hint="default" w:eastAsia="方正北魏楷书简体"/>
                <w:sz w:val="21"/>
                <w:lang w:val="en-US" w:eastAsia="zh-CN"/>
              </w:rPr>
            </w:pPr>
            <w:r>
              <w:rPr>
                <w:rFonts w:hint="default" w:eastAsia="方正北魏楷书简体"/>
                <w:sz w:val="21"/>
                <w:lang w:val="en-US" w:eastAsia="zh-CN"/>
              </w:rPr>
              <w:t xml:space="preserve"> JB/T 12584-2015</w:t>
            </w:r>
            <w:r>
              <w:rPr>
                <w:rFonts w:hint="default" w:eastAsia="方正北魏楷书简体"/>
                <w:sz w:val="21"/>
                <w:lang w:val="en-US" w:eastAsia="zh-CN"/>
              </w:rPr>
              <w:tab/>
            </w:r>
            <w:r>
              <w:rPr>
                <w:rFonts w:hint="default" w:eastAsia="方正北魏楷书简体"/>
                <w:sz w:val="21"/>
                <w:lang w:val="en-US" w:eastAsia="zh-CN"/>
              </w:rPr>
              <w:t xml:space="preserve"> 仪器仪表现场工作可靠性、可用性数据收集指南</w:t>
            </w:r>
            <w:r>
              <w:rPr>
                <w:rFonts w:hint="default" w:eastAsia="方正北魏楷书简体"/>
                <w:sz w:val="21"/>
                <w:lang w:val="en-US" w:eastAsia="zh-CN"/>
              </w:rPr>
              <w:tab/>
            </w:r>
            <w:r>
              <w:rPr>
                <w:rFonts w:hint="default" w:eastAsia="方正北魏楷书简体"/>
                <w:sz w:val="21"/>
                <w:lang w:val="en-US" w:eastAsia="zh-CN"/>
              </w:rPr>
              <w:t>工业和信息化部</w:t>
            </w:r>
          </w:p>
          <w:p>
            <w:pPr>
              <w:rPr>
                <w:rFonts w:hint="default" w:eastAsia="方正北魏楷书简体"/>
                <w:sz w:val="21"/>
                <w:lang w:val="en-US" w:eastAsia="zh-CN"/>
              </w:rPr>
            </w:pPr>
            <w:r>
              <w:rPr>
                <w:rFonts w:hint="default" w:eastAsia="方正北魏楷书简体"/>
                <w:sz w:val="21"/>
                <w:lang w:val="en-US" w:eastAsia="zh-CN"/>
              </w:rPr>
              <w:t xml:space="preserve"> JB/T 13112-2017</w:t>
            </w:r>
            <w:r>
              <w:rPr>
                <w:rFonts w:hint="default" w:eastAsia="方正北魏楷书简体"/>
                <w:sz w:val="21"/>
                <w:lang w:val="en-US" w:eastAsia="zh-CN"/>
              </w:rPr>
              <w:tab/>
            </w:r>
            <w:r>
              <w:rPr>
                <w:rFonts w:hint="default" w:eastAsia="方正北魏楷书简体"/>
                <w:sz w:val="21"/>
                <w:lang w:val="en-US" w:eastAsia="zh-CN"/>
              </w:rPr>
              <w:t xml:space="preserve"> 仪器仪表用钢化玻璃表盖</w:t>
            </w:r>
            <w:r>
              <w:rPr>
                <w:rFonts w:hint="default" w:eastAsia="方正北魏楷书简体"/>
                <w:sz w:val="21"/>
                <w:lang w:val="en-US" w:eastAsia="zh-CN"/>
              </w:rPr>
              <w:tab/>
            </w:r>
            <w:r>
              <w:rPr>
                <w:rFonts w:hint="default" w:eastAsia="方正北魏楷书简体"/>
                <w:sz w:val="21"/>
                <w:lang w:val="en-US" w:eastAsia="zh-CN"/>
              </w:rPr>
              <w:t>工业和信息化部</w:t>
            </w:r>
            <w:r>
              <w:rPr>
                <w:rFonts w:hint="default" w:eastAsia="方正北魏楷书简体"/>
                <w:sz w:val="21"/>
                <w:lang w:val="en-US" w:eastAsia="zh-CN"/>
              </w:rPr>
              <w:tab/>
            </w:r>
          </w:p>
          <w:p>
            <w:pPr>
              <w:rPr>
                <w:rFonts w:hint="default" w:eastAsia="方正北魏楷书简体"/>
                <w:sz w:val="21"/>
                <w:lang w:val="en-US" w:eastAsia="zh-CN"/>
              </w:rPr>
            </w:pPr>
            <w:r>
              <w:rPr>
                <w:rFonts w:hint="default" w:eastAsia="方正北魏楷书简体"/>
                <w:sz w:val="21"/>
                <w:lang w:val="en-US" w:eastAsia="zh-CN"/>
              </w:rPr>
              <w:t xml:space="preserve"> </w:t>
            </w:r>
          </w:p>
          <w:p>
            <w:pPr>
              <w:numPr>
                <w:ilvl w:val="0"/>
                <w:numId w:val="1"/>
              </w:numPr>
              <w:ind w:firstLine="102" w:firstLineChars="49"/>
              <w:rPr>
                <w:rFonts w:hint="eastAsia"/>
                <w:sz w:val="21"/>
                <w:szCs w:val="21"/>
                <w:lang w:val="en-US" w:eastAsia="zh-CN"/>
              </w:rPr>
            </w:pPr>
            <w:r>
              <w:rPr>
                <w:rFonts w:hint="eastAsia"/>
                <w:sz w:val="21"/>
                <w:szCs w:val="21"/>
                <w:lang w:val="en-US" w:eastAsia="zh-CN"/>
              </w:rPr>
              <w:t>销售流程：</w:t>
            </w:r>
          </w:p>
          <w:p>
            <w:pPr>
              <w:rPr>
                <w:rFonts w:hint="eastAsia"/>
                <w:b/>
              </w:rPr>
            </w:pPr>
            <w:r>
              <w:rPr>
                <w:rFonts w:hint="eastAsia"/>
                <w:b/>
              </w:rPr>
              <w:t>客户接触----合同评审----签订合同-----客户付款------入帐------采购-----客户提货-----验收</w:t>
            </w:r>
          </w:p>
          <w:p>
            <w:pPr>
              <w:ind w:firstLine="420" w:firstLineChars="200"/>
              <w:rPr>
                <w:rFonts w:hint="eastAsia"/>
                <w:sz w:val="21"/>
                <w:szCs w:val="21"/>
                <w:lang w:val="en-US" w:eastAsia="zh-CN"/>
              </w:rPr>
            </w:pPr>
            <w:r>
              <w:rPr>
                <w:rFonts w:hint="eastAsia"/>
                <w:sz w:val="21"/>
                <w:szCs w:val="21"/>
                <w:lang w:val="en-US" w:eastAsia="zh-CN"/>
              </w:rPr>
              <w:t>4为实现产品质量目标配置了相应人员（如办公行政人员、</w:t>
            </w:r>
            <w:r>
              <w:rPr>
                <w:rFonts w:hint="eastAsia" w:ascii="宋体" w:hAnsi="宋体" w:cs="宋体"/>
                <w:kern w:val="0"/>
                <w:szCs w:val="21"/>
                <w:lang w:bidi="ar"/>
              </w:rPr>
              <w:t xml:space="preserve"> </w:t>
            </w:r>
            <w:r>
              <w:rPr>
                <w:rFonts w:hint="eastAsia" w:ascii="宋体" w:hAnsi="宋体"/>
                <w:szCs w:val="21"/>
              </w:rPr>
              <w:t>净水设备的销售</w:t>
            </w:r>
            <w:r>
              <w:rPr>
                <w:rFonts w:hint="eastAsia"/>
                <w:sz w:val="21"/>
                <w:szCs w:val="21"/>
                <w:lang w:val="en-US" w:eastAsia="zh-CN"/>
              </w:rPr>
              <w:t>服务人员：销售人员均为大学专科或以上学历，销售人员等)，服务设施(如电脑、打印机、传真机等），可满足现经营要求；</w:t>
            </w:r>
          </w:p>
          <w:p>
            <w:pPr>
              <w:ind w:firstLine="420" w:firstLineChars="200"/>
              <w:rPr>
                <w:rFonts w:hint="eastAsia"/>
                <w:sz w:val="21"/>
                <w:szCs w:val="21"/>
                <w:lang w:val="en-US" w:eastAsia="zh-CN"/>
              </w:rPr>
            </w:pPr>
            <w:r>
              <w:rPr>
                <w:rFonts w:hint="eastAsia"/>
                <w:sz w:val="21"/>
                <w:szCs w:val="21"/>
                <w:lang w:val="en-US" w:eastAsia="zh-CN"/>
              </w:rPr>
              <w:t>5编制了相应的销售作业文件：</w:t>
            </w:r>
            <w:r>
              <w:rPr>
                <w:rFonts w:hint="eastAsia" w:ascii="宋体" w:hAnsi="宋体"/>
                <w:szCs w:val="21"/>
              </w:rPr>
              <w:t>销售</w:t>
            </w:r>
            <w:r>
              <w:rPr>
                <w:rFonts w:hint="eastAsia"/>
                <w:sz w:val="21"/>
                <w:szCs w:val="21"/>
                <w:lang w:val="en-US" w:eastAsia="zh-CN"/>
              </w:rPr>
              <w:t>管理规范、服务规范、合同评审、服务规范等各阶段，规定了服务的要求（其中包含了标准要求的记录）。</w:t>
            </w:r>
          </w:p>
          <w:p>
            <w:pPr>
              <w:ind w:firstLine="420" w:firstLineChars="200"/>
              <w:rPr>
                <w:rFonts w:hint="default"/>
                <w:sz w:val="21"/>
                <w:szCs w:val="21"/>
                <w:lang w:val="en-US" w:eastAsia="zh-CN"/>
              </w:rPr>
            </w:pPr>
            <w:r>
              <w:rPr>
                <w:rFonts w:hint="eastAsia"/>
                <w:sz w:val="21"/>
                <w:szCs w:val="21"/>
                <w:lang w:val="en-US" w:eastAsia="zh-CN"/>
              </w:rPr>
              <w:t>6服务</w:t>
            </w:r>
            <w:r>
              <w:rPr>
                <w:rFonts w:hint="default"/>
                <w:sz w:val="21"/>
                <w:szCs w:val="21"/>
                <w:lang w:val="en-US" w:eastAsia="zh-CN"/>
              </w:rPr>
              <w:t>准则</w:t>
            </w:r>
            <w:r>
              <w:rPr>
                <w:rFonts w:hint="eastAsia"/>
                <w:sz w:val="21"/>
                <w:szCs w:val="21"/>
                <w:lang w:val="en-US" w:eastAsia="zh-CN"/>
              </w:rPr>
              <w:t>:销售管理规程</w:t>
            </w:r>
            <w:r>
              <w:rPr>
                <w:rFonts w:hint="default"/>
                <w:sz w:val="21"/>
                <w:szCs w:val="21"/>
                <w:lang w:val="en-US" w:eastAsia="zh-CN"/>
              </w:rPr>
              <w:t>、</w:t>
            </w:r>
            <w:r>
              <w:rPr>
                <w:rFonts w:hint="eastAsia"/>
                <w:sz w:val="21"/>
                <w:szCs w:val="21"/>
                <w:lang w:val="en-US" w:eastAsia="zh-CN"/>
              </w:rPr>
              <w:t>销售合同、</w:t>
            </w:r>
            <w:r>
              <w:rPr>
                <w:rFonts w:hint="default"/>
                <w:sz w:val="21"/>
                <w:szCs w:val="21"/>
                <w:lang w:val="en-US" w:eastAsia="zh-CN"/>
              </w:rPr>
              <w:t>相关标准、用户要求等进行</w:t>
            </w:r>
            <w:r>
              <w:rPr>
                <w:rFonts w:hint="eastAsia"/>
                <w:sz w:val="21"/>
                <w:szCs w:val="21"/>
                <w:lang w:val="en-US" w:eastAsia="zh-CN"/>
              </w:rPr>
              <w:t>接收</w:t>
            </w:r>
            <w:r>
              <w:rPr>
                <w:rFonts w:hint="default"/>
                <w:sz w:val="21"/>
                <w:szCs w:val="21"/>
                <w:lang w:val="en-US" w:eastAsia="zh-CN"/>
              </w:rPr>
              <w:t>，以保证交付的产品满足要求。</w:t>
            </w:r>
          </w:p>
          <w:p>
            <w:pPr>
              <w:ind w:firstLine="420" w:firstLineChars="200"/>
              <w:rPr>
                <w:rFonts w:hint="eastAsia"/>
                <w:sz w:val="21"/>
                <w:szCs w:val="21"/>
                <w:lang w:val="en-US" w:eastAsia="zh-CN"/>
              </w:rPr>
            </w:pPr>
            <w:r>
              <w:rPr>
                <w:rFonts w:hint="eastAsia"/>
                <w:sz w:val="21"/>
                <w:szCs w:val="21"/>
                <w:lang w:val="en-US" w:eastAsia="zh-CN"/>
              </w:rPr>
              <w:t>7.记录：策划有委销售合同、内部审核检查表、首末次会议记录、销售特殊过程确认记录、合同评审记录录等，基本满足产品实现需要。</w:t>
            </w:r>
          </w:p>
          <w:p>
            <w:pPr>
              <w:ind w:firstLine="420" w:firstLineChars="200"/>
              <w:rPr>
                <w:rFonts w:hint="eastAsia"/>
                <w:sz w:val="21"/>
                <w:szCs w:val="21"/>
                <w:lang w:val="en-US" w:eastAsia="zh-CN"/>
              </w:rPr>
            </w:pPr>
            <w:r>
              <w:rPr>
                <w:rFonts w:hint="eastAsia"/>
                <w:sz w:val="21"/>
                <w:szCs w:val="21"/>
                <w:lang w:val="en-US" w:eastAsia="zh-CN"/>
              </w:rPr>
              <w:t>目前策划基本充分。</w:t>
            </w:r>
          </w:p>
          <w:p>
            <w:pPr>
              <w:rPr>
                <w:rFonts w:hint="eastAsia"/>
                <w:sz w:val="21"/>
                <w:szCs w:val="21"/>
              </w:rPr>
            </w:pPr>
          </w:p>
        </w:tc>
        <w:tc>
          <w:tcPr>
            <w:tcW w:w="83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Pr>
          <w:p>
            <w:r>
              <w:rPr>
                <w:rFonts w:hint="eastAsia"/>
                <w:sz w:val="21"/>
                <w:szCs w:val="21"/>
              </w:rPr>
              <w:t>顾客沟通</w:t>
            </w:r>
          </w:p>
        </w:tc>
        <w:tc>
          <w:tcPr>
            <w:tcW w:w="960" w:type="dxa"/>
          </w:tcPr>
          <w:p>
            <w:pPr>
              <w:rPr>
                <w:rFonts w:hint="eastAsia"/>
                <w:sz w:val="21"/>
                <w:szCs w:val="21"/>
              </w:rPr>
            </w:pPr>
            <w:r>
              <w:rPr>
                <w:rFonts w:hint="eastAsia"/>
                <w:sz w:val="21"/>
                <w:szCs w:val="21"/>
              </w:rPr>
              <w:t>Q8.2.1</w:t>
            </w:r>
          </w:p>
          <w:p/>
        </w:tc>
        <w:tc>
          <w:tcPr>
            <w:tcW w:w="10755" w:type="dxa"/>
          </w:tcPr>
          <w:p>
            <w:pPr>
              <w:ind w:firstLine="420" w:firstLineChars="200"/>
              <w:rPr>
                <w:sz w:val="21"/>
                <w:szCs w:val="21"/>
              </w:rPr>
            </w:pPr>
            <w:r>
              <w:rPr>
                <w:rFonts w:hint="eastAsia"/>
                <w:sz w:val="21"/>
                <w:szCs w:val="21"/>
              </w:rPr>
              <w:t>与顾客沟通主要采取以下方式：产品信息：主要是电话、传真、Q互联网、微信、公司文件、公司宣传册及网站的方式；问询、合同或订单的处理：</w:t>
            </w:r>
          </w:p>
          <w:p>
            <w:pPr>
              <w:ind w:firstLine="420" w:firstLineChars="200"/>
              <w:rPr>
                <w:rFonts w:hint="eastAsia"/>
                <w:sz w:val="21"/>
                <w:szCs w:val="21"/>
              </w:rPr>
            </w:pPr>
            <w:r>
              <w:rPr>
                <w:rFonts w:hint="eastAsia"/>
                <w:sz w:val="21"/>
                <w:szCs w:val="21"/>
              </w:rPr>
              <w:t>主要采取电话或面谈的方式：顾客反馈，主要为顾客建立档案，定期电话或登门进行回访。</w:t>
            </w:r>
          </w:p>
          <w:p>
            <w:pPr>
              <w:ind w:firstLine="420" w:firstLineChars="200"/>
              <w:rPr>
                <w:sz w:val="21"/>
                <w:szCs w:val="21"/>
              </w:rPr>
            </w:pPr>
            <w:r>
              <w:rPr>
                <w:rFonts w:hint="eastAsia"/>
                <w:sz w:val="21"/>
                <w:szCs w:val="21"/>
              </w:rPr>
              <w:t>查见《客户档案》，内容包括：客户名称、法人代表、通讯地址、联系人、电话、邮编、传真、E-mail、需用产品、牌号、年需求量，是否固定客户。</w:t>
            </w:r>
          </w:p>
          <w:p>
            <w:r>
              <w:rPr>
                <w:rFonts w:hint="eastAsia"/>
                <w:sz w:val="21"/>
                <w:szCs w:val="21"/>
              </w:rPr>
              <w:t>并为主要客户建立了档案。</w:t>
            </w:r>
          </w:p>
        </w:tc>
        <w:tc>
          <w:tcPr>
            <w:tcW w:w="83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sz w:val="21"/>
                <w:szCs w:val="21"/>
              </w:rPr>
            </w:pPr>
            <w:r>
              <w:rPr>
                <w:rFonts w:hint="eastAsia"/>
                <w:szCs w:val="21"/>
                <w:lang w:val="en-US" w:eastAsia="zh-CN"/>
              </w:rPr>
              <w:t>产品和服务的要求确定、评审和更改</w:t>
            </w:r>
          </w:p>
        </w:tc>
        <w:tc>
          <w:tcPr>
            <w:tcW w:w="960" w:type="dxa"/>
            <w:vAlign w:val="center"/>
          </w:tcPr>
          <w:p>
            <w:r>
              <w:rPr>
                <w:rFonts w:hint="eastAsia"/>
                <w:szCs w:val="21"/>
                <w:lang w:val="en-US" w:eastAsia="zh-CN"/>
              </w:rPr>
              <w:t>8.2</w:t>
            </w:r>
          </w:p>
        </w:tc>
        <w:tc>
          <w:tcPr>
            <w:tcW w:w="10755" w:type="dxa"/>
          </w:tcPr>
          <w:p>
            <w:pPr>
              <w:rPr>
                <w:rFonts w:hint="eastAsia"/>
                <w:szCs w:val="21"/>
                <w:lang w:val="en-US" w:eastAsia="zh-CN"/>
              </w:rPr>
            </w:pPr>
            <w:r>
              <w:rPr>
                <w:rFonts w:hint="eastAsia"/>
                <w:szCs w:val="21"/>
                <w:lang w:val="en-US" w:eastAsia="zh-CN"/>
              </w:rPr>
              <w:t>销售经理介绍到公司产品销售由客户提出要货需求，公司在确定产品和要求时，对以下方面进行了考虑：交付时间、产品的质量、产品的价格、产品的特别要求等。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pPr>
              <w:rPr>
                <w:rFonts w:hint="eastAsia"/>
                <w:szCs w:val="21"/>
                <w:lang w:val="en-US" w:eastAsia="zh-CN"/>
              </w:rPr>
            </w:pPr>
            <w:r>
              <w:rPr>
                <w:rFonts w:hint="eastAsia"/>
                <w:szCs w:val="21"/>
                <w:lang w:val="en-US" w:eastAsia="zh-CN"/>
              </w:rPr>
              <w:t>企业通过电话、客户了解市场的需求状态，识别顾客要求。通过适用法律法规、行业标准收集、分析、评价了解行业发展要求。通过对竞争对手分析确定公司的发展市场。</w:t>
            </w:r>
          </w:p>
          <w:p>
            <w:pPr>
              <w:spacing w:line="360" w:lineRule="exact"/>
              <w:rPr>
                <w:rFonts w:hint="default" w:ascii="等线" w:hAnsi="等线" w:eastAsia="等线" w:cs="等线"/>
                <w:b w:val="0"/>
                <w:bCs w:val="0"/>
                <w:color w:val="auto"/>
                <w:spacing w:val="10"/>
                <w:kern w:val="2"/>
                <w:sz w:val="21"/>
                <w:szCs w:val="21"/>
                <w:lang w:val="en-US" w:eastAsia="zh-CN" w:bidi="ar-SA"/>
              </w:rPr>
            </w:pPr>
            <w:r>
              <w:rPr>
                <w:rFonts w:hint="eastAsia" w:ascii="等线" w:hAnsi="等线" w:eastAsia="等线" w:cs="等线"/>
                <w:b w:val="0"/>
                <w:bCs w:val="0"/>
                <w:color w:val="auto"/>
                <w:spacing w:val="10"/>
                <w:kern w:val="2"/>
                <w:sz w:val="21"/>
                <w:szCs w:val="21"/>
                <w:lang w:val="en-US" w:eastAsia="zh-CN" w:bidi="ar-SA"/>
              </w:rPr>
              <w:t>公司合同记录于《合同台帐》中，抽取已销售合同</w:t>
            </w:r>
          </w:p>
          <w:p>
            <w:pPr>
              <w:autoSpaceDE w:val="0"/>
              <w:autoSpaceDN w:val="0"/>
              <w:adjustRightInd w:val="0"/>
              <w:snapToGrid w:val="0"/>
              <w:spacing w:line="360" w:lineRule="auto"/>
              <w:ind w:right="-6" w:rightChars="-3" w:firstLine="420" w:firstLineChars="200"/>
              <w:rPr>
                <w:rFonts w:hint="eastAsia"/>
                <w:b w:val="0"/>
                <w:bCs w:val="0"/>
                <w:color w:val="auto"/>
                <w:szCs w:val="22"/>
              </w:rPr>
            </w:pPr>
          </w:p>
          <w:p>
            <w:pPr>
              <w:rPr>
                <w:rFonts w:hint="eastAsia"/>
                <w:szCs w:val="21"/>
                <w:lang w:val="en-US" w:eastAsia="zh-CN"/>
              </w:rPr>
            </w:pPr>
          </w:p>
          <w:p>
            <w:pPr>
              <w:rPr>
                <w:rFonts w:hint="eastAsia"/>
                <w:szCs w:val="21"/>
                <w:lang w:val="en-US" w:eastAsia="zh-CN"/>
              </w:rPr>
            </w:pPr>
            <w:r>
              <w:rPr>
                <w:rFonts w:hint="eastAsia"/>
                <w:szCs w:val="21"/>
                <w:lang w:val="en-US" w:eastAsia="zh-CN"/>
              </w:rPr>
              <w:t>抽1：销售合同：客户：北京航天长峰科技工业集团有限公司上海分公司</w:t>
            </w:r>
          </w:p>
          <w:p>
            <w:pPr>
              <w:rPr>
                <w:rFonts w:hint="default"/>
                <w:szCs w:val="21"/>
                <w:lang w:val="en-US" w:eastAsia="zh-CN"/>
              </w:rPr>
            </w:pPr>
            <w:r>
              <w:rPr>
                <w:rFonts w:hint="eastAsia"/>
                <w:szCs w:val="21"/>
                <w:lang w:val="en-US" w:eastAsia="zh-CN"/>
              </w:rPr>
              <w:t>签订日期：2021.5.28</w:t>
            </w:r>
          </w:p>
          <w:p>
            <w:pPr>
              <w:rPr>
                <w:rFonts w:hint="default"/>
                <w:szCs w:val="21"/>
                <w:lang w:val="en-US" w:eastAsia="zh-CN"/>
              </w:rPr>
            </w:pPr>
            <w:r>
              <w:rPr>
                <w:rFonts w:hint="eastAsia"/>
                <w:szCs w:val="21"/>
                <w:lang w:val="en-US" w:eastAsia="zh-CN"/>
              </w:rPr>
              <w:t>产品名称：智能安检系统、门禁系统</w:t>
            </w:r>
          </w:p>
          <w:p>
            <w:pPr>
              <w:rPr>
                <w:rFonts w:hint="eastAsia"/>
                <w:szCs w:val="21"/>
                <w:lang w:val="en-US" w:eastAsia="zh-CN"/>
              </w:rPr>
            </w:pPr>
            <w:r>
              <w:rPr>
                <w:rFonts w:hint="eastAsia"/>
                <w:szCs w:val="21"/>
                <w:lang w:val="en-US" w:eastAsia="zh-CN"/>
              </w:rPr>
              <w:t>合同写明了交付方式、包装要求、质量及验收标准等</w:t>
            </w:r>
          </w:p>
          <w:p>
            <w:pPr>
              <w:rPr>
                <w:rFonts w:hint="eastAsia"/>
                <w:szCs w:val="21"/>
                <w:lang w:val="en-US" w:eastAsia="zh-CN"/>
              </w:rPr>
            </w:pPr>
            <w:r>
              <w:rPr>
                <w:rFonts w:hint="eastAsia"/>
                <w:szCs w:val="21"/>
                <w:lang w:val="en-US" w:eastAsia="zh-CN"/>
              </w:rPr>
              <w:t>评审记录：日期：2021.5.28</w:t>
            </w:r>
          </w:p>
          <w:p>
            <w:pPr>
              <w:rPr>
                <w:rFonts w:hint="eastAsia"/>
                <w:szCs w:val="21"/>
                <w:lang w:val="en-US" w:eastAsia="zh-CN"/>
              </w:rPr>
            </w:pPr>
            <w:r>
              <w:rPr>
                <w:rFonts w:hint="eastAsia"/>
                <w:szCs w:val="21"/>
                <w:lang w:val="en-US" w:eastAsia="zh-CN"/>
              </w:rPr>
              <w:t>1.产品要求规定：                明确 √        不明确 □</w:t>
            </w:r>
          </w:p>
          <w:p>
            <w:pPr>
              <w:rPr>
                <w:rFonts w:hint="eastAsia"/>
                <w:szCs w:val="21"/>
                <w:lang w:val="en-US" w:eastAsia="zh-CN"/>
              </w:rPr>
            </w:pPr>
            <w:r>
              <w:rPr>
                <w:rFonts w:hint="eastAsia"/>
                <w:szCs w:val="21"/>
                <w:lang w:val="en-US" w:eastAsia="zh-CN"/>
              </w:rPr>
              <w:t>2.与以前表述不一致的要求：    已解决 √        未解决 □</w:t>
            </w:r>
          </w:p>
          <w:p>
            <w:pPr>
              <w:rPr>
                <w:rFonts w:hint="eastAsia"/>
                <w:szCs w:val="21"/>
                <w:lang w:val="en-US" w:eastAsia="zh-CN"/>
              </w:rPr>
            </w:pPr>
            <w:r>
              <w:rPr>
                <w:rFonts w:hint="eastAsia"/>
                <w:szCs w:val="21"/>
                <w:lang w:val="en-US" w:eastAsia="zh-CN"/>
              </w:rPr>
              <w:t>3.公司满足合同要求：1）技术指标        能满足 √       不满足 □</w:t>
            </w:r>
          </w:p>
          <w:p>
            <w:pPr>
              <w:rPr>
                <w:rFonts w:hint="eastAsia"/>
                <w:szCs w:val="21"/>
                <w:lang w:val="en-US" w:eastAsia="zh-CN"/>
              </w:rPr>
            </w:pPr>
            <w:r>
              <w:rPr>
                <w:rFonts w:hint="eastAsia"/>
                <w:szCs w:val="21"/>
                <w:lang w:val="en-US" w:eastAsia="zh-CN"/>
              </w:rPr>
              <w:t xml:space="preserve">                    2）交货期          能满足 √       不满足 □</w:t>
            </w:r>
          </w:p>
          <w:p>
            <w:pPr>
              <w:rPr>
                <w:rFonts w:hint="eastAsia"/>
                <w:szCs w:val="21"/>
                <w:lang w:val="en-US" w:eastAsia="zh-CN"/>
              </w:rPr>
            </w:pPr>
            <w:r>
              <w:rPr>
                <w:rFonts w:hint="eastAsia"/>
                <w:szCs w:val="21"/>
                <w:lang w:val="en-US" w:eastAsia="zh-CN"/>
              </w:rPr>
              <w:t xml:space="preserve">                    3）价格            合  适 √       不合适 □</w:t>
            </w:r>
          </w:p>
          <w:p>
            <w:pPr>
              <w:rPr>
                <w:rFonts w:hint="eastAsia"/>
                <w:szCs w:val="21"/>
                <w:lang w:val="en-US" w:eastAsia="zh-CN"/>
              </w:rPr>
            </w:pPr>
            <w:r>
              <w:rPr>
                <w:rFonts w:hint="eastAsia"/>
                <w:szCs w:val="21"/>
                <w:lang w:val="en-US" w:eastAsia="zh-CN"/>
              </w:rPr>
              <w:t>4.其他：            1）双方责任        明  确 √       不明确 □</w:t>
            </w:r>
          </w:p>
          <w:p>
            <w:pPr>
              <w:rPr>
                <w:rFonts w:hint="eastAsia"/>
                <w:szCs w:val="21"/>
                <w:lang w:val="en-US" w:eastAsia="zh-CN"/>
              </w:rPr>
            </w:pPr>
            <w:r>
              <w:rPr>
                <w:rFonts w:hint="eastAsia"/>
                <w:szCs w:val="21"/>
                <w:lang w:val="en-US" w:eastAsia="zh-CN"/>
              </w:rPr>
              <w:t xml:space="preserve">                    2）付款方式        合  适 √       不合适 □</w:t>
            </w:r>
          </w:p>
          <w:p>
            <w:pPr>
              <w:rPr>
                <w:rFonts w:hint="eastAsia"/>
                <w:szCs w:val="21"/>
                <w:lang w:val="en-US" w:eastAsia="zh-CN"/>
              </w:rPr>
            </w:pPr>
            <w:r>
              <w:rPr>
                <w:rFonts w:hint="eastAsia"/>
                <w:szCs w:val="21"/>
                <w:lang w:val="en-US" w:eastAsia="zh-CN"/>
              </w:rPr>
              <w:t xml:space="preserve">                    3）纠纷解决方式    明  确 √       不明确 □</w:t>
            </w:r>
          </w:p>
          <w:p>
            <w:pPr>
              <w:rPr>
                <w:rFonts w:hint="eastAsia"/>
                <w:szCs w:val="21"/>
                <w:lang w:val="en-US" w:eastAsia="zh-CN"/>
              </w:rPr>
            </w:pPr>
            <w:r>
              <w:rPr>
                <w:rFonts w:hint="eastAsia"/>
                <w:szCs w:val="21"/>
                <w:lang w:val="en-US" w:eastAsia="zh-CN"/>
              </w:rPr>
              <w:t>评审人：各部门负责人</w:t>
            </w:r>
          </w:p>
          <w:p>
            <w:pPr>
              <w:rPr>
                <w:rFonts w:hint="eastAsia"/>
                <w:szCs w:val="21"/>
                <w:lang w:val="en-US" w:eastAsia="zh-CN"/>
              </w:rPr>
            </w:pPr>
            <w:r>
              <w:rPr>
                <w:rFonts w:hint="eastAsia"/>
                <w:szCs w:val="21"/>
                <w:lang w:val="en-US" w:eastAsia="zh-CN"/>
              </w:rPr>
              <w:t>审批：本公司可以符合顾客要求，合同可以继续执行。</w:t>
            </w:r>
          </w:p>
          <w:p>
            <w:pPr>
              <w:rPr>
                <w:rFonts w:hint="default"/>
                <w:szCs w:val="21"/>
                <w:lang w:val="en-US" w:eastAsia="zh-CN"/>
              </w:rPr>
            </w:pPr>
            <w:r>
              <w:rPr>
                <w:rFonts w:hint="eastAsia"/>
                <w:szCs w:val="21"/>
                <w:lang w:val="en-US" w:eastAsia="zh-CN"/>
              </w:rPr>
              <w:t xml:space="preserve"> 签</w:t>
            </w:r>
            <w:r>
              <w:rPr>
                <w:rFonts w:hint="eastAsia" w:ascii="Times New Roman" w:hAnsi="Times New Roman" w:cs="Times New Roman"/>
                <w:szCs w:val="21"/>
                <w:lang w:val="en-US" w:eastAsia="zh-CN"/>
              </w:rPr>
              <w:t>名：</w:t>
            </w:r>
            <w:r>
              <w:rPr>
                <w:rFonts w:hint="eastAsia" w:ascii="Times New Roman" w:hAnsi="Times New Roman" w:cs="Times New Roman"/>
                <w:szCs w:val="21"/>
                <w:lang w:val="zh-CN" w:eastAsia="zh-CN"/>
              </w:rPr>
              <w:t>王德山</w:t>
            </w:r>
          </w:p>
          <w:p>
            <w:pPr>
              <w:pStyle w:val="2"/>
              <w:rPr>
                <w:rFonts w:hint="eastAsia"/>
                <w:b/>
                <w:bCs/>
                <w:color w:val="auto"/>
                <w:lang w:val="en-US" w:eastAsia="zh-CN"/>
              </w:rPr>
            </w:pPr>
            <w:r>
              <w:rPr>
                <w:rFonts w:hint="eastAsia"/>
                <w:b/>
                <w:bCs/>
                <w:color w:val="auto"/>
                <w:lang w:val="en-US" w:eastAsia="zh-CN"/>
              </w:rPr>
              <w:t xml:space="preserve"> </w:t>
            </w:r>
          </w:p>
          <w:p>
            <w:pPr>
              <w:rPr>
                <w:rFonts w:hint="eastAsia"/>
                <w:szCs w:val="21"/>
                <w:lang w:val="en-US" w:eastAsia="zh-CN"/>
              </w:rPr>
            </w:pPr>
            <w:r>
              <w:rPr>
                <w:rFonts w:hint="eastAsia"/>
                <w:szCs w:val="21"/>
                <w:lang w:val="en-US" w:eastAsia="zh-CN"/>
              </w:rPr>
              <w:t>抽2；销售合同：客户：北京金轩锋科技发展有限公司</w:t>
            </w:r>
          </w:p>
          <w:p>
            <w:pPr>
              <w:rPr>
                <w:rFonts w:hint="default"/>
                <w:szCs w:val="21"/>
                <w:lang w:val="en-US" w:eastAsia="zh-CN"/>
              </w:rPr>
            </w:pPr>
            <w:r>
              <w:rPr>
                <w:rFonts w:hint="eastAsia"/>
                <w:szCs w:val="21"/>
                <w:lang w:val="en-US" w:eastAsia="zh-CN"/>
              </w:rPr>
              <w:t>签订日期：2021.5.25</w:t>
            </w:r>
          </w:p>
          <w:p>
            <w:pPr>
              <w:rPr>
                <w:rFonts w:hint="eastAsia"/>
                <w:szCs w:val="21"/>
                <w:lang w:val="en-US" w:eastAsia="zh-CN"/>
              </w:rPr>
            </w:pPr>
            <w:r>
              <w:rPr>
                <w:rFonts w:hint="eastAsia"/>
                <w:szCs w:val="21"/>
                <w:lang w:val="en-US" w:eastAsia="zh-CN"/>
              </w:rPr>
              <w:t>产品名称：</w:t>
            </w:r>
          </w:p>
          <w:p>
            <w:pPr>
              <w:pStyle w:val="2"/>
              <w:rPr>
                <w:rFonts w:hint="eastAsia"/>
                <w:szCs w:val="21"/>
                <w:lang w:val="en-US" w:eastAsia="zh-CN"/>
              </w:rPr>
            </w:pPr>
            <w:r>
              <w:drawing>
                <wp:inline distT="0" distB="0" distL="114300" distR="114300">
                  <wp:extent cx="4940300" cy="1873250"/>
                  <wp:effectExtent l="0" t="0" r="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4940300" cy="1873250"/>
                          </a:xfrm>
                          <a:prstGeom prst="rect">
                            <a:avLst/>
                          </a:prstGeom>
                          <a:noFill/>
                          <a:ln>
                            <a:noFill/>
                          </a:ln>
                        </pic:spPr>
                      </pic:pic>
                    </a:graphicData>
                  </a:graphic>
                </wp:inline>
              </w:drawing>
            </w:r>
          </w:p>
          <w:p>
            <w:pPr>
              <w:pStyle w:val="2"/>
              <w:rPr>
                <w:rFonts w:hint="eastAsia"/>
                <w:szCs w:val="21"/>
                <w:lang w:val="en-US" w:eastAsia="zh-CN"/>
              </w:rPr>
            </w:pPr>
          </w:p>
          <w:p>
            <w:pPr>
              <w:pStyle w:val="2"/>
              <w:rPr>
                <w:rFonts w:hint="default"/>
                <w:szCs w:val="21"/>
                <w:lang w:val="en-US" w:eastAsia="zh-CN"/>
              </w:rPr>
            </w:pPr>
          </w:p>
          <w:p>
            <w:pPr>
              <w:rPr>
                <w:rFonts w:hint="eastAsia"/>
                <w:szCs w:val="21"/>
                <w:lang w:val="en-US" w:eastAsia="zh-CN"/>
              </w:rPr>
            </w:pPr>
            <w:r>
              <w:rPr>
                <w:rFonts w:hint="eastAsia"/>
                <w:szCs w:val="21"/>
                <w:lang w:val="en-US" w:eastAsia="zh-CN"/>
              </w:rPr>
              <w:t>合同写明了交付方式、包装要求、质量及验收标准等</w:t>
            </w:r>
          </w:p>
          <w:p>
            <w:pPr>
              <w:rPr>
                <w:rFonts w:hint="eastAsia"/>
                <w:szCs w:val="21"/>
                <w:lang w:val="en-US" w:eastAsia="zh-CN"/>
              </w:rPr>
            </w:pPr>
            <w:r>
              <w:rPr>
                <w:rFonts w:hint="eastAsia"/>
                <w:szCs w:val="21"/>
                <w:lang w:val="en-US" w:eastAsia="zh-CN"/>
              </w:rPr>
              <w:t>评审记录：日期：2021.5.25</w:t>
            </w:r>
          </w:p>
          <w:p>
            <w:pPr>
              <w:rPr>
                <w:rFonts w:hint="eastAsia"/>
                <w:szCs w:val="21"/>
                <w:lang w:val="en-US" w:eastAsia="zh-CN"/>
              </w:rPr>
            </w:pPr>
            <w:r>
              <w:rPr>
                <w:rFonts w:hint="eastAsia"/>
                <w:szCs w:val="21"/>
                <w:lang w:val="en-US" w:eastAsia="zh-CN"/>
              </w:rPr>
              <w:t>1.产品要求规定：                明确 √        不明确 □</w:t>
            </w:r>
          </w:p>
          <w:p>
            <w:pPr>
              <w:rPr>
                <w:rFonts w:hint="eastAsia"/>
                <w:szCs w:val="21"/>
                <w:lang w:val="en-US" w:eastAsia="zh-CN"/>
              </w:rPr>
            </w:pPr>
            <w:r>
              <w:rPr>
                <w:rFonts w:hint="eastAsia"/>
                <w:szCs w:val="21"/>
                <w:lang w:val="en-US" w:eastAsia="zh-CN"/>
              </w:rPr>
              <w:t>2.与以前表述不一致的要求：    已解决 √        未解决 □</w:t>
            </w:r>
          </w:p>
          <w:p>
            <w:pPr>
              <w:rPr>
                <w:rFonts w:hint="eastAsia"/>
                <w:szCs w:val="21"/>
                <w:lang w:val="en-US" w:eastAsia="zh-CN"/>
              </w:rPr>
            </w:pPr>
            <w:r>
              <w:rPr>
                <w:rFonts w:hint="eastAsia"/>
                <w:szCs w:val="21"/>
                <w:lang w:val="en-US" w:eastAsia="zh-CN"/>
              </w:rPr>
              <w:t>3.公司满足合同要求：1）技术指标        能满足 √       不满足 □</w:t>
            </w:r>
          </w:p>
          <w:p>
            <w:pPr>
              <w:rPr>
                <w:rFonts w:hint="eastAsia"/>
                <w:szCs w:val="21"/>
                <w:lang w:val="en-US" w:eastAsia="zh-CN"/>
              </w:rPr>
            </w:pPr>
            <w:r>
              <w:rPr>
                <w:rFonts w:hint="eastAsia"/>
                <w:szCs w:val="21"/>
                <w:lang w:val="en-US" w:eastAsia="zh-CN"/>
              </w:rPr>
              <w:t xml:space="preserve">                    2）交货期          能满足 √       不满足 □</w:t>
            </w:r>
          </w:p>
          <w:p>
            <w:pPr>
              <w:rPr>
                <w:rFonts w:hint="eastAsia"/>
                <w:szCs w:val="21"/>
                <w:lang w:val="en-US" w:eastAsia="zh-CN"/>
              </w:rPr>
            </w:pPr>
            <w:r>
              <w:rPr>
                <w:rFonts w:hint="eastAsia"/>
                <w:szCs w:val="21"/>
                <w:lang w:val="en-US" w:eastAsia="zh-CN"/>
              </w:rPr>
              <w:t xml:space="preserve">                    3）价格            合  适 √       不合适 □</w:t>
            </w:r>
          </w:p>
          <w:p>
            <w:pPr>
              <w:rPr>
                <w:rFonts w:hint="eastAsia"/>
                <w:szCs w:val="21"/>
                <w:lang w:val="en-US" w:eastAsia="zh-CN"/>
              </w:rPr>
            </w:pPr>
            <w:r>
              <w:rPr>
                <w:rFonts w:hint="eastAsia"/>
                <w:szCs w:val="21"/>
                <w:lang w:val="en-US" w:eastAsia="zh-CN"/>
              </w:rPr>
              <w:t>4.其他：            1）双方责任        明  确 √       不明确 □</w:t>
            </w:r>
          </w:p>
          <w:p>
            <w:pPr>
              <w:rPr>
                <w:rFonts w:hint="eastAsia"/>
                <w:szCs w:val="21"/>
                <w:lang w:val="en-US" w:eastAsia="zh-CN"/>
              </w:rPr>
            </w:pPr>
            <w:r>
              <w:rPr>
                <w:rFonts w:hint="eastAsia"/>
                <w:szCs w:val="21"/>
                <w:lang w:val="en-US" w:eastAsia="zh-CN"/>
              </w:rPr>
              <w:t xml:space="preserve">                    2）付款方式        合  适 √       不合适 □</w:t>
            </w:r>
          </w:p>
          <w:p>
            <w:pPr>
              <w:rPr>
                <w:rFonts w:hint="eastAsia"/>
                <w:szCs w:val="21"/>
                <w:lang w:val="en-US" w:eastAsia="zh-CN"/>
              </w:rPr>
            </w:pPr>
            <w:r>
              <w:rPr>
                <w:rFonts w:hint="eastAsia"/>
                <w:szCs w:val="21"/>
                <w:lang w:val="en-US" w:eastAsia="zh-CN"/>
              </w:rPr>
              <w:t xml:space="preserve">                    3）纠纷解决方式    明  确 √       不明确 □</w:t>
            </w:r>
          </w:p>
          <w:p>
            <w:pPr>
              <w:rPr>
                <w:rFonts w:hint="eastAsia"/>
                <w:szCs w:val="21"/>
                <w:lang w:val="en-US" w:eastAsia="zh-CN"/>
              </w:rPr>
            </w:pPr>
            <w:r>
              <w:rPr>
                <w:rFonts w:hint="eastAsia"/>
                <w:szCs w:val="21"/>
                <w:lang w:val="en-US" w:eastAsia="zh-CN"/>
              </w:rPr>
              <w:t>评审人：各部门负责人</w:t>
            </w:r>
          </w:p>
          <w:p>
            <w:pPr>
              <w:rPr>
                <w:rFonts w:hint="eastAsia"/>
                <w:szCs w:val="21"/>
                <w:lang w:val="en-US" w:eastAsia="zh-CN"/>
              </w:rPr>
            </w:pPr>
            <w:r>
              <w:rPr>
                <w:rFonts w:hint="eastAsia"/>
                <w:szCs w:val="21"/>
                <w:lang w:val="en-US" w:eastAsia="zh-CN"/>
              </w:rPr>
              <w:t>审批：本公司可以符合顾客要求，合同可以继续执行。</w:t>
            </w:r>
          </w:p>
          <w:p>
            <w:pPr>
              <w:rPr>
                <w:rFonts w:hint="default"/>
                <w:szCs w:val="21"/>
                <w:lang w:val="en-US" w:eastAsia="zh-CN"/>
              </w:rPr>
            </w:pPr>
            <w:r>
              <w:rPr>
                <w:rFonts w:hint="eastAsia"/>
                <w:szCs w:val="21"/>
                <w:lang w:val="en-US" w:eastAsia="zh-CN"/>
              </w:rPr>
              <w:t xml:space="preserve"> 签</w:t>
            </w:r>
            <w:r>
              <w:rPr>
                <w:rFonts w:hint="eastAsia" w:ascii="Times New Roman" w:hAnsi="Times New Roman" w:cs="Times New Roman"/>
                <w:szCs w:val="21"/>
                <w:lang w:val="en-US" w:eastAsia="zh-CN"/>
              </w:rPr>
              <w:t>名：</w:t>
            </w:r>
            <w:r>
              <w:rPr>
                <w:rFonts w:hint="eastAsia" w:ascii="Times New Roman" w:hAnsi="Times New Roman" w:cs="Times New Roman"/>
                <w:szCs w:val="21"/>
                <w:lang w:val="zh-CN" w:eastAsia="zh-CN"/>
              </w:rPr>
              <w:t>王德山</w:t>
            </w:r>
          </w:p>
          <w:p>
            <w:pPr>
              <w:autoSpaceDE w:val="0"/>
              <w:autoSpaceDN w:val="0"/>
              <w:adjustRightInd w:val="0"/>
              <w:snapToGrid w:val="0"/>
              <w:spacing w:line="360" w:lineRule="auto"/>
              <w:ind w:right="-6" w:rightChars="-3" w:firstLine="422" w:firstLineChars="200"/>
              <w:rPr>
                <w:rFonts w:hint="eastAsia"/>
                <w:b/>
                <w:bCs/>
                <w:color w:val="auto"/>
                <w:lang w:val="en-US" w:eastAsia="zh-CN"/>
              </w:rPr>
            </w:pPr>
            <w:r>
              <w:rPr>
                <w:rFonts w:hint="eastAsia"/>
                <w:b/>
                <w:bCs/>
                <w:color w:val="auto"/>
                <w:lang w:val="en-US" w:eastAsia="zh-CN"/>
              </w:rPr>
              <w:t xml:space="preserve"> </w:t>
            </w:r>
          </w:p>
          <w:p>
            <w:pPr>
              <w:pStyle w:val="2"/>
              <w:rPr>
                <w:rFonts w:hint="eastAsia"/>
                <w:b/>
                <w:bCs/>
                <w:color w:val="auto"/>
                <w:lang w:val="en-US" w:eastAsia="zh-CN"/>
              </w:rPr>
            </w:pPr>
          </w:p>
          <w:p>
            <w:pPr>
              <w:rPr>
                <w:rFonts w:hint="eastAsia"/>
                <w:szCs w:val="21"/>
                <w:lang w:val="en-US" w:eastAsia="zh-CN"/>
              </w:rPr>
            </w:pPr>
            <w:r>
              <w:rPr>
                <w:rFonts w:hint="eastAsia"/>
                <w:szCs w:val="21"/>
                <w:lang w:val="en-US" w:eastAsia="zh-CN"/>
              </w:rPr>
              <w:t>抽3：销售合同：客户：齐丰科技股份有限公司</w:t>
            </w:r>
          </w:p>
          <w:p>
            <w:pPr>
              <w:rPr>
                <w:rFonts w:hint="default"/>
                <w:szCs w:val="21"/>
                <w:lang w:val="en-US" w:eastAsia="zh-CN"/>
              </w:rPr>
            </w:pPr>
            <w:r>
              <w:rPr>
                <w:rFonts w:hint="eastAsia"/>
                <w:szCs w:val="21"/>
                <w:lang w:val="en-US" w:eastAsia="zh-CN"/>
              </w:rPr>
              <w:t>签订日期：2021.6.7</w:t>
            </w:r>
          </w:p>
          <w:p>
            <w:pPr>
              <w:rPr>
                <w:rFonts w:hint="default"/>
                <w:szCs w:val="21"/>
                <w:lang w:val="en-US" w:eastAsia="zh-CN"/>
              </w:rPr>
            </w:pPr>
            <w:r>
              <w:rPr>
                <w:rFonts w:hint="eastAsia"/>
                <w:szCs w:val="21"/>
                <w:lang w:val="en-US" w:eastAsia="zh-CN"/>
              </w:rPr>
              <w:t>产品名称：摄像机、交换机等</w:t>
            </w:r>
          </w:p>
          <w:p>
            <w:pPr>
              <w:rPr>
                <w:rFonts w:hint="eastAsia"/>
                <w:szCs w:val="21"/>
                <w:lang w:val="en-US" w:eastAsia="zh-CN"/>
              </w:rPr>
            </w:pPr>
            <w:r>
              <w:rPr>
                <w:rFonts w:hint="eastAsia"/>
                <w:szCs w:val="21"/>
                <w:lang w:val="en-US" w:eastAsia="zh-CN"/>
              </w:rPr>
              <w:t>合同写明了交付方式、包装要求、质量及验收标准等</w:t>
            </w:r>
          </w:p>
          <w:p>
            <w:pPr>
              <w:rPr>
                <w:rFonts w:hint="default"/>
                <w:szCs w:val="21"/>
                <w:lang w:val="en-US" w:eastAsia="zh-CN"/>
              </w:rPr>
            </w:pPr>
            <w:r>
              <w:rPr>
                <w:rFonts w:hint="eastAsia"/>
                <w:szCs w:val="21"/>
                <w:lang w:val="en-US" w:eastAsia="zh-CN"/>
              </w:rPr>
              <w:t>评审记录：日期：2021.6.7</w:t>
            </w:r>
          </w:p>
          <w:p>
            <w:pPr>
              <w:rPr>
                <w:rFonts w:hint="eastAsia"/>
                <w:szCs w:val="21"/>
                <w:lang w:val="en-US" w:eastAsia="zh-CN"/>
              </w:rPr>
            </w:pPr>
            <w:r>
              <w:rPr>
                <w:rFonts w:hint="eastAsia"/>
                <w:szCs w:val="21"/>
                <w:lang w:val="en-US" w:eastAsia="zh-CN"/>
              </w:rPr>
              <w:t>1.产品要求规定：                明确 √        不明确 □</w:t>
            </w:r>
          </w:p>
          <w:p>
            <w:pPr>
              <w:rPr>
                <w:rFonts w:hint="eastAsia"/>
                <w:szCs w:val="21"/>
                <w:lang w:val="en-US" w:eastAsia="zh-CN"/>
              </w:rPr>
            </w:pPr>
            <w:r>
              <w:rPr>
                <w:rFonts w:hint="eastAsia"/>
                <w:szCs w:val="21"/>
                <w:lang w:val="en-US" w:eastAsia="zh-CN"/>
              </w:rPr>
              <w:t>2.与以前表述不一致的要求：    已解决 √        未解决 □</w:t>
            </w:r>
          </w:p>
          <w:p>
            <w:pPr>
              <w:rPr>
                <w:rFonts w:hint="eastAsia"/>
                <w:szCs w:val="21"/>
                <w:lang w:val="en-US" w:eastAsia="zh-CN"/>
              </w:rPr>
            </w:pPr>
            <w:r>
              <w:rPr>
                <w:rFonts w:hint="eastAsia"/>
                <w:szCs w:val="21"/>
                <w:lang w:val="en-US" w:eastAsia="zh-CN"/>
              </w:rPr>
              <w:t>3.公司满足合同要求：1）技术指标        能满足 √       不满足 □</w:t>
            </w:r>
          </w:p>
          <w:p>
            <w:pPr>
              <w:rPr>
                <w:rFonts w:hint="eastAsia"/>
                <w:szCs w:val="21"/>
                <w:lang w:val="en-US" w:eastAsia="zh-CN"/>
              </w:rPr>
            </w:pPr>
            <w:r>
              <w:rPr>
                <w:rFonts w:hint="eastAsia"/>
                <w:szCs w:val="21"/>
                <w:lang w:val="en-US" w:eastAsia="zh-CN"/>
              </w:rPr>
              <w:t xml:space="preserve">                    2）交货期          能满足 √       不满足 □</w:t>
            </w:r>
          </w:p>
          <w:p>
            <w:pPr>
              <w:rPr>
                <w:rFonts w:hint="eastAsia"/>
                <w:szCs w:val="21"/>
                <w:lang w:val="en-US" w:eastAsia="zh-CN"/>
              </w:rPr>
            </w:pPr>
            <w:r>
              <w:rPr>
                <w:rFonts w:hint="eastAsia"/>
                <w:szCs w:val="21"/>
                <w:lang w:val="en-US" w:eastAsia="zh-CN"/>
              </w:rPr>
              <w:t xml:space="preserve">                    3）价格            合  适 √       不合适 □</w:t>
            </w:r>
          </w:p>
          <w:p>
            <w:pPr>
              <w:rPr>
                <w:rFonts w:hint="eastAsia"/>
                <w:szCs w:val="21"/>
                <w:lang w:val="en-US" w:eastAsia="zh-CN"/>
              </w:rPr>
            </w:pPr>
            <w:r>
              <w:rPr>
                <w:rFonts w:hint="eastAsia"/>
                <w:szCs w:val="21"/>
                <w:lang w:val="en-US" w:eastAsia="zh-CN"/>
              </w:rPr>
              <w:t>4.其他：            1）双方责任        明  确 √       不明确 □</w:t>
            </w:r>
          </w:p>
          <w:p>
            <w:pPr>
              <w:rPr>
                <w:rFonts w:hint="eastAsia"/>
                <w:szCs w:val="21"/>
                <w:lang w:val="en-US" w:eastAsia="zh-CN"/>
              </w:rPr>
            </w:pPr>
            <w:r>
              <w:rPr>
                <w:rFonts w:hint="eastAsia"/>
                <w:szCs w:val="21"/>
                <w:lang w:val="en-US" w:eastAsia="zh-CN"/>
              </w:rPr>
              <w:t xml:space="preserve">                    2）付款方式        合  适 √       不合适 □</w:t>
            </w:r>
          </w:p>
          <w:p>
            <w:pPr>
              <w:rPr>
                <w:rFonts w:hint="eastAsia"/>
                <w:szCs w:val="21"/>
                <w:lang w:val="en-US" w:eastAsia="zh-CN"/>
              </w:rPr>
            </w:pPr>
            <w:r>
              <w:rPr>
                <w:rFonts w:hint="eastAsia"/>
                <w:szCs w:val="21"/>
                <w:lang w:val="en-US" w:eastAsia="zh-CN"/>
              </w:rPr>
              <w:t xml:space="preserve">                    3）纠纷解决方式    明  确 √       不明确 □</w:t>
            </w:r>
          </w:p>
          <w:p>
            <w:pPr>
              <w:rPr>
                <w:rFonts w:hint="eastAsia"/>
                <w:szCs w:val="21"/>
                <w:lang w:val="en-US" w:eastAsia="zh-CN"/>
              </w:rPr>
            </w:pPr>
            <w:r>
              <w:rPr>
                <w:rFonts w:hint="eastAsia"/>
                <w:szCs w:val="21"/>
                <w:lang w:val="en-US" w:eastAsia="zh-CN"/>
              </w:rPr>
              <w:t>评审人：各部门负责人</w:t>
            </w:r>
          </w:p>
          <w:p>
            <w:pPr>
              <w:rPr>
                <w:rFonts w:hint="eastAsia"/>
                <w:szCs w:val="21"/>
                <w:lang w:val="en-US" w:eastAsia="zh-CN"/>
              </w:rPr>
            </w:pPr>
            <w:r>
              <w:rPr>
                <w:rFonts w:hint="eastAsia"/>
                <w:szCs w:val="21"/>
                <w:lang w:val="en-US" w:eastAsia="zh-CN"/>
              </w:rPr>
              <w:t>审批：本公司可以符合顾客要求，合同可以继续执行。</w:t>
            </w:r>
          </w:p>
          <w:p>
            <w:pPr>
              <w:rPr>
                <w:rFonts w:hint="default"/>
                <w:szCs w:val="21"/>
                <w:lang w:val="en-US" w:eastAsia="zh-CN"/>
              </w:rPr>
            </w:pPr>
            <w:r>
              <w:rPr>
                <w:rFonts w:hint="eastAsia"/>
                <w:szCs w:val="21"/>
                <w:lang w:val="en-US" w:eastAsia="zh-CN"/>
              </w:rPr>
              <w:t xml:space="preserve"> 签</w:t>
            </w:r>
            <w:r>
              <w:rPr>
                <w:rFonts w:hint="eastAsia" w:ascii="Times New Roman" w:hAnsi="Times New Roman" w:cs="Times New Roman"/>
                <w:szCs w:val="21"/>
                <w:lang w:val="en-US" w:eastAsia="zh-CN"/>
              </w:rPr>
              <w:t>名：</w:t>
            </w:r>
            <w:r>
              <w:rPr>
                <w:rFonts w:hint="eastAsia" w:ascii="Times New Roman" w:hAnsi="Times New Roman" w:cs="Times New Roman"/>
                <w:szCs w:val="21"/>
                <w:lang w:val="zh-CN" w:eastAsia="zh-CN"/>
              </w:rPr>
              <w:t>王德山</w:t>
            </w:r>
          </w:p>
          <w:p>
            <w:pPr>
              <w:rPr>
                <w:rFonts w:hint="eastAsia"/>
                <w:szCs w:val="21"/>
                <w:lang w:val="en-US" w:eastAsia="zh-CN"/>
              </w:rPr>
            </w:pPr>
            <w:r>
              <w:rPr>
                <w:rFonts w:hint="eastAsia"/>
                <w:szCs w:val="21"/>
                <w:lang w:val="en-US" w:eastAsia="zh-CN"/>
              </w:rPr>
              <w:t xml:space="preserve">另抽其他销售合同及合同评审，均保存完好，符合要求。 </w:t>
            </w:r>
          </w:p>
          <w:p>
            <w:pPr>
              <w:rPr>
                <w:rFonts w:hint="eastAsia"/>
                <w:szCs w:val="21"/>
                <w:lang w:val="en-US" w:eastAsia="zh-CN"/>
              </w:rPr>
            </w:pPr>
          </w:p>
          <w:p>
            <w:pPr>
              <w:rPr>
                <w:rFonts w:hint="eastAsia"/>
                <w:szCs w:val="21"/>
                <w:lang w:val="en-US" w:eastAsia="zh-CN"/>
              </w:rPr>
            </w:pPr>
            <w:r>
              <w:rPr>
                <w:rFonts w:hint="eastAsia"/>
                <w:szCs w:val="21"/>
                <w:lang w:val="en-US" w:eastAsia="zh-CN"/>
              </w:rPr>
              <w:t>公司通过传真、邮件及电话等方式与顾客交流，主要进行以下沟通：</w:t>
            </w:r>
          </w:p>
          <w:p>
            <w:pPr>
              <w:rPr>
                <w:rFonts w:hint="eastAsia"/>
                <w:szCs w:val="21"/>
                <w:lang w:val="en-US" w:eastAsia="zh-CN"/>
              </w:rPr>
            </w:pPr>
            <w:r>
              <w:rPr>
                <w:rFonts w:hint="eastAsia"/>
                <w:szCs w:val="21"/>
                <w:lang w:val="en-US" w:eastAsia="zh-CN"/>
              </w:rPr>
              <w:t>1、向顾客提供保证产品质量的有关信息，保修及应急措施。</w:t>
            </w:r>
          </w:p>
          <w:p>
            <w:pPr>
              <w:rPr>
                <w:rFonts w:hint="eastAsia"/>
                <w:szCs w:val="21"/>
                <w:lang w:val="en-US" w:eastAsia="zh-CN"/>
              </w:rPr>
            </w:pPr>
            <w:r>
              <w:rPr>
                <w:rFonts w:hint="eastAsia"/>
                <w:szCs w:val="21"/>
                <w:lang w:val="en-US" w:eastAsia="zh-CN"/>
              </w:rPr>
              <w:t>2、接受顾客问询、询价、合同的处理。</w:t>
            </w:r>
          </w:p>
          <w:p>
            <w:pPr>
              <w:rPr>
                <w:rFonts w:hint="eastAsia"/>
                <w:szCs w:val="21"/>
                <w:lang w:val="en-US" w:eastAsia="zh-CN"/>
              </w:rPr>
            </w:pPr>
            <w:r>
              <w:rPr>
                <w:rFonts w:hint="eastAsia"/>
                <w:szCs w:val="21"/>
                <w:lang w:val="en-US" w:eastAsia="zh-CN"/>
              </w:rPr>
              <w:t>3、根据合同要求进行有关的事宜，对顾客的投诉或意见进行处理和答复。</w:t>
            </w:r>
          </w:p>
          <w:p>
            <w:pPr>
              <w:rPr>
                <w:rFonts w:hint="eastAsia"/>
                <w:szCs w:val="21"/>
                <w:lang w:val="en-US" w:eastAsia="zh-CN"/>
              </w:rPr>
            </w:pPr>
            <w:r>
              <w:rPr>
                <w:rFonts w:hint="eastAsia"/>
                <w:szCs w:val="21"/>
                <w:lang w:val="en-US" w:eastAsia="zh-CN"/>
              </w:rPr>
              <w:t>4、合理处理顾客财产，主要是顾客报修产品。</w:t>
            </w:r>
          </w:p>
          <w:p>
            <w:pPr>
              <w:rPr>
                <w:rFonts w:hint="eastAsia"/>
                <w:szCs w:val="21"/>
                <w:lang w:val="en-US" w:eastAsia="zh-CN"/>
              </w:rPr>
            </w:pPr>
            <w:r>
              <w:rPr>
                <w:rFonts w:hint="eastAsia"/>
                <w:szCs w:val="21"/>
                <w:lang w:val="en-US" w:eastAsia="zh-CN"/>
              </w:rPr>
              <w:t>目前沟通渠道畅通</w:t>
            </w:r>
          </w:p>
          <w:p>
            <w:pPr>
              <w:rPr>
                <w:rFonts w:hint="eastAsia"/>
                <w:szCs w:val="21"/>
                <w:lang w:val="en-US" w:eastAsia="zh-CN"/>
              </w:rPr>
            </w:pPr>
          </w:p>
          <w:p>
            <w:r>
              <w:rPr>
                <w:rFonts w:hint="eastAsia"/>
                <w:szCs w:val="21"/>
                <w:lang w:val="en-US" w:eastAsia="zh-CN"/>
              </w:rPr>
              <w:t>目前无合同更改情况发生。</w:t>
            </w:r>
          </w:p>
        </w:tc>
        <w:tc>
          <w:tcPr>
            <w:tcW w:w="83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2160" w:type="dxa"/>
            <w:noWrap w:val="0"/>
            <w:vAlign w:val="center"/>
          </w:tcPr>
          <w:p>
            <w:pPr>
              <w:pStyle w:val="2"/>
              <w:rPr>
                <w:rFonts w:hint="default" w:eastAsia="宋体"/>
                <w:color w:val="auto"/>
                <w:lang w:val="en-US" w:eastAsia="zh-CN"/>
              </w:rPr>
            </w:pPr>
            <w:r>
              <w:rPr>
                <w:rFonts w:hint="eastAsia"/>
                <w:color w:val="auto"/>
                <w:lang w:val="en-US" w:eastAsia="zh-CN"/>
              </w:rPr>
              <w:t>设计开发</w:t>
            </w:r>
          </w:p>
        </w:tc>
        <w:tc>
          <w:tcPr>
            <w:tcW w:w="960" w:type="dxa"/>
            <w:noWrap w:val="0"/>
            <w:vAlign w:val="center"/>
          </w:tcPr>
          <w:p>
            <w:pPr>
              <w:rPr>
                <w:rFonts w:hint="default" w:eastAsia="宋体"/>
                <w:color w:val="auto"/>
                <w:szCs w:val="21"/>
                <w:lang w:val="en-US" w:eastAsia="zh-CN"/>
              </w:rPr>
            </w:pPr>
            <w:r>
              <w:rPr>
                <w:rFonts w:hint="eastAsia"/>
                <w:color w:val="auto"/>
                <w:szCs w:val="21"/>
                <w:lang w:val="en-US" w:eastAsia="zh-CN"/>
              </w:rPr>
              <w:t>Q8.3</w:t>
            </w:r>
          </w:p>
        </w:tc>
        <w:tc>
          <w:tcPr>
            <w:tcW w:w="10755" w:type="dxa"/>
            <w:noWrap w:val="0"/>
            <w:vAlign w:val="top"/>
          </w:tcPr>
          <w:p>
            <w:pPr>
              <w:rPr>
                <w:rFonts w:hint="eastAsia"/>
              </w:rPr>
            </w:pPr>
            <w:r>
              <w:rPr>
                <w:rFonts w:hint="eastAsia" w:ascii="宋体" w:hAnsi="宋体"/>
                <w:b/>
                <w:color w:val="000000" w:themeColor="text1"/>
                <w:sz w:val="20"/>
                <w:szCs w:val="20"/>
                <w:lang w:val="en-US" w:eastAsia="zh-CN"/>
              </w:rPr>
              <w:t>不适用，</w:t>
            </w:r>
            <w:r>
              <w:rPr>
                <w:rFonts w:hint="eastAsia" w:ascii="宋体" w:hAnsi="宋体"/>
                <w:b/>
                <w:color w:val="000000" w:themeColor="text1"/>
                <w:sz w:val="20"/>
                <w:szCs w:val="20"/>
              </w:rPr>
              <w:t>不适用理由：</w:t>
            </w:r>
            <w:r>
              <w:rPr>
                <w:rFonts w:hint="eastAsia" w:ascii="宋体" w:hAnsi="宋体"/>
                <w:b/>
                <w:color w:val="000000" w:themeColor="text1"/>
                <w:sz w:val="20"/>
                <w:szCs w:val="20"/>
                <w:u w:val="none"/>
              </w:rPr>
              <w:t xml:space="preserve"> </w:t>
            </w:r>
            <w:r>
              <w:rPr>
                <w:rFonts w:hint="eastAsia" w:ascii="宋体" w:hAnsi="宋体"/>
                <w:sz w:val="21"/>
                <w:szCs w:val="21"/>
                <w:lang w:val="en-US" w:eastAsia="zh-CN"/>
              </w:rPr>
              <w:t>因该公司的</w:t>
            </w:r>
            <w:r>
              <w:rPr>
                <w:rFonts w:hint="eastAsia" w:ascii="宋体" w:hAnsi="宋体"/>
                <w:szCs w:val="21"/>
              </w:rPr>
              <w:t>计算机、软件及辅助设备、仪器仪表、通讯设备的销售</w:t>
            </w:r>
            <w:r>
              <w:rPr>
                <w:rFonts w:hint="eastAsia" w:ascii="宋体" w:hAnsi="宋体"/>
                <w:szCs w:val="21"/>
                <w:lang w:eastAsia="zh-CN"/>
              </w:rPr>
              <w:t>，</w:t>
            </w:r>
            <w:r>
              <w:rPr>
                <w:rFonts w:hint="eastAsia" w:ascii="宋体" w:hAnsi="宋体"/>
                <w:szCs w:val="21"/>
                <w:lang w:val="en-US" w:eastAsia="zh-CN"/>
              </w:rPr>
              <w:t>按照顾客的要求及标准进行，该条款的不适用,</w:t>
            </w:r>
            <w:r>
              <w:rPr>
                <w:rFonts w:hint="eastAsia"/>
              </w:rPr>
              <w:t>不影响组织确保其产品和服务合格的能力和责任，也不会对增强顾客满意产生影响。</w:t>
            </w:r>
          </w:p>
          <w:p>
            <w:pPr>
              <w:pStyle w:val="2"/>
              <w:rPr>
                <w:color w:val="auto"/>
                <w:szCs w:val="21"/>
                <w:lang w:val="en-GB"/>
              </w:rPr>
            </w:pPr>
          </w:p>
        </w:tc>
        <w:tc>
          <w:tcPr>
            <w:tcW w:w="834" w:type="dxa"/>
            <w:noWrap w:val="0"/>
            <w:vAlign w:val="top"/>
          </w:tcPr>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eastAsia="宋体"/>
                <w:color w:val="000000"/>
                <w:sz w:val="21"/>
                <w:szCs w:val="21"/>
                <w:lang w:eastAsia="zh-CN"/>
              </w:rPr>
            </w:pPr>
            <w:r>
              <w:rPr>
                <w:rFonts w:hint="eastAsia"/>
                <w:color w:val="000000"/>
                <w:sz w:val="21"/>
                <w:szCs w:val="21"/>
                <w:lang w:eastAsia="zh-CN"/>
              </w:rPr>
              <w:t>销售及服务的控制</w:t>
            </w:r>
          </w:p>
          <w:p>
            <w:pPr>
              <w:rPr>
                <w:rFonts w:hint="eastAsia"/>
                <w:color w:val="000000"/>
                <w:sz w:val="21"/>
                <w:szCs w:val="21"/>
              </w:rPr>
            </w:pPr>
          </w:p>
          <w:p/>
        </w:tc>
        <w:tc>
          <w:tcPr>
            <w:tcW w:w="960" w:type="dxa"/>
            <w:vAlign w:val="center"/>
          </w:tcPr>
          <w:p>
            <w:pPr>
              <w:rPr>
                <w:color w:val="000000"/>
              </w:rPr>
            </w:pPr>
            <w:r>
              <w:rPr>
                <w:rFonts w:hint="eastAsia"/>
                <w:color w:val="000000"/>
              </w:rPr>
              <w:t>Q8.</w:t>
            </w:r>
            <w:r>
              <w:rPr>
                <w:rFonts w:hint="eastAsia"/>
                <w:color w:val="000000"/>
                <w:lang w:val="en-US" w:eastAsia="zh-CN"/>
              </w:rPr>
              <w:t>5</w:t>
            </w:r>
            <w:r>
              <w:rPr>
                <w:rFonts w:hint="eastAsia"/>
                <w:color w:val="000000"/>
              </w:rPr>
              <w:t>.1</w:t>
            </w:r>
          </w:p>
          <w:p/>
        </w:tc>
        <w:tc>
          <w:tcPr>
            <w:tcW w:w="10755" w:type="dxa"/>
            <w:vAlign w:val="center"/>
          </w:tcPr>
          <w:p>
            <w:pPr>
              <w:rPr>
                <w:rFonts w:hint="eastAsia"/>
                <w:szCs w:val="21"/>
                <w:lang w:val="en-US" w:eastAsia="zh-CN"/>
              </w:rPr>
            </w:pPr>
            <w:r>
              <w:rPr>
                <w:rFonts w:hint="eastAsia"/>
                <w:szCs w:val="21"/>
                <w:lang w:val="en-US" w:eastAsia="zh-CN"/>
              </w:rPr>
              <w:t>1、销售部获取销售信息，与客户洽谈，在签订合同前对客户要求进行评审，确认可以满足行业有关法律、法规要求和公司规定及客户要求时，签订合同，根据销售合同为客户提供服务。</w:t>
            </w:r>
          </w:p>
          <w:p>
            <w:pPr>
              <w:rPr>
                <w:rFonts w:hint="eastAsia"/>
                <w:szCs w:val="21"/>
                <w:lang w:val="en-US" w:eastAsia="zh-CN"/>
              </w:rPr>
            </w:pPr>
          </w:p>
          <w:p>
            <w:pPr>
              <w:rPr>
                <w:rFonts w:hint="eastAsia"/>
                <w:szCs w:val="21"/>
                <w:lang w:val="en-US" w:eastAsia="zh-CN"/>
              </w:rPr>
            </w:pPr>
            <w:r>
              <w:rPr>
                <w:rFonts w:hint="eastAsia"/>
                <w:szCs w:val="21"/>
                <w:lang w:val="en-US" w:eastAsia="zh-CN"/>
              </w:rPr>
              <w:t>产品销售流程：</w:t>
            </w:r>
            <w:r>
              <w:rPr>
                <w:rFonts w:hint="eastAsia"/>
                <w:b/>
              </w:rPr>
              <w:t>客户接触----合同评审----签订合同-----客户付款------入帐------采购-----客户提货-----验收</w:t>
            </w:r>
            <w:r>
              <w:rPr>
                <w:rFonts w:hint="eastAsia"/>
                <w:szCs w:val="21"/>
                <w:lang w:val="en-US" w:eastAsia="zh-CN"/>
              </w:rPr>
              <w:t>确定了销售服务为需确认过程</w:t>
            </w:r>
          </w:p>
          <w:p>
            <w:pPr>
              <w:rPr>
                <w:rFonts w:hint="eastAsia"/>
                <w:szCs w:val="21"/>
                <w:lang w:val="en-US" w:eastAsia="zh-CN"/>
              </w:rPr>
            </w:pPr>
          </w:p>
          <w:p>
            <w:pPr>
              <w:rPr>
                <w:rFonts w:hint="eastAsia"/>
                <w:szCs w:val="21"/>
                <w:lang w:val="en-US" w:eastAsia="zh-CN"/>
              </w:rPr>
            </w:pPr>
            <w:r>
              <w:rPr>
                <w:rFonts w:hint="eastAsia"/>
                <w:szCs w:val="21"/>
                <w:lang w:val="en-US" w:eastAsia="zh-CN"/>
              </w:rPr>
              <w:t>2、监视测量资源：公司针对产品和服务的特点编制有职能分配与部门职责、《销售管理制度》《销售过程检验规范》等作业规范。</w:t>
            </w:r>
          </w:p>
          <w:p>
            <w:pPr>
              <w:rPr>
                <w:rFonts w:hint="eastAsia"/>
                <w:szCs w:val="21"/>
                <w:lang w:val="en-US" w:eastAsia="zh-CN"/>
              </w:rPr>
            </w:pPr>
          </w:p>
          <w:p>
            <w:pPr>
              <w:rPr>
                <w:rFonts w:hint="eastAsia"/>
                <w:szCs w:val="21"/>
                <w:lang w:val="en-US" w:eastAsia="zh-CN"/>
              </w:rPr>
            </w:pPr>
            <w:r>
              <w:rPr>
                <w:rFonts w:hint="eastAsia"/>
                <w:szCs w:val="21"/>
                <w:lang w:val="en-US" w:eastAsia="zh-CN"/>
              </w:rPr>
              <w:t>通过日常顾客满意度调查表等形式对销售服务过程进行监测。具体 见8.6条款抽样。</w:t>
            </w:r>
          </w:p>
          <w:p>
            <w:pPr>
              <w:rPr>
                <w:rFonts w:hint="eastAsia"/>
                <w:szCs w:val="21"/>
                <w:lang w:val="en-US" w:eastAsia="zh-CN"/>
              </w:rPr>
            </w:pPr>
          </w:p>
          <w:p>
            <w:pPr>
              <w:rPr>
                <w:rFonts w:hint="eastAsia"/>
                <w:szCs w:val="21"/>
                <w:lang w:val="en-US" w:eastAsia="zh-CN"/>
              </w:rPr>
            </w:pPr>
            <w:r>
              <w:rPr>
                <w:rFonts w:hint="eastAsia"/>
                <w:szCs w:val="21"/>
                <w:lang w:val="en-US" w:eastAsia="zh-CN"/>
              </w:rPr>
              <w:t>审核获悉，销售部主要依据招标文件和销售合同要求，在合格供方采购客户所需的产品转卖给顾客，相关责任人员负责与供方单位和顾客联络，与供方协调产品采购和客户协调产品的交货事宜，供方直接将产品送到客户所在地，客户进行验货。</w:t>
            </w:r>
          </w:p>
          <w:p>
            <w:pPr>
              <w:rPr>
                <w:rFonts w:hint="eastAsia"/>
                <w:szCs w:val="21"/>
                <w:lang w:val="en-US" w:eastAsia="zh-CN"/>
              </w:rPr>
            </w:pPr>
          </w:p>
          <w:p>
            <w:pPr>
              <w:rPr>
                <w:rFonts w:hint="eastAsia"/>
                <w:szCs w:val="21"/>
                <w:lang w:val="en-US" w:eastAsia="zh-CN"/>
              </w:rPr>
            </w:pPr>
            <w:r>
              <w:rPr>
                <w:rFonts w:hint="eastAsia"/>
                <w:szCs w:val="21"/>
                <w:lang w:val="en-US" w:eastAsia="zh-CN"/>
              </w:rPr>
              <w:t>抽合同均保存完好，符合要求。</w:t>
            </w:r>
          </w:p>
          <w:p>
            <w:pPr>
              <w:rPr>
                <w:rFonts w:hint="eastAsia"/>
                <w:szCs w:val="21"/>
                <w:lang w:val="en-US" w:eastAsia="zh-CN"/>
              </w:rPr>
            </w:pPr>
            <w:r>
              <w:rPr>
                <w:rFonts w:hint="eastAsia"/>
                <w:szCs w:val="21"/>
                <w:lang w:val="en-US" w:eastAsia="zh-CN"/>
              </w:rPr>
              <w:t>销售人员与客户间建立微信沟通群，有问题再微信中说明/解决。</w:t>
            </w:r>
          </w:p>
          <w:p>
            <w:pPr>
              <w:pStyle w:val="2"/>
              <w:rPr>
                <w:rFonts w:hint="eastAsia"/>
                <w:lang w:val="en-US" w:eastAsia="zh-CN"/>
              </w:rPr>
            </w:pPr>
          </w:p>
          <w:p>
            <w:pPr>
              <w:rPr>
                <w:rFonts w:hint="eastAsia"/>
                <w:szCs w:val="21"/>
                <w:lang w:val="en-US" w:eastAsia="zh-CN"/>
              </w:rPr>
            </w:pPr>
            <w:r>
              <w:rPr>
                <w:rFonts w:hint="eastAsia"/>
                <w:szCs w:val="21"/>
                <w:lang w:val="en-US" w:eastAsia="zh-CN"/>
              </w:rPr>
              <w:t>4、查看现场产品销售情况：</w:t>
            </w:r>
          </w:p>
          <w:p>
            <w:pPr>
              <w:rPr>
                <w:rFonts w:hint="eastAsia"/>
                <w:szCs w:val="21"/>
                <w:lang w:val="en-US" w:eastAsia="zh-CN"/>
              </w:rPr>
            </w:pPr>
            <w:r>
              <w:rPr>
                <w:rFonts w:hint="eastAsia"/>
                <w:szCs w:val="21"/>
                <w:lang w:val="en-US" w:eastAsia="zh-CN"/>
              </w:rPr>
              <w:t>现场清洁卫生，配备有消防设施</w:t>
            </w:r>
          </w:p>
          <w:p>
            <w:pPr>
              <w:rPr>
                <w:rFonts w:hint="eastAsia"/>
                <w:szCs w:val="21"/>
                <w:lang w:val="en-US" w:eastAsia="zh-CN"/>
              </w:rPr>
            </w:pPr>
            <w:r>
              <w:rPr>
                <w:rFonts w:hint="eastAsia"/>
                <w:szCs w:val="21"/>
                <w:lang w:val="en-US" w:eastAsia="zh-CN"/>
              </w:rPr>
              <w:t>现场有台式电脑、笔记本、传真机等日常办公设备，设备运行良好。</w:t>
            </w:r>
          </w:p>
          <w:p>
            <w:pPr>
              <w:rPr>
                <w:rFonts w:hint="eastAsia"/>
                <w:szCs w:val="21"/>
                <w:lang w:val="en-US" w:eastAsia="zh-CN"/>
              </w:rPr>
            </w:pPr>
            <w:r>
              <w:rPr>
                <w:rFonts w:hint="eastAsia"/>
                <w:szCs w:val="21"/>
                <w:lang w:val="en-US" w:eastAsia="zh-CN"/>
              </w:rPr>
              <w:t>现场有工作人员正利用电话、网络与客户交流，服务规范。</w:t>
            </w:r>
          </w:p>
          <w:p>
            <w:pPr>
              <w:rPr>
                <w:rFonts w:hint="eastAsia"/>
                <w:szCs w:val="21"/>
                <w:lang w:val="en-US" w:eastAsia="zh-CN"/>
              </w:rPr>
            </w:pPr>
          </w:p>
          <w:p>
            <w:pPr>
              <w:rPr>
                <w:rFonts w:hint="eastAsia"/>
                <w:szCs w:val="21"/>
                <w:lang w:val="en-US" w:eastAsia="zh-CN"/>
              </w:rPr>
            </w:pPr>
            <w:r>
              <w:rPr>
                <w:rFonts w:hint="eastAsia"/>
                <w:szCs w:val="21"/>
                <w:lang w:val="en-US" w:eastAsia="zh-CN"/>
              </w:rPr>
              <w:t>5、销售人员均为培训合格并有多年工作经验的人员，符合要求。</w:t>
            </w:r>
          </w:p>
          <w:p>
            <w:pPr>
              <w:rPr>
                <w:rFonts w:hint="eastAsia"/>
                <w:color w:val="000000"/>
                <w:lang w:val="en-US" w:eastAsia="zh-CN"/>
              </w:rPr>
            </w:pPr>
          </w:p>
          <w:p>
            <w:pPr>
              <w:rPr>
                <w:rFonts w:hint="eastAsia"/>
                <w:color w:val="000000"/>
              </w:rPr>
            </w:pPr>
          </w:p>
          <w:p>
            <w:pPr>
              <w:rPr>
                <w:rFonts w:hint="eastAsia"/>
                <w:color w:val="0000FF"/>
                <w:lang w:eastAsia="zh-CN"/>
              </w:rPr>
            </w:pPr>
            <w:r>
              <w:rPr>
                <w:rFonts w:hint="eastAsia"/>
                <w:color w:val="0000FF"/>
              </w:rPr>
              <w:t>查阅</w:t>
            </w:r>
            <w:r>
              <w:rPr>
                <w:rFonts w:hint="eastAsia"/>
                <w:color w:val="0000FF"/>
                <w:lang w:eastAsia="zh-CN"/>
              </w:rPr>
              <w:t>销售过程控制情况</w:t>
            </w:r>
          </w:p>
          <w:p>
            <w:pPr>
              <w:pStyle w:val="2"/>
              <w:rPr>
                <w:rFonts w:hint="eastAsia"/>
                <w:color w:val="0000FF"/>
                <w:lang w:eastAsia="zh-CN"/>
              </w:rPr>
            </w:pPr>
            <w:r>
              <w:rPr>
                <w:rFonts w:hint="eastAsia"/>
                <w:b/>
                <w:bCs w:val="0"/>
                <w:color w:val="0000FF"/>
                <w:lang w:val="en-US" w:eastAsia="zh-CN"/>
              </w:rPr>
              <w:t>1)</w:t>
            </w:r>
            <w:r>
              <w:rPr>
                <w:rFonts w:hint="eastAsia" w:ascii="宋体" w:hAnsi="宋体"/>
                <w:color w:val="0000FF"/>
                <w:szCs w:val="21"/>
              </w:rPr>
              <w:t xml:space="preserve">计算机、软件及辅助设备、仪器仪表、通讯设备的销售 </w:t>
            </w:r>
          </w:p>
          <w:p>
            <w:pPr>
              <w:spacing w:line="360" w:lineRule="exact"/>
              <w:rPr>
                <w:rFonts w:hint="eastAsia"/>
                <w:color w:val="0000FF"/>
              </w:rPr>
            </w:pPr>
            <w:r>
              <w:rPr>
                <w:rFonts w:hint="eastAsia" w:ascii="宋体" w:hAnsi="宋体"/>
                <w:color w:val="0000FF"/>
                <w:szCs w:val="22"/>
                <w:lang w:eastAsia="zh-CN"/>
              </w:rPr>
              <w:t>顾客名称</w:t>
            </w:r>
            <w:r>
              <w:rPr>
                <w:rFonts w:hint="eastAsia" w:ascii="宋体" w:hAnsi="宋体"/>
                <w:color w:val="0000FF"/>
                <w:szCs w:val="22"/>
                <w:lang w:val="en-US" w:eastAsia="zh-CN"/>
              </w:rPr>
              <w:t>:</w:t>
            </w:r>
            <w:r>
              <w:rPr>
                <w:rFonts w:hint="eastAsia"/>
                <w:color w:val="0000FF"/>
                <w:lang w:val="en-US" w:eastAsia="zh-CN"/>
              </w:rPr>
              <w:t xml:space="preserve">齐丰科技股份有限公司  </w:t>
            </w:r>
          </w:p>
          <w:p>
            <w:pPr>
              <w:pStyle w:val="2"/>
              <w:rPr>
                <w:rFonts w:hint="eastAsia"/>
                <w:color w:val="0000FF"/>
                <w:lang w:val="en-US" w:eastAsia="zh-CN"/>
              </w:rPr>
            </w:pPr>
            <w:r>
              <w:rPr>
                <w:rFonts w:hint="eastAsia"/>
                <w:color w:val="0000FF"/>
                <w:lang w:eastAsia="zh-CN"/>
              </w:rPr>
              <w:t>销售人员</w:t>
            </w:r>
            <w:r>
              <w:rPr>
                <w:rFonts w:hint="eastAsia" w:ascii="宋体" w:hAnsi="宋体"/>
                <w:color w:val="0000FF"/>
                <w:sz w:val="24"/>
              </w:rPr>
              <w:t>赵俊霞</w:t>
            </w:r>
            <w:r>
              <w:rPr>
                <w:rFonts w:hint="eastAsia"/>
                <w:color w:val="0000FF"/>
                <w:lang w:eastAsia="zh-CN"/>
              </w:rPr>
              <w:t>通过</w:t>
            </w:r>
            <w:r>
              <w:rPr>
                <w:rFonts w:hint="eastAsia"/>
                <w:color w:val="0000FF"/>
                <w:lang w:val="en-US" w:eastAsia="zh-CN"/>
              </w:rPr>
              <w:t>QQ\电话\\微信邮件跟顾客进行沟通</w:t>
            </w:r>
          </w:p>
          <w:p>
            <w:pPr>
              <w:pStyle w:val="2"/>
              <w:rPr>
                <w:rFonts w:hint="default"/>
                <w:color w:val="0000FF"/>
                <w:lang w:val="en-US" w:eastAsia="zh-CN"/>
              </w:rPr>
            </w:pPr>
            <w:r>
              <w:rPr>
                <w:rFonts w:hint="eastAsia"/>
                <w:color w:val="0000FF"/>
                <w:lang w:val="en-US" w:eastAsia="zh-CN"/>
              </w:rPr>
              <w:t>--查,QQ\微信沟通记录</w:t>
            </w:r>
          </w:p>
          <w:p>
            <w:pPr>
              <w:pStyle w:val="2"/>
              <w:rPr>
                <w:rFonts w:hint="default"/>
                <w:color w:val="0000FF"/>
                <w:lang w:val="en-US" w:eastAsia="zh-CN"/>
              </w:rPr>
            </w:pPr>
            <w:r>
              <w:rPr>
                <w:rFonts w:hint="eastAsia"/>
                <w:color w:val="0000FF"/>
                <w:lang w:val="en-US" w:eastAsia="zh-CN"/>
              </w:rPr>
              <w:t>双方通过QQ及微信电话等,对进行产品型号\数量\及运输方式的的沟通,直至签订合同,同时就交付的情况及售后的情况,保持联系</w:t>
            </w:r>
          </w:p>
          <w:p>
            <w:pPr>
              <w:pStyle w:val="2"/>
              <w:rPr>
                <w:rFonts w:hint="default"/>
                <w:lang w:val="en-US" w:eastAsia="zh-CN"/>
              </w:rPr>
            </w:pPr>
            <w:r>
              <w:rPr>
                <w:rFonts w:hint="eastAsia"/>
                <w:lang w:val="en-US" w:eastAsia="zh-CN"/>
              </w:rPr>
              <w:t>2)</w:t>
            </w:r>
            <w:r>
              <w:rPr>
                <w:rFonts w:hint="eastAsia" w:ascii="宋体" w:hAnsi="宋体"/>
                <w:szCs w:val="21"/>
              </w:rPr>
              <w:t xml:space="preserve">仪器仪表的销售 </w:t>
            </w:r>
          </w:p>
          <w:p>
            <w:pPr>
              <w:spacing w:line="360" w:lineRule="exact"/>
              <w:rPr>
                <w:rFonts w:hint="eastAsia"/>
              </w:rPr>
            </w:pPr>
            <w:r>
              <w:rPr>
                <w:rFonts w:hint="eastAsia" w:ascii="宋体" w:hAnsi="宋体"/>
                <w:color w:val="000000"/>
                <w:szCs w:val="22"/>
                <w:lang w:eastAsia="zh-CN"/>
              </w:rPr>
              <w:t>顾客名称</w:t>
            </w:r>
            <w:r>
              <w:rPr>
                <w:rFonts w:hint="eastAsia" w:ascii="宋体" w:hAnsi="宋体"/>
                <w:color w:val="000000"/>
                <w:szCs w:val="22"/>
                <w:lang w:val="en-US" w:eastAsia="zh-CN"/>
              </w:rPr>
              <w:t>:</w:t>
            </w:r>
            <w:r>
              <w:rPr>
                <w:rFonts w:hint="eastAsia"/>
                <w:lang w:val="en-US" w:eastAsia="zh-CN"/>
              </w:rPr>
              <w:t>天津市勇创智通科技发展有限公司</w:t>
            </w:r>
          </w:p>
          <w:p>
            <w:pPr>
              <w:pStyle w:val="2"/>
              <w:rPr>
                <w:rFonts w:hint="eastAsia"/>
                <w:lang w:val="en-US" w:eastAsia="zh-CN"/>
              </w:rPr>
            </w:pPr>
            <w:r>
              <w:rPr>
                <w:rFonts w:hint="eastAsia"/>
                <w:lang w:eastAsia="zh-CN"/>
              </w:rPr>
              <w:t>销售人员王玉澎通过</w:t>
            </w:r>
            <w:r>
              <w:rPr>
                <w:rFonts w:hint="eastAsia"/>
                <w:lang w:val="en-US" w:eastAsia="zh-CN"/>
              </w:rPr>
              <w:t>QQ\电话\\微信邮件跟顾客进行沟通</w:t>
            </w:r>
          </w:p>
          <w:p>
            <w:pPr>
              <w:spacing w:line="360" w:lineRule="exact"/>
              <w:rPr>
                <w:rFonts w:hint="eastAsia"/>
                <w:szCs w:val="22"/>
                <w:lang w:val="en-US" w:eastAsia="zh-CN"/>
              </w:rPr>
            </w:pPr>
            <w:r>
              <w:rPr>
                <w:rFonts w:hint="eastAsia"/>
                <w:lang w:val="en-US" w:eastAsia="zh-CN"/>
              </w:rPr>
              <w:t>--查,QQ\</w:t>
            </w:r>
            <w:r>
              <w:rPr>
                <w:rFonts w:hint="eastAsia"/>
                <w:lang w:eastAsia="zh-CN"/>
              </w:rPr>
              <w:t>通过</w:t>
            </w:r>
            <w:r>
              <w:rPr>
                <w:rFonts w:hint="eastAsia"/>
                <w:lang w:val="en-US" w:eastAsia="zh-CN"/>
              </w:rPr>
              <w:t>QQ跟顾客</w:t>
            </w:r>
            <w:r>
              <w:rPr>
                <w:rFonts w:hint="eastAsia"/>
                <w:szCs w:val="22"/>
                <w:lang w:val="en-US" w:eastAsia="zh-CN"/>
              </w:rPr>
              <w:t>进行沟通</w:t>
            </w:r>
          </w:p>
          <w:p>
            <w:pPr>
              <w:spacing w:line="360" w:lineRule="exact"/>
              <w:rPr>
                <w:rFonts w:hint="default"/>
                <w:szCs w:val="22"/>
                <w:lang w:val="en-US" w:eastAsia="zh-CN"/>
              </w:rPr>
            </w:pPr>
            <w:r>
              <w:rPr>
                <w:rFonts w:hint="eastAsia"/>
                <w:szCs w:val="22"/>
                <w:lang w:val="en-US" w:eastAsia="zh-CN"/>
              </w:rPr>
              <w:t>--查,QQ沟通记录</w:t>
            </w:r>
          </w:p>
          <w:p>
            <w:pPr>
              <w:pStyle w:val="2"/>
              <w:rPr>
                <w:rFonts w:hint="default"/>
                <w:lang w:val="en-US" w:eastAsia="zh-CN"/>
              </w:rPr>
            </w:pPr>
            <w:r>
              <w:rPr>
                <w:rFonts w:hint="eastAsia"/>
                <w:lang w:val="en-US" w:eastAsia="zh-CN"/>
              </w:rPr>
              <w:t>双方通过QQ及微信电话等,对进行产品型号\数量\及运输方式的的沟通,直至签订合同,同时就交付的情况及售后的情况,保持联系</w:t>
            </w:r>
          </w:p>
          <w:p>
            <w:pPr>
              <w:pStyle w:val="2"/>
              <w:rPr>
                <w:rFonts w:hint="default"/>
                <w:lang w:val="en-US" w:eastAsia="zh-CN"/>
              </w:rPr>
            </w:pPr>
            <w:r>
              <w:rPr>
                <w:rFonts w:hint="eastAsia"/>
                <w:lang w:val="en-US" w:eastAsia="zh-CN"/>
              </w:rPr>
              <w:t>3)</w:t>
            </w:r>
            <w:r>
              <w:rPr>
                <w:rFonts w:hint="eastAsia" w:ascii="宋体" w:hAnsi="宋体"/>
                <w:szCs w:val="21"/>
              </w:rPr>
              <w:t xml:space="preserve">计算机、软件及辅助设备、仪器仪表、通讯设备的销售 </w:t>
            </w:r>
          </w:p>
          <w:p>
            <w:pPr>
              <w:rPr>
                <w:rFonts w:hint="eastAsia"/>
              </w:rPr>
            </w:pPr>
            <w:r>
              <w:rPr>
                <w:rFonts w:hint="eastAsia" w:ascii="宋体" w:hAnsi="宋体"/>
                <w:color w:val="000000"/>
                <w:szCs w:val="22"/>
                <w:lang w:eastAsia="zh-CN"/>
              </w:rPr>
              <w:t>顾客名称</w:t>
            </w:r>
            <w:r>
              <w:rPr>
                <w:rFonts w:hint="eastAsia" w:ascii="宋体" w:hAnsi="宋体"/>
                <w:color w:val="000000"/>
                <w:szCs w:val="22"/>
                <w:lang w:val="en-US" w:eastAsia="zh-CN"/>
              </w:rPr>
              <w:t>:</w:t>
            </w:r>
            <w:r>
              <w:rPr>
                <w:rFonts w:hint="eastAsia"/>
                <w:szCs w:val="21"/>
                <w:lang w:val="en-US" w:eastAsia="zh-CN"/>
              </w:rPr>
              <w:t>北京金轩锋科技发展有限公司</w:t>
            </w:r>
          </w:p>
          <w:p>
            <w:pPr>
              <w:pStyle w:val="2"/>
              <w:rPr>
                <w:rFonts w:hint="eastAsia"/>
                <w:lang w:val="en-US" w:eastAsia="zh-CN"/>
              </w:rPr>
            </w:pPr>
            <w:r>
              <w:rPr>
                <w:rFonts w:hint="eastAsia"/>
                <w:lang w:eastAsia="zh-CN"/>
              </w:rPr>
              <w:t>销售人员王德山 通过</w:t>
            </w:r>
            <w:r>
              <w:rPr>
                <w:rFonts w:hint="eastAsia"/>
                <w:lang w:val="en-US" w:eastAsia="zh-CN"/>
              </w:rPr>
              <w:t>QQ\电话\\微信邮件跟顾客进行沟通</w:t>
            </w:r>
          </w:p>
          <w:p>
            <w:pPr>
              <w:spacing w:line="360" w:lineRule="exact"/>
              <w:rPr>
                <w:rFonts w:hint="eastAsia"/>
                <w:szCs w:val="22"/>
                <w:lang w:val="en-US" w:eastAsia="zh-CN"/>
              </w:rPr>
            </w:pPr>
            <w:r>
              <w:rPr>
                <w:rFonts w:hint="eastAsia"/>
                <w:lang w:val="en-US" w:eastAsia="zh-CN"/>
              </w:rPr>
              <w:t>--查,QQ\</w:t>
            </w:r>
            <w:r>
              <w:rPr>
                <w:rFonts w:hint="eastAsia"/>
                <w:lang w:eastAsia="zh-CN"/>
              </w:rPr>
              <w:t>通过</w:t>
            </w:r>
            <w:r>
              <w:rPr>
                <w:rFonts w:hint="eastAsia"/>
                <w:lang w:val="en-US" w:eastAsia="zh-CN"/>
              </w:rPr>
              <w:t>QQ跟顾客</w:t>
            </w:r>
            <w:r>
              <w:rPr>
                <w:rFonts w:hint="eastAsia"/>
                <w:szCs w:val="22"/>
                <w:lang w:val="en-US" w:eastAsia="zh-CN"/>
              </w:rPr>
              <w:t>进行沟通</w:t>
            </w:r>
          </w:p>
          <w:p>
            <w:pPr>
              <w:spacing w:line="360" w:lineRule="exact"/>
              <w:rPr>
                <w:rFonts w:hint="default"/>
                <w:szCs w:val="22"/>
                <w:lang w:val="en-US" w:eastAsia="zh-CN"/>
              </w:rPr>
            </w:pPr>
            <w:r>
              <w:rPr>
                <w:rFonts w:hint="eastAsia"/>
                <w:szCs w:val="22"/>
                <w:lang w:val="en-US" w:eastAsia="zh-CN"/>
              </w:rPr>
              <w:t>--查,QQ沟通记录</w:t>
            </w:r>
          </w:p>
          <w:p>
            <w:pPr>
              <w:pStyle w:val="2"/>
              <w:rPr>
                <w:rFonts w:hint="default"/>
                <w:lang w:val="en-US" w:eastAsia="zh-CN"/>
              </w:rPr>
            </w:pPr>
            <w:r>
              <w:rPr>
                <w:rFonts w:hint="eastAsia"/>
                <w:lang w:val="en-US" w:eastAsia="zh-CN"/>
              </w:rPr>
              <w:t>双方通过QQ及微信电话等,对进行产品型号\数量\及运输方式的的沟通,直至签订合同,同时就交付的情况及售后的情况,保持联系</w:t>
            </w:r>
          </w:p>
          <w:p>
            <w:pPr>
              <w:pStyle w:val="2"/>
              <w:rPr>
                <w:rFonts w:hint="default"/>
                <w:lang w:val="en-US" w:eastAsia="zh-CN"/>
              </w:rPr>
            </w:pPr>
          </w:p>
          <w:p>
            <w:pPr>
              <w:pStyle w:val="2"/>
              <w:rPr>
                <w:rFonts w:hint="default"/>
                <w:lang w:val="en-US" w:eastAsia="zh-CN"/>
              </w:rPr>
            </w:pPr>
          </w:p>
          <w:p>
            <w:pPr>
              <w:rPr>
                <w:rFonts w:hint="default" w:ascii="Times New Roman" w:hAnsi="Times New Roman" w:eastAsia="宋体" w:cs="Times New Roman"/>
                <w:bCs/>
                <w:color w:val="000000"/>
                <w:spacing w:val="10"/>
                <w:kern w:val="2"/>
                <w:sz w:val="21"/>
                <w:szCs w:val="22"/>
                <w:lang w:val="en-US" w:eastAsia="zh-CN" w:bidi="ar-SA"/>
              </w:rPr>
            </w:pPr>
            <w:r>
              <w:rPr>
                <w:rFonts w:hint="eastAsia"/>
                <w:color w:val="000000"/>
                <w:szCs w:val="22"/>
                <w:lang w:val="en-US" w:eastAsia="zh-CN"/>
              </w:rPr>
              <w:t>--提供</w:t>
            </w:r>
            <w:r>
              <w:rPr>
                <w:rFonts w:hint="default"/>
                <w:color w:val="000000"/>
                <w:szCs w:val="22"/>
                <w:lang w:val="en-US" w:eastAsia="zh-CN"/>
              </w:rPr>
              <w:t>”</w:t>
            </w:r>
            <w:r>
              <w:rPr>
                <w:rFonts w:hint="eastAsia"/>
                <w:color w:val="000000"/>
                <w:szCs w:val="22"/>
                <w:lang w:val="en-US" w:eastAsia="zh-CN"/>
              </w:rPr>
              <w:t>销售人</w:t>
            </w:r>
            <w:r>
              <w:rPr>
                <w:rFonts w:hint="eastAsia" w:ascii="Times New Roman" w:hAnsi="Times New Roman" w:eastAsia="宋体" w:cs="Times New Roman"/>
                <w:bCs/>
                <w:color w:val="000000"/>
                <w:spacing w:val="10"/>
                <w:kern w:val="2"/>
                <w:sz w:val="21"/>
                <w:szCs w:val="22"/>
                <w:lang w:val="en-US" w:eastAsia="zh-CN" w:bidi="ar-SA"/>
              </w:rPr>
              <w:t>员调查表</w:t>
            </w:r>
            <w:r>
              <w:rPr>
                <w:rFonts w:hint="default" w:ascii="Times New Roman" w:hAnsi="Times New Roman" w:eastAsia="宋体" w:cs="Times New Roman"/>
                <w:bCs/>
                <w:color w:val="000000"/>
                <w:spacing w:val="10"/>
                <w:kern w:val="2"/>
                <w:sz w:val="21"/>
                <w:szCs w:val="22"/>
                <w:lang w:val="en-US" w:eastAsia="zh-CN" w:bidi="ar-SA"/>
              </w:rPr>
              <w:t>”</w:t>
            </w:r>
          </w:p>
          <w:p>
            <w:pPr>
              <w:rPr>
                <w:rFonts w:hint="default" w:ascii="Times New Roman" w:hAnsi="Times New Roman" w:eastAsia="宋体" w:cs="Times New Roman"/>
                <w:bCs/>
                <w:color w:val="000000"/>
                <w:spacing w:val="10"/>
                <w:kern w:val="2"/>
                <w:sz w:val="21"/>
                <w:szCs w:val="22"/>
                <w:lang w:val="en-US" w:eastAsia="zh-CN" w:bidi="ar-SA"/>
              </w:rPr>
            </w:pPr>
            <w:r>
              <w:rPr>
                <w:rFonts w:hint="eastAsia" w:ascii="Times New Roman" w:hAnsi="Times New Roman" w:eastAsia="宋体" w:cs="Times New Roman"/>
                <w:bCs/>
                <w:color w:val="000000"/>
                <w:spacing w:val="10"/>
                <w:kern w:val="2"/>
                <w:sz w:val="21"/>
                <w:szCs w:val="22"/>
                <w:lang w:val="en-US" w:eastAsia="zh-CN" w:bidi="ar-SA"/>
              </w:rPr>
              <w:t>被调查人员: 赵俊霞 王玉澎 刘士龙</w:t>
            </w:r>
          </w:p>
          <w:p>
            <w:pPr>
              <w:pStyle w:val="2"/>
              <w:rPr>
                <w:rFonts w:hint="eastAsia"/>
                <w:color w:val="000000"/>
                <w:szCs w:val="22"/>
                <w:lang w:val="en-US" w:eastAsia="zh-CN"/>
              </w:rPr>
            </w:pPr>
            <w:r>
              <w:rPr>
                <w:rFonts w:hint="eastAsia"/>
                <w:color w:val="000000"/>
                <w:szCs w:val="22"/>
                <w:lang w:val="en-US" w:eastAsia="zh-CN"/>
              </w:rPr>
              <w:t>调查内容有:仪容仪表/对客户的服务态度/个人修养/语音表达能力/自我认识/专业相关知识/决策能力/应变能力/总体评价/顾客反馈情况/售后服务</w:t>
            </w:r>
          </w:p>
          <w:p>
            <w:pPr>
              <w:pStyle w:val="2"/>
              <w:rPr>
                <w:rFonts w:hint="default"/>
                <w:color w:val="000000"/>
                <w:szCs w:val="22"/>
                <w:lang w:val="en-US" w:eastAsia="zh-CN"/>
              </w:rPr>
            </w:pPr>
            <w:r>
              <w:rPr>
                <w:rFonts w:hint="eastAsia"/>
                <w:color w:val="000000"/>
                <w:szCs w:val="22"/>
                <w:lang w:val="en-US" w:eastAsia="zh-CN"/>
              </w:rPr>
              <w:t>评价人:</w:t>
            </w:r>
            <w:r>
              <w:rPr>
                <w:rFonts w:hint="eastAsia" w:ascii="宋体" w:hAnsi="宋体"/>
                <w:sz w:val="24"/>
                <w:lang w:eastAsia="zh-CN"/>
              </w:rPr>
              <w:t>王德山</w:t>
            </w:r>
            <w:r>
              <w:rPr>
                <w:rFonts w:hint="eastAsia"/>
                <w:color w:val="000000"/>
                <w:szCs w:val="22"/>
                <w:lang w:val="en-US" w:eastAsia="zh-CN"/>
              </w:rPr>
              <w:t xml:space="preserve">  2021.8.6</w:t>
            </w:r>
          </w:p>
          <w:p>
            <w:pPr>
              <w:rPr>
                <w:rFonts w:hint="default"/>
                <w:color w:val="000000"/>
                <w:szCs w:val="22"/>
                <w:lang w:val="en-US" w:eastAsia="zh-CN"/>
              </w:rPr>
            </w:pPr>
            <w:r>
              <w:rPr>
                <w:rFonts w:hint="eastAsia"/>
                <w:color w:val="000000"/>
                <w:szCs w:val="22"/>
                <w:lang w:val="en-US" w:eastAsia="zh-CN"/>
              </w:rPr>
              <w:t>抽出库单：出库名称、数量、日期清晰</w:t>
            </w:r>
          </w:p>
          <w:p>
            <w:pPr>
              <w:pStyle w:val="2"/>
              <w:rPr>
                <w:rFonts w:hint="default"/>
                <w:lang w:val="en-US" w:eastAsia="zh-CN"/>
              </w:rPr>
            </w:pPr>
            <w:r>
              <w:drawing>
                <wp:inline distT="0" distB="0" distL="114300" distR="114300">
                  <wp:extent cx="6685280" cy="2868930"/>
                  <wp:effectExtent l="0" t="0" r="7620" b="12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6685280" cy="2868930"/>
                          </a:xfrm>
                          <a:prstGeom prst="rect">
                            <a:avLst/>
                          </a:prstGeom>
                          <a:noFill/>
                          <a:ln>
                            <a:noFill/>
                          </a:ln>
                        </pic:spPr>
                      </pic:pic>
                    </a:graphicData>
                  </a:graphic>
                </wp:inline>
              </w:drawing>
            </w:r>
          </w:p>
          <w:p>
            <w:pPr>
              <w:rPr>
                <w:rFonts w:hint="default"/>
                <w:color w:val="000000"/>
                <w:szCs w:val="22"/>
                <w:lang w:val="en-US" w:eastAsia="zh-CN"/>
              </w:rPr>
            </w:pPr>
          </w:p>
          <w:p>
            <w:pPr>
              <w:rPr>
                <w:rFonts w:hint="eastAsia"/>
                <w:color w:val="000000"/>
              </w:rPr>
            </w:pPr>
            <w:r>
              <w:rPr>
                <w:rFonts w:hint="eastAsia"/>
                <w:color w:val="000000"/>
                <w:lang w:eastAsia="zh-CN"/>
              </w:rPr>
              <w:t>提</w:t>
            </w:r>
            <w:r>
              <w:rPr>
                <w:rFonts w:hint="eastAsia"/>
                <w:color w:val="000000"/>
              </w:rPr>
              <w:t>供《</w:t>
            </w:r>
            <w:r>
              <w:rPr>
                <w:rFonts w:hint="eastAsia"/>
                <w:color w:val="000000"/>
                <w:lang w:eastAsia="zh-CN"/>
              </w:rPr>
              <w:t>销售服务</w:t>
            </w:r>
            <w:r>
              <w:rPr>
                <w:rFonts w:hint="eastAsia"/>
                <w:color w:val="000000"/>
              </w:rPr>
              <w:t>过程记录表》</w:t>
            </w:r>
          </w:p>
          <w:p>
            <w:pPr>
              <w:pStyle w:val="2"/>
              <w:rPr>
                <w:rFonts w:hint="eastAsia"/>
                <w:color w:val="000000"/>
              </w:rPr>
            </w:pPr>
            <w:r>
              <w:rPr>
                <w:rFonts w:hint="eastAsia"/>
                <w:color w:val="000000"/>
                <w:lang w:eastAsia="zh-CN"/>
              </w:rPr>
              <w:t>产品</w:t>
            </w:r>
            <w:r>
              <w:rPr>
                <w:rFonts w:hint="eastAsia"/>
                <w:color w:val="000000"/>
                <w:lang w:val="en-US" w:eastAsia="zh-CN"/>
              </w:rPr>
              <w:t>:</w:t>
            </w:r>
            <w:r>
              <w:rPr>
                <w:rFonts w:hint="eastAsia" w:ascii="宋体" w:hAnsi="宋体"/>
                <w:szCs w:val="21"/>
              </w:rPr>
              <w:t xml:space="preserve">计算机、软件及辅助设备、仪器仪表、通讯设备的销售 </w:t>
            </w:r>
          </w:p>
          <w:p>
            <w:pPr>
              <w:pStyle w:val="2"/>
              <w:rPr>
                <w:rFonts w:hint="eastAsia"/>
                <w:color w:val="000000"/>
                <w:lang w:val="en-US" w:eastAsia="zh-CN"/>
              </w:rPr>
            </w:pPr>
            <w:r>
              <w:rPr>
                <w:rFonts w:hint="eastAsia"/>
                <w:color w:val="000000"/>
                <w:lang w:val="en-US" w:eastAsia="zh-CN"/>
              </w:rPr>
              <w:t>服务过程有:</w:t>
            </w:r>
          </w:p>
          <w:p>
            <w:pPr>
              <w:pStyle w:val="2"/>
              <w:rPr>
                <w:rFonts w:hint="default"/>
                <w:color w:val="000000"/>
                <w:szCs w:val="22"/>
                <w:lang w:val="en-US" w:eastAsia="zh-CN"/>
              </w:rPr>
            </w:pPr>
            <w:r>
              <w:rPr>
                <w:rFonts w:hint="eastAsia"/>
                <w:color w:val="000000"/>
                <w:lang w:val="en-US" w:eastAsia="zh-CN"/>
              </w:rPr>
              <w:t>1)</w:t>
            </w:r>
            <w:r>
              <w:rPr>
                <w:rFonts w:hint="eastAsia"/>
                <w:color w:val="000000"/>
                <w:szCs w:val="22"/>
                <w:lang w:val="en-US" w:eastAsia="zh-CN"/>
              </w:rPr>
              <w:t>接单:销售部业务员接收和接洽，是否有记录公司的《服务礼仪规定》能否满足要求，有无顾客投诉</w:t>
            </w:r>
          </w:p>
          <w:p>
            <w:pPr>
              <w:pStyle w:val="2"/>
              <w:rPr>
                <w:rFonts w:hint="eastAsia"/>
                <w:color w:val="000000"/>
                <w:szCs w:val="22"/>
                <w:lang w:val="en-US" w:eastAsia="zh-CN"/>
              </w:rPr>
            </w:pPr>
            <w:r>
              <w:rPr>
                <w:rFonts w:hint="eastAsia"/>
                <w:color w:val="000000"/>
                <w:szCs w:val="22"/>
                <w:lang w:val="en-US" w:eastAsia="zh-CN"/>
              </w:rPr>
              <w:t>2)采购:接收的产品销售任务是否及时传递到生产供方\编制“采购计划表”，是否及时跟踪并控制交货进度</w:t>
            </w:r>
          </w:p>
          <w:p>
            <w:pPr>
              <w:pStyle w:val="2"/>
              <w:rPr>
                <w:rFonts w:hint="eastAsia"/>
                <w:color w:val="000000"/>
                <w:szCs w:val="22"/>
                <w:lang w:val="en-US" w:eastAsia="zh-CN"/>
              </w:rPr>
            </w:pPr>
            <w:r>
              <w:rPr>
                <w:rFonts w:hint="eastAsia"/>
                <w:color w:val="000000"/>
                <w:szCs w:val="22"/>
                <w:lang w:val="en-US" w:eastAsia="zh-CN"/>
              </w:rPr>
              <w:t>3)发货:销售人员根据订单，直接从供应商处把货物发到客户，销售部业务人员要仔细核对发货信息、货物信息等，是否检查防护措施/顾客要求时，是否按提供质量保证资料</w:t>
            </w:r>
          </w:p>
          <w:p>
            <w:pPr>
              <w:rPr>
                <w:rFonts w:hint="eastAsia"/>
                <w:color w:val="000000"/>
                <w:szCs w:val="22"/>
                <w:lang w:val="en-US" w:eastAsia="zh-CN"/>
              </w:rPr>
            </w:pPr>
            <w:r>
              <w:rPr>
                <w:rFonts w:hint="eastAsia"/>
                <w:color w:val="000000"/>
                <w:szCs w:val="22"/>
                <w:lang w:val="en-US" w:eastAsia="zh-CN"/>
              </w:rPr>
              <w:t>4)售后服务:提交产品后，销售部是否去电话询问产品质量情况/顾客有上门服务要求时，是否在规定时间内予以答复并填写质量信息记录和顾客服务记录</w:t>
            </w:r>
          </w:p>
          <w:p>
            <w:pPr>
              <w:rPr>
                <w:rFonts w:hint="eastAsia"/>
                <w:color w:val="000000"/>
                <w:szCs w:val="22"/>
                <w:lang w:val="en-US" w:eastAsia="zh-CN"/>
              </w:rPr>
            </w:pPr>
          </w:p>
          <w:p>
            <w:pPr>
              <w:rPr>
                <w:color w:val="000000"/>
              </w:rPr>
            </w:pPr>
            <w:r>
              <w:rPr>
                <w:rFonts w:hint="eastAsia"/>
                <w:color w:val="000000"/>
              </w:rPr>
              <w:t>提供《</w:t>
            </w:r>
            <w:r>
              <w:rPr>
                <w:rFonts w:hint="eastAsia"/>
                <w:color w:val="000000"/>
                <w:lang w:eastAsia="zh-CN"/>
              </w:rPr>
              <w:t>销售服务</w:t>
            </w:r>
            <w:r>
              <w:rPr>
                <w:rFonts w:hint="eastAsia"/>
                <w:color w:val="000000"/>
              </w:rPr>
              <w:t>过程</w:t>
            </w:r>
            <w:r>
              <w:rPr>
                <w:rFonts w:hint="eastAsia"/>
                <w:color w:val="000000"/>
                <w:lang w:val="en-US" w:eastAsia="zh-CN"/>
              </w:rPr>
              <w:t>确认</w:t>
            </w:r>
            <w:r>
              <w:rPr>
                <w:rFonts w:hint="eastAsia"/>
                <w:color w:val="000000"/>
              </w:rPr>
              <w:t>记录》，确认内容包括：</w:t>
            </w:r>
            <w:r>
              <w:rPr>
                <w:rFonts w:hint="eastAsia"/>
                <w:color w:val="000000"/>
                <w:lang w:eastAsia="zh-CN"/>
              </w:rPr>
              <w:t>销售服务</w:t>
            </w:r>
            <w:r>
              <w:rPr>
                <w:rFonts w:hint="eastAsia"/>
                <w:color w:val="000000"/>
              </w:rPr>
              <w:t>方法和程序、</w:t>
            </w:r>
            <w:r>
              <w:rPr>
                <w:rFonts w:hint="eastAsia"/>
                <w:color w:val="000000"/>
                <w:lang w:eastAsia="zh-CN"/>
              </w:rPr>
              <w:t>销售服务程序、</w:t>
            </w:r>
            <w:r>
              <w:rPr>
                <w:rFonts w:hint="eastAsia"/>
                <w:color w:val="000000"/>
              </w:rPr>
              <w:t>设备工具的认可、人员资格的鉴定、记录要求等。评审结论：根据公司实际情况，</w:t>
            </w:r>
            <w:r>
              <w:rPr>
                <w:rFonts w:hint="eastAsia"/>
                <w:color w:val="000000"/>
                <w:lang w:eastAsia="zh-CN"/>
              </w:rPr>
              <w:t>销售</w:t>
            </w:r>
            <w:r>
              <w:rPr>
                <w:rFonts w:hint="eastAsia"/>
                <w:color w:val="000000"/>
              </w:rPr>
              <w:t xml:space="preserve">服务实现过程按照公司质量控制管理制度进行，过程所用基础设施均处在完好状态，从业人员经过培训，胜任本职工作，可以提供满足顾客要求、法律法规要求的服务。 </w:t>
            </w:r>
          </w:p>
          <w:p>
            <w:pPr>
              <w:rPr>
                <w:rFonts w:hint="default"/>
                <w:color w:val="000000"/>
                <w:szCs w:val="22"/>
                <w:lang w:val="en-US"/>
              </w:rPr>
            </w:pPr>
            <w:r>
              <w:rPr>
                <w:rFonts w:hint="eastAsia"/>
                <w:color w:val="000000"/>
              </w:rPr>
              <w:t>确认人</w:t>
            </w:r>
            <w:r>
              <w:rPr>
                <w:rFonts w:hint="eastAsia"/>
                <w:color w:val="000000"/>
                <w:szCs w:val="22"/>
              </w:rPr>
              <w:t>：</w:t>
            </w:r>
            <w:r>
              <w:rPr>
                <w:rFonts w:hint="eastAsia" w:ascii="宋体" w:hAnsi="宋体"/>
                <w:sz w:val="24"/>
                <w:lang w:eastAsia="zh-CN"/>
              </w:rPr>
              <w:t>王德山</w:t>
            </w:r>
            <w:r>
              <w:rPr>
                <w:rFonts w:hint="eastAsia"/>
                <w:color w:val="000000"/>
                <w:szCs w:val="22"/>
                <w:lang w:val="en-US" w:eastAsia="zh-CN"/>
              </w:rPr>
              <w:t xml:space="preserve">  </w:t>
            </w:r>
            <w:r>
              <w:rPr>
                <w:rFonts w:hint="eastAsia" w:ascii="宋体" w:hAnsi="宋体"/>
                <w:color w:val="000000"/>
                <w:sz w:val="24"/>
                <w:lang w:eastAsia="zh-CN"/>
              </w:rPr>
              <w:t>确认时间：</w:t>
            </w:r>
            <w:r>
              <w:rPr>
                <w:rFonts w:hint="eastAsia" w:ascii="宋体" w:hAnsi="宋体"/>
                <w:color w:val="000000"/>
                <w:sz w:val="24"/>
                <w:lang w:val="en-US" w:eastAsia="zh-CN"/>
              </w:rPr>
              <w:t>2021.5.10</w:t>
            </w:r>
          </w:p>
          <w:p>
            <w:pPr>
              <w:ind w:firstLine="420" w:firstLineChars="200"/>
            </w:pPr>
          </w:p>
        </w:tc>
        <w:tc>
          <w:tcPr>
            <w:tcW w:w="83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color w:val="000000"/>
                <w:szCs w:val="21"/>
              </w:rPr>
            </w:pPr>
            <w:r>
              <w:rPr>
                <w:rFonts w:hint="eastAsia"/>
                <w:color w:val="000000"/>
                <w:szCs w:val="21"/>
              </w:rPr>
              <w:t>标识和可追溯性/防护</w:t>
            </w:r>
          </w:p>
          <w:p/>
        </w:tc>
        <w:tc>
          <w:tcPr>
            <w:tcW w:w="960" w:type="dxa"/>
            <w:vAlign w:val="center"/>
          </w:tcPr>
          <w:p>
            <w:pPr>
              <w:rPr>
                <w:color w:val="000000"/>
                <w:szCs w:val="21"/>
              </w:rPr>
            </w:pPr>
            <w:r>
              <w:rPr>
                <w:rFonts w:hint="eastAsia"/>
                <w:color w:val="000000"/>
                <w:szCs w:val="21"/>
              </w:rPr>
              <w:t>Q8.5.2/8.5.4</w:t>
            </w:r>
          </w:p>
          <w:p/>
        </w:tc>
        <w:tc>
          <w:tcPr>
            <w:tcW w:w="10755" w:type="dxa"/>
            <w:vAlign w:val="center"/>
          </w:tcPr>
          <w:p>
            <w:pPr>
              <w:rPr>
                <w:color w:val="000000"/>
              </w:rPr>
            </w:pPr>
          </w:p>
          <w:p>
            <w:pPr>
              <w:rPr>
                <w:rFonts w:hint="eastAsia"/>
                <w:sz w:val="21"/>
                <w:szCs w:val="21"/>
                <w:lang w:val="en-GB"/>
              </w:rPr>
            </w:pPr>
            <w:r>
              <w:rPr>
                <w:rFonts w:hint="eastAsia"/>
                <w:sz w:val="21"/>
                <w:szCs w:val="21"/>
                <w:lang w:val="en-GB"/>
              </w:rPr>
              <w:t>可追溯性：当有追溯性要求时，通过编号的标识来完成追溯。</w:t>
            </w:r>
          </w:p>
          <w:p>
            <w:pPr>
              <w:rPr>
                <w:rFonts w:hint="eastAsia"/>
                <w:sz w:val="21"/>
                <w:szCs w:val="21"/>
                <w:lang w:val="en-GB"/>
              </w:rPr>
            </w:pPr>
            <w:r>
              <w:rPr>
                <w:rFonts w:hint="eastAsia"/>
                <w:sz w:val="21"/>
                <w:szCs w:val="21"/>
                <w:lang w:val="en-GB"/>
              </w:rPr>
              <w:t>现场查看各种记录齐全，符合标准要求</w:t>
            </w:r>
          </w:p>
          <w:p>
            <w:pPr>
              <w:rPr>
                <w:rFonts w:hint="eastAsia"/>
                <w:sz w:val="21"/>
                <w:szCs w:val="21"/>
                <w:lang w:val="en-GB"/>
              </w:rPr>
            </w:pPr>
            <w:r>
              <w:rPr>
                <w:rFonts w:hint="eastAsia"/>
                <w:sz w:val="21"/>
                <w:szCs w:val="21"/>
                <w:lang w:val="en-GB" w:eastAsia="zh-CN"/>
              </w:rPr>
              <w:t>防护：</w:t>
            </w:r>
            <w:r>
              <w:rPr>
                <w:rFonts w:hint="eastAsia"/>
                <w:sz w:val="21"/>
                <w:szCs w:val="21"/>
                <w:lang w:val="en-GB"/>
              </w:rPr>
              <w:t>编制了产品防护包装规定，，如果有特殊要求的根据顾客要求和合同进行包装，产品在搬运过程中规定轻搬轻放，严禁野蛮装卸，产品放置在</w:t>
            </w:r>
            <w:r>
              <w:rPr>
                <w:rFonts w:hint="eastAsia"/>
                <w:sz w:val="21"/>
                <w:szCs w:val="21"/>
                <w:lang w:val="en-GB" w:eastAsia="zh-CN"/>
              </w:rPr>
              <w:t>规定的区域</w:t>
            </w:r>
            <w:r>
              <w:rPr>
                <w:rFonts w:hint="eastAsia"/>
                <w:sz w:val="21"/>
                <w:szCs w:val="21"/>
                <w:lang w:val="en-GB"/>
              </w:rPr>
              <w:t>，避免日晒、雨林等，现场查看，产品的防护基本符合要求</w:t>
            </w:r>
          </w:p>
          <w:p>
            <w:pPr>
              <w:numPr>
                <w:ilvl w:val="0"/>
                <w:numId w:val="0"/>
              </w:numPr>
              <w:ind w:leftChars="0"/>
              <w:rPr>
                <w:rFonts w:hint="eastAsia" w:ascii="Times New Roman" w:hAnsi="Times New Roman" w:eastAsia="宋体" w:cs="Lucida Sans"/>
                <w:b/>
                <w:color w:val="FF0000"/>
                <w:szCs w:val="20"/>
                <w:lang w:eastAsia="zh-CN"/>
              </w:rPr>
            </w:pPr>
          </w:p>
          <w:p/>
        </w:tc>
        <w:tc>
          <w:tcPr>
            <w:tcW w:w="83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sz w:val="21"/>
                <w:szCs w:val="21"/>
                <w:lang w:val="en-GB"/>
              </w:rPr>
            </w:pPr>
            <w:r>
              <w:rPr>
                <w:rFonts w:hint="eastAsia"/>
                <w:sz w:val="21"/>
                <w:szCs w:val="21"/>
                <w:lang w:val="en-GB"/>
              </w:rPr>
              <w:t>顾客或外部供方财产</w:t>
            </w:r>
          </w:p>
          <w:p/>
        </w:tc>
        <w:tc>
          <w:tcPr>
            <w:tcW w:w="960" w:type="dxa"/>
            <w:vAlign w:val="center"/>
          </w:tcPr>
          <w:p>
            <w:pPr>
              <w:rPr>
                <w:rFonts w:hint="eastAsia"/>
                <w:sz w:val="21"/>
                <w:szCs w:val="21"/>
                <w:lang w:val="en-US" w:eastAsia="zh-CN"/>
              </w:rPr>
            </w:pPr>
            <w:r>
              <w:rPr>
                <w:rFonts w:hint="eastAsia"/>
                <w:sz w:val="21"/>
                <w:szCs w:val="21"/>
                <w:lang w:val="en-US" w:eastAsia="zh-CN"/>
              </w:rPr>
              <w:t>Q8.5.3</w:t>
            </w:r>
          </w:p>
          <w:p/>
        </w:tc>
        <w:tc>
          <w:tcPr>
            <w:tcW w:w="10755" w:type="dxa"/>
            <w:vAlign w:val="center"/>
          </w:tcPr>
          <w:p>
            <w:pPr>
              <w:rPr>
                <w:rFonts w:hint="eastAsia"/>
                <w:sz w:val="21"/>
                <w:szCs w:val="21"/>
                <w:lang w:val="en-GB"/>
              </w:rPr>
            </w:pPr>
            <w:r>
              <w:rPr>
                <w:rFonts w:hint="eastAsia"/>
                <w:sz w:val="21"/>
                <w:szCs w:val="21"/>
                <w:lang w:val="en-GB"/>
              </w:rPr>
              <w:t>公司在</w:t>
            </w:r>
            <w:r>
              <w:rPr>
                <w:rFonts w:hint="eastAsia"/>
                <w:sz w:val="21"/>
                <w:szCs w:val="21"/>
                <w:lang w:val="en-GB" w:eastAsia="zh-CN"/>
              </w:rPr>
              <w:t>销售</w:t>
            </w:r>
            <w:r>
              <w:rPr>
                <w:rFonts w:hint="eastAsia"/>
                <w:sz w:val="21"/>
                <w:szCs w:val="21"/>
                <w:lang w:val="en-GB"/>
              </w:rPr>
              <w:t>服务过程中不涉及顾客提供的任何产品、知识产权。顾客的个人信息，公司将其作为商业秘密，做到不外泄，经询问，无顾客的个人信息丢失和泄漏情况发生</w:t>
            </w:r>
          </w:p>
          <w:p>
            <w:pPr>
              <w:rPr>
                <w:rFonts w:hint="eastAsia"/>
                <w:sz w:val="21"/>
                <w:szCs w:val="21"/>
                <w:lang w:val="en-GB"/>
              </w:rPr>
            </w:pPr>
            <w:r>
              <w:rPr>
                <w:rFonts w:hint="eastAsia"/>
                <w:sz w:val="21"/>
                <w:szCs w:val="21"/>
                <w:lang w:val="en-GB"/>
              </w:rPr>
              <w:t>公司对顾客的私人信息或有关技术要求均通过专用硬盘区域和配置的专用档案柜予以保存，确保了顾客信息的丢失和泄漏。</w:t>
            </w:r>
          </w:p>
          <w:p>
            <w:r>
              <w:rPr>
                <w:rFonts w:hint="eastAsia"/>
                <w:sz w:val="21"/>
                <w:szCs w:val="21"/>
                <w:lang w:val="en-GB"/>
              </w:rPr>
              <w:t>目前公司无实物顾客或外部供方财产。</w:t>
            </w:r>
          </w:p>
        </w:tc>
        <w:tc>
          <w:tcPr>
            <w:tcW w:w="83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sz w:val="21"/>
                <w:szCs w:val="21"/>
                <w:lang w:val="en-US" w:eastAsia="zh-CN"/>
              </w:rPr>
            </w:pPr>
            <w:r>
              <w:rPr>
                <w:rFonts w:hint="eastAsia"/>
                <w:sz w:val="21"/>
                <w:szCs w:val="21"/>
                <w:lang w:val="en-US" w:eastAsia="zh-CN"/>
              </w:rPr>
              <w:t>交付后的活动</w:t>
            </w:r>
          </w:p>
          <w:p/>
        </w:tc>
        <w:tc>
          <w:tcPr>
            <w:tcW w:w="960" w:type="dxa"/>
            <w:vAlign w:val="center"/>
          </w:tcPr>
          <w:p>
            <w:pPr>
              <w:rPr>
                <w:rFonts w:hint="default"/>
                <w:sz w:val="21"/>
                <w:szCs w:val="21"/>
                <w:lang w:val="en-US" w:eastAsia="zh-CN"/>
              </w:rPr>
            </w:pPr>
            <w:r>
              <w:rPr>
                <w:rFonts w:hint="eastAsia"/>
                <w:sz w:val="21"/>
                <w:szCs w:val="21"/>
                <w:lang w:val="en-US" w:eastAsia="zh-CN"/>
              </w:rPr>
              <w:t>Q8.5.5</w:t>
            </w:r>
          </w:p>
          <w:p/>
        </w:tc>
        <w:tc>
          <w:tcPr>
            <w:tcW w:w="10755" w:type="dxa"/>
            <w:vAlign w:val="center"/>
          </w:tcPr>
          <w:p>
            <w:pPr>
              <w:rPr>
                <w:rFonts w:ascii="Times New Roman" w:hAnsi="Times New Roman" w:eastAsia="宋体" w:cs="Lucida Sans"/>
                <w:b/>
                <w:szCs w:val="20"/>
              </w:rPr>
            </w:pPr>
          </w:p>
          <w:p>
            <w:pPr>
              <w:rPr>
                <w:rFonts w:hint="eastAsia"/>
                <w:sz w:val="21"/>
                <w:szCs w:val="21"/>
                <w:lang w:val="en-GB"/>
              </w:rPr>
            </w:pPr>
            <w:r>
              <w:rPr>
                <w:rFonts w:hint="eastAsia"/>
                <w:sz w:val="21"/>
                <w:szCs w:val="21"/>
                <w:lang w:val="en-GB"/>
              </w:rPr>
              <w:t>该公司交付后主要是通过对客户人员进行技术培训、技术指导，同时跟踪项目进度、顾客回访、顾客反馈、顾客满意度调查等形式进行。与该部门负责人交流，该公司根据顾客交付后一周内进行电话进行顾客回访，无不满意情况发生，但未保留相关记录，体系运行至今无顾客不良反馈。</w:t>
            </w:r>
          </w:p>
          <w:p/>
        </w:tc>
        <w:tc>
          <w:tcPr>
            <w:tcW w:w="83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sz w:val="21"/>
                <w:szCs w:val="21"/>
                <w:lang w:val="en-GB"/>
              </w:rPr>
            </w:pPr>
            <w:r>
              <w:rPr>
                <w:rFonts w:hint="eastAsia"/>
                <w:sz w:val="21"/>
                <w:szCs w:val="21"/>
                <w:lang w:val="en-GB"/>
              </w:rPr>
              <w:t>更改的控制</w:t>
            </w:r>
          </w:p>
          <w:p/>
        </w:tc>
        <w:tc>
          <w:tcPr>
            <w:tcW w:w="960" w:type="dxa"/>
            <w:vAlign w:val="center"/>
          </w:tcPr>
          <w:p>
            <w:pPr>
              <w:rPr>
                <w:rFonts w:hint="default"/>
                <w:sz w:val="21"/>
                <w:szCs w:val="21"/>
                <w:lang w:val="en-US" w:eastAsia="zh-CN"/>
              </w:rPr>
            </w:pPr>
            <w:r>
              <w:rPr>
                <w:rFonts w:hint="eastAsia"/>
                <w:sz w:val="21"/>
                <w:szCs w:val="21"/>
                <w:lang w:val="en-US" w:eastAsia="zh-CN"/>
              </w:rPr>
              <w:t>Q8.5.6</w:t>
            </w:r>
          </w:p>
          <w:p/>
        </w:tc>
        <w:tc>
          <w:tcPr>
            <w:tcW w:w="10755" w:type="dxa"/>
            <w:vAlign w:val="center"/>
          </w:tcPr>
          <w:p>
            <w:pPr>
              <w:rPr>
                <w:rFonts w:hint="eastAsia"/>
                <w:sz w:val="21"/>
                <w:szCs w:val="21"/>
                <w:lang w:val="en-GB"/>
              </w:rPr>
            </w:pPr>
            <w:r>
              <w:rPr>
                <w:rFonts w:hint="eastAsia"/>
                <w:sz w:val="21"/>
                <w:szCs w:val="21"/>
                <w:lang w:val="en-GB"/>
              </w:rPr>
              <w:t>组织应对</w:t>
            </w:r>
            <w:r>
              <w:rPr>
                <w:rFonts w:hint="eastAsia"/>
                <w:sz w:val="21"/>
                <w:szCs w:val="21"/>
                <w:lang w:val="en-GB" w:eastAsia="zh-CN"/>
              </w:rPr>
              <w:t>销售合同</w:t>
            </w:r>
            <w:r>
              <w:rPr>
                <w:rFonts w:hint="eastAsia"/>
                <w:sz w:val="21"/>
                <w:szCs w:val="21"/>
                <w:lang w:val="en-GB"/>
              </w:rPr>
              <w:t>的更改</w:t>
            </w:r>
            <w:r>
              <w:rPr>
                <w:rFonts w:hint="eastAsia"/>
                <w:sz w:val="21"/>
                <w:szCs w:val="21"/>
                <w:lang w:val="en-GB" w:eastAsia="zh-CN"/>
              </w:rPr>
              <w:t>进行评审，</w:t>
            </w:r>
            <w:r>
              <w:rPr>
                <w:rFonts w:hint="eastAsia"/>
                <w:sz w:val="21"/>
                <w:szCs w:val="21"/>
                <w:lang w:val="en-GB"/>
              </w:rPr>
              <w:t>以确保稳定的符合要求。</w:t>
            </w:r>
          </w:p>
          <w:p>
            <w:pPr>
              <w:rPr>
                <w:rFonts w:hint="eastAsia"/>
                <w:sz w:val="21"/>
                <w:szCs w:val="21"/>
                <w:lang w:val="en-GB"/>
              </w:rPr>
            </w:pPr>
            <w:r>
              <w:rPr>
                <w:rFonts w:hint="eastAsia"/>
                <w:sz w:val="21"/>
                <w:szCs w:val="21"/>
                <w:lang w:val="en-GB"/>
              </w:rPr>
              <w:t>组织应保留形成文件的信息，包括有关更改评审结果、授权进行更改的人员以及根据评审所采取的必要措施。</w:t>
            </w:r>
          </w:p>
          <w:p>
            <w:pPr>
              <w:rPr>
                <w:rFonts w:hint="eastAsia"/>
                <w:sz w:val="21"/>
                <w:szCs w:val="21"/>
                <w:lang w:val="en-GB"/>
              </w:rPr>
            </w:pPr>
            <w:r>
              <w:rPr>
                <w:rFonts w:hint="eastAsia"/>
                <w:sz w:val="21"/>
                <w:szCs w:val="21"/>
                <w:lang w:val="en-GB"/>
              </w:rPr>
              <w:t>经询问，体系运行至今无更改情况发生。</w:t>
            </w:r>
          </w:p>
          <w:p/>
        </w:tc>
        <w:tc>
          <w:tcPr>
            <w:tcW w:w="83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60" w:type="dxa"/>
            <w:vAlign w:val="center"/>
          </w:tcPr>
          <w:p>
            <w:pPr>
              <w:rPr>
                <w:rFonts w:hint="eastAsia"/>
                <w:color w:val="auto"/>
                <w:sz w:val="21"/>
                <w:szCs w:val="21"/>
                <w:lang w:val="en-GB"/>
              </w:rPr>
            </w:pPr>
            <w:r>
              <w:rPr>
                <w:rFonts w:hint="eastAsia"/>
                <w:color w:val="auto"/>
                <w:sz w:val="21"/>
                <w:szCs w:val="21"/>
                <w:lang w:val="en-GB"/>
              </w:rPr>
              <w:t>产品和服务的放行</w:t>
            </w:r>
          </w:p>
          <w:p>
            <w:pPr>
              <w:rPr>
                <w:color w:val="auto"/>
              </w:rPr>
            </w:pPr>
          </w:p>
        </w:tc>
        <w:tc>
          <w:tcPr>
            <w:tcW w:w="960" w:type="dxa"/>
            <w:vAlign w:val="center"/>
          </w:tcPr>
          <w:p>
            <w:pPr>
              <w:rPr>
                <w:rFonts w:hint="default"/>
                <w:color w:val="auto"/>
                <w:sz w:val="21"/>
                <w:szCs w:val="21"/>
                <w:lang w:val="en-US" w:eastAsia="zh-CN"/>
              </w:rPr>
            </w:pPr>
            <w:r>
              <w:rPr>
                <w:rFonts w:hint="eastAsia"/>
                <w:color w:val="auto"/>
                <w:sz w:val="21"/>
                <w:szCs w:val="21"/>
                <w:lang w:val="en-US" w:eastAsia="zh-CN"/>
              </w:rPr>
              <w:t>Q8.6</w:t>
            </w:r>
          </w:p>
          <w:p>
            <w:pPr>
              <w:rPr>
                <w:color w:val="auto"/>
              </w:rPr>
            </w:pPr>
          </w:p>
        </w:tc>
        <w:tc>
          <w:tcPr>
            <w:tcW w:w="10755" w:type="dxa"/>
            <w:vAlign w:val="center"/>
          </w:tcPr>
          <w:p>
            <w:pPr>
              <w:rPr>
                <w:rFonts w:hint="eastAsia"/>
                <w:lang w:val="en-GB" w:eastAsia="zh-CN"/>
              </w:rPr>
            </w:pPr>
            <w:r>
              <w:rPr>
                <w:rFonts w:hint="eastAsia"/>
                <w:lang w:val="en-GB" w:eastAsia="zh-CN"/>
              </w:rPr>
              <w:t>公司通过员工服务质量考核等形式对销售服务过程进行监视和测量。</w:t>
            </w:r>
          </w:p>
          <w:p>
            <w:pPr>
              <w:pStyle w:val="2"/>
              <w:rPr>
                <w:rFonts w:hint="default"/>
                <w:lang w:val="en-US" w:eastAsia="zh-CN"/>
              </w:rPr>
            </w:pPr>
            <w:r>
              <w:rPr>
                <w:rFonts w:hint="eastAsia"/>
                <w:lang w:val="en-US" w:eastAsia="zh-CN"/>
              </w:rPr>
              <w:t>公司销售直接发给顾客，提供出入库单，有接收人签字、有规格型号、数量，符合要求</w:t>
            </w:r>
          </w:p>
          <w:p>
            <w:r>
              <w:drawing>
                <wp:inline distT="0" distB="0" distL="114300" distR="114300">
                  <wp:extent cx="6686550" cy="2610485"/>
                  <wp:effectExtent l="0" t="0" r="6350" b="57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6686550" cy="2610485"/>
                          </a:xfrm>
                          <a:prstGeom prst="rect">
                            <a:avLst/>
                          </a:prstGeom>
                          <a:noFill/>
                          <a:ln>
                            <a:noFill/>
                          </a:ln>
                        </pic:spPr>
                      </pic:pic>
                    </a:graphicData>
                  </a:graphic>
                </wp:inline>
              </w:drawing>
            </w:r>
          </w:p>
          <w:p>
            <w:pPr>
              <w:pStyle w:val="2"/>
            </w:pPr>
          </w:p>
          <w:p>
            <w:pPr>
              <w:pStyle w:val="2"/>
            </w:pPr>
            <w:r>
              <w:drawing>
                <wp:inline distT="0" distB="0" distL="114300" distR="114300">
                  <wp:extent cx="6691630" cy="2785110"/>
                  <wp:effectExtent l="0" t="0" r="1270" b="889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6691630" cy="2785110"/>
                          </a:xfrm>
                          <a:prstGeom prst="rect">
                            <a:avLst/>
                          </a:prstGeom>
                          <a:noFill/>
                          <a:ln>
                            <a:noFill/>
                          </a:ln>
                        </pic:spPr>
                      </pic:pic>
                    </a:graphicData>
                  </a:graphic>
                </wp:inline>
              </w:drawing>
            </w:r>
          </w:p>
          <w:p>
            <w:pPr>
              <w:rPr>
                <w:szCs w:val="21"/>
                <w:lang w:val="en-GB"/>
              </w:rPr>
            </w:pPr>
            <w:r>
              <w:rPr>
                <w:rFonts w:hint="eastAsia"/>
                <w:szCs w:val="21"/>
                <w:lang w:val="en-GB"/>
              </w:rPr>
              <w:t>公司通过员工服务质量考核等形式对服务过程进行监视和测量。</w:t>
            </w:r>
          </w:p>
          <w:p>
            <w:pPr>
              <w:rPr>
                <w:szCs w:val="21"/>
                <w:lang w:val="en-GB"/>
              </w:rPr>
            </w:pPr>
            <w:r>
              <w:rPr>
                <w:rFonts w:hint="eastAsia"/>
                <w:szCs w:val="21"/>
                <w:lang w:val="en-GB"/>
              </w:rPr>
              <w:t>抽：</w:t>
            </w:r>
            <w:r>
              <w:rPr>
                <w:rFonts w:hint="eastAsia"/>
                <w:szCs w:val="21"/>
                <w:lang w:val="en-US" w:eastAsia="zh-CN"/>
              </w:rPr>
              <w:t>2022.1</w:t>
            </w:r>
            <w:r>
              <w:rPr>
                <w:rFonts w:hint="eastAsia"/>
                <w:szCs w:val="21"/>
                <w:lang w:val="en-GB"/>
              </w:rPr>
              <w:t>-</w:t>
            </w:r>
            <w:r>
              <w:rPr>
                <w:rFonts w:hint="eastAsia"/>
                <w:szCs w:val="21"/>
                <w:lang w:val="en-US" w:eastAsia="zh-CN"/>
              </w:rPr>
              <w:t>3</w:t>
            </w:r>
            <w:r>
              <w:rPr>
                <w:rFonts w:hint="eastAsia"/>
                <w:szCs w:val="21"/>
                <w:lang w:val="en-GB"/>
              </w:rPr>
              <w:t>月检查记录</w:t>
            </w:r>
          </w:p>
          <w:p>
            <w:pPr>
              <w:rPr>
                <w:szCs w:val="21"/>
              </w:rPr>
            </w:pPr>
            <w:r>
              <w:rPr>
                <w:rFonts w:hint="eastAsia"/>
                <w:szCs w:val="21"/>
                <w:lang w:val="en-GB"/>
              </w:rPr>
              <w:t>检查人：</w:t>
            </w:r>
            <w:bookmarkStart w:id="0" w:name="联系人"/>
            <w:r>
              <w:rPr>
                <w:rFonts w:hint="eastAsia" w:ascii="宋体" w:hAnsi="宋体" w:cs="宋体"/>
                <w:color w:val="000000"/>
                <w:kern w:val="0"/>
                <w:szCs w:val="24"/>
              </w:rPr>
              <w:t>赵俊霞</w:t>
            </w:r>
            <w:bookmarkEnd w:id="0"/>
            <w:r>
              <w:rPr>
                <w:rFonts w:hint="eastAsia" w:ascii="宋体" w:hAnsi="宋体" w:cs="宋体"/>
                <w:color w:val="000000"/>
                <w:kern w:val="0"/>
                <w:szCs w:val="24"/>
              </w:rPr>
              <w:t xml:space="preserve">  </w:t>
            </w:r>
          </w:p>
          <w:p>
            <w:pPr>
              <w:rPr>
                <w:szCs w:val="21"/>
                <w:lang w:val="en-GB"/>
              </w:rPr>
            </w:pPr>
            <w:r>
              <w:rPr>
                <w:rFonts w:hint="eastAsia"/>
                <w:szCs w:val="21"/>
                <w:lang w:val="en-GB"/>
              </w:rPr>
              <w:t>检查内容：</w:t>
            </w:r>
          </w:p>
          <w:p>
            <w:pPr>
              <w:rPr>
                <w:szCs w:val="21"/>
                <w:lang w:val="en-GB"/>
              </w:rPr>
            </w:pPr>
            <w:r>
              <w:rPr>
                <w:rFonts w:hint="eastAsia"/>
                <w:szCs w:val="21"/>
                <w:lang w:val="en-GB"/>
              </w:rPr>
              <w:t>1对</w:t>
            </w:r>
            <w:r>
              <w:rPr>
                <w:rFonts w:hint="eastAsia"/>
                <w:szCs w:val="21"/>
                <w:lang w:val="en-US" w:eastAsia="zh-CN"/>
              </w:rPr>
              <w:t>销售</w:t>
            </w:r>
            <w:r>
              <w:rPr>
                <w:rFonts w:hint="eastAsia"/>
                <w:szCs w:val="21"/>
                <w:lang w:val="en-GB" w:eastAsia="zh-CN"/>
              </w:rPr>
              <w:t>部</w:t>
            </w:r>
            <w:r>
              <w:rPr>
                <w:rFonts w:hint="eastAsia"/>
                <w:szCs w:val="21"/>
                <w:lang w:val="en-GB"/>
              </w:rPr>
              <w:t xml:space="preserve">人员迟到、早退进行检验。 </w:t>
            </w:r>
          </w:p>
          <w:p>
            <w:pPr>
              <w:rPr>
                <w:szCs w:val="21"/>
                <w:lang w:val="en-GB"/>
              </w:rPr>
            </w:pPr>
            <w:r>
              <w:rPr>
                <w:rFonts w:hint="eastAsia"/>
                <w:szCs w:val="21"/>
                <w:lang w:val="en-GB"/>
              </w:rPr>
              <w:t>2对</w:t>
            </w:r>
            <w:r>
              <w:rPr>
                <w:rFonts w:hint="eastAsia"/>
                <w:szCs w:val="21"/>
                <w:lang w:val="en-US" w:eastAsia="zh-CN"/>
              </w:rPr>
              <w:t>销售</w:t>
            </w:r>
            <w:r>
              <w:rPr>
                <w:rFonts w:hint="eastAsia"/>
                <w:szCs w:val="21"/>
                <w:lang w:val="en-GB" w:eastAsia="zh-CN"/>
              </w:rPr>
              <w:t>部</w:t>
            </w:r>
            <w:r>
              <w:rPr>
                <w:rFonts w:hint="eastAsia"/>
                <w:szCs w:val="21"/>
                <w:lang w:val="en-GB"/>
              </w:rPr>
              <w:t>文件记录和服务水平进行检查</w:t>
            </w:r>
          </w:p>
          <w:p>
            <w:pPr>
              <w:rPr>
                <w:szCs w:val="21"/>
                <w:lang w:val="en-GB"/>
              </w:rPr>
            </w:pPr>
            <w:r>
              <w:rPr>
                <w:rFonts w:hint="eastAsia"/>
                <w:szCs w:val="21"/>
                <w:lang w:val="en-GB"/>
              </w:rPr>
              <w:t>3对</w:t>
            </w:r>
            <w:r>
              <w:rPr>
                <w:rFonts w:hint="eastAsia"/>
                <w:szCs w:val="21"/>
                <w:lang w:val="en-US" w:eastAsia="zh-CN"/>
              </w:rPr>
              <w:t>销售</w:t>
            </w:r>
            <w:r>
              <w:rPr>
                <w:rFonts w:hint="eastAsia"/>
                <w:szCs w:val="21"/>
                <w:lang w:val="en-GB" w:eastAsia="zh-CN"/>
              </w:rPr>
              <w:t>部</w:t>
            </w:r>
            <w:r>
              <w:rPr>
                <w:rFonts w:hint="eastAsia"/>
                <w:szCs w:val="21"/>
                <w:lang w:val="en-GB"/>
              </w:rPr>
              <w:t>的工作环境进行检查</w:t>
            </w:r>
          </w:p>
          <w:p>
            <w:pPr>
              <w:rPr>
                <w:szCs w:val="21"/>
                <w:lang w:val="en-GB"/>
              </w:rPr>
            </w:pPr>
            <w:r>
              <w:rPr>
                <w:rFonts w:hint="eastAsia"/>
                <w:szCs w:val="21"/>
                <w:lang w:val="en-GB"/>
              </w:rPr>
              <w:t>有改进要求、改进结果验证。符合要求。</w:t>
            </w:r>
          </w:p>
          <w:p>
            <w:pPr>
              <w:rPr>
                <w:szCs w:val="21"/>
                <w:lang w:val="en-GB"/>
              </w:rPr>
            </w:pPr>
          </w:p>
          <w:p>
            <w:pPr>
              <w:rPr>
                <w:szCs w:val="21"/>
                <w:lang w:val="en-GB"/>
              </w:rPr>
            </w:pPr>
            <w:r>
              <w:rPr>
                <w:rFonts w:hint="eastAsia"/>
                <w:szCs w:val="21"/>
              </w:rPr>
              <w:t>抽：</w:t>
            </w:r>
            <w:r>
              <w:rPr>
                <w:rFonts w:hint="eastAsia"/>
                <w:szCs w:val="21"/>
                <w:lang w:val="en-US" w:eastAsia="zh-CN"/>
              </w:rPr>
              <w:t>1</w:t>
            </w:r>
            <w:r>
              <w:rPr>
                <w:rFonts w:hint="eastAsia"/>
                <w:szCs w:val="21"/>
              </w:rPr>
              <w:t>-</w:t>
            </w:r>
            <w:r>
              <w:rPr>
                <w:rFonts w:hint="eastAsia"/>
                <w:szCs w:val="21"/>
                <w:lang w:val="en-US" w:eastAsia="zh-CN"/>
              </w:rPr>
              <w:t>3</w:t>
            </w:r>
            <w:r>
              <w:rPr>
                <w:rFonts w:hint="eastAsia"/>
                <w:szCs w:val="21"/>
              </w:rPr>
              <w:t>月</w:t>
            </w:r>
            <w:r>
              <w:rPr>
                <w:rFonts w:hint="eastAsia"/>
                <w:szCs w:val="21"/>
                <w:lang w:val="en-GB"/>
              </w:rPr>
              <w:t>服务检查记录</w:t>
            </w:r>
          </w:p>
          <w:p>
            <w:pPr>
              <w:rPr>
                <w:szCs w:val="21"/>
              </w:rPr>
            </w:pPr>
            <w:r>
              <w:rPr>
                <w:rFonts w:hint="eastAsia"/>
                <w:szCs w:val="21"/>
                <w:lang w:val="en-GB"/>
              </w:rPr>
              <w:t>检查时间 ：</w:t>
            </w:r>
            <w:r>
              <w:rPr>
                <w:szCs w:val="21"/>
                <w:lang w:val="en-GB"/>
              </w:rPr>
              <w:t>20</w:t>
            </w:r>
            <w:r>
              <w:rPr>
                <w:rFonts w:hint="eastAsia"/>
                <w:szCs w:val="21"/>
                <w:lang w:val="en-US" w:eastAsia="zh-CN"/>
              </w:rPr>
              <w:t>22</w:t>
            </w:r>
            <w:r>
              <w:rPr>
                <w:szCs w:val="21"/>
                <w:lang w:val="en-GB"/>
              </w:rPr>
              <w:t>.</w:t>
            </w:r>
            <w:r>
              <w:rPr>
                <w:rFonts w:hint="eastAsia"/>
                <w:szCs w:val="21"/>
                <w:lang w:val="en-US" w:eastAsia="zh-CN"/>
              </w:rPr>
              <w:t>3</w:t>
            </w:r>
            <w:r>
              <w:rPr>
                <w:szCs w:val="21"/>
                <w:lang w:val="en-GB"/>
              </w:rPr>
              <w:t>.</w:t>
            </w:r>
            <w:r>
              <w:rPr>
                <w:rFonts w:hint="eastAsia"/>
                <w:szCs w:val="21"/>
                <w:lang w:val="en-US" w:eastAsia="zh-CN"/>
              </w:rPr>
              <w:t>11</w:t>
            </w:r>
            <w:r>
              <w:rPr>
                <w:rFonts w:hint="eastAsia"/>
                <w:szCs w:val="21"/>
                <w:lang w:val="en-GB"/>
              </w:rPr>
              <w:t xml:space="preserve">  检查人员：</w:t>
            </w:r>
            <w:r>
              <w:rPr>
                <w:rFonts w:hint="eastAsia" w:ascii="宋体" w:hAnsi="宋体" w:cs="宋体"/>
                <w:color w:val="000000"/>
                <w:kern w:val="0"/>
                <w:szCs w:val="24"/>
              </w:rPr>
              <w:t xml:space="preserve">赵俊霞  </w:t>
            </w:r>
          </w:p>
          <w:p>
            <w:pPr>
              <w:rPr>
                <w:szCs w:val="21"/>
              </w:rPr>
            </w:pPr>
            <w:r>
              <w:rPr>
                <w:rFonts w:hint="eastAsia"/>
                <w:szCs w:val="21"/>
                <w:lang w:val="en-GB"/>
              </w:rPr>
              <w:t>检查内容</w:t>
            </w:r>
            <w:r>
              <w:rPr>
                <w:rFonts w:hint="eastAsia"/>
                <w:szCs w:val="21"/>
              </w:rPr>
              <w:t xml:space="preserve">       要求                                结果</w:t>
            </w:r>
          </w:p>
          <w:p>
            <w:pPr>
              <w:rPr>
                <w:szCs w:val="21"/>
              </w:rPr>
            </w:pPr>
            <w:r>
              <w:rPr>
                <w:szCs w:val="21"/>
              </w:rPr>
              <w:t>员工</w:t>
            </w:r>
            <w:r>
              <w:rPr>
                <w:rFonts w:hint="eastAsia"/>
                <w:szCs w:val="21"/>
              </w:rPr>
              <w:t xml:space="preserve">        着装整洁，仪容大方，</w:t>
            </w:r>
          </w:p>
          <w:p>
            <w:pPr>
              <w:ind w:firstLine="1050" w:firstLineChars="500"/>
              <w:rPr>
                <w:szCs w:val="21"/>
              </w:rPr>
            </w:pPr>
            <w:r>
              <w:rPr>
                <w:rFonts w:hint="eastAsia"/>
                <w:szCs w:val="21"/>
              </w:rPr>
              <w:t>精力充沛，言谈、表情、形态得当            合格</w:t>
            </w:r>
          </w:p>
          <w:p>
            <w:pPr>
              <w:rPr>
                <w:szCs w:val="21"/>
              </w:rPr>
            </w:pPr>
            <w:r>
              <w:rPr>
                <w:rFonts w:hint="eastAsia"/>
                <w:szCs w:val="21"/>
                <w:lang w:val="en-GB"/>
              </w:rPr>
              <w:t>办公场所</w:t>
            </w:r>
            <w:r>
              <w:rPr>
                <w:rFonts w:hint="eastAsia"/>
                <w:szCs w:val="21"/>
              </w:rPr>
              <w:t xml:space="preserve">     办公设施设备摆放整齐</w:t>
            </w:r>
          </w:p>
          <w:p>
            <w:pPr>
              <w:ind w:firstLine="1470" w:firstLineChars="700"/>
              <w:rPr>
                <w:szCs w:val="21"/>
              </w:rPr>
            </w:pPr>
            <w:r>
              <w:rPr>
                <w:rFonts w:hint="eastAsia"/>
                <w:szCs w:val="21"/>
              </w:rPr>
              <w:t>地面干净卫生无垃圾、积</w:t>
            </w:r>
          </w:p>
          <w:p>
            <w:pPr>
              <w:ind w:firstLine="1470" w:firstLineChars="700"/>
              <w:rPr>
                <w:szCs w:val="21"/>
              </w:rPr>
            </w:pPr>
            <w:r>
              <w:rPr>
                <w:rFonts w:hint="eastAsia"/>
                <w:szCs w:val="21"/>
              </w:rPr>
              <w:t>水、杂物、办公桌干净整             合格</w:t>
            </w:r>
          </w:p>
          <w:p>
            <w:pPr>
              <w:ind w:firstLine="1470" w:firstLineChars="700"/>
              <w:rPr>
                <w:szCs w:val="21"/>
              </w:rPr>
            </w:pPr>
            <w:r>
              <w:rPr>
                <w:rFonts w:hint="eastAsia"/>
                <w:szCs w:val="21"/>
              </w:rPr>
              <w:t>洁，物品摆放整齐</w:t>
            </w:r>
          </w:p>
          <w:p>
            <w:pPr>
              <w:rPr>
                <w:szCs w:val="21"/>
              </w:rPr>
            </w:pPr>
            <w:r>
              <w:rPr>
                <w:rFonts w:hint="eastAsia"/>
                <w:szCs w:val="21"/>
                <w:lang w:val="en-GB"/>
              </w:rPr>
              <w:t>客户沟通</w:t>
            </w:r>
            <w:r>
              <w:rPr>
                <w:rFonts w:hint="eastAsia"/>
                <w:szCs w:val="21"/>
              </w:rPr>
              <w:t xml:space="preserve">     1, 网站、样本、报价单据、</w:t>
            </w:r>
          </w:p>
          <w:p>
            <w:pPr>
              <w:ind w:firstLine="1260" w:firstLineChars="600"/>
              <w:rPr>
                <w:szCs w:val="21"/>
              </w:rPr>
            </w:pPr>
            <w:r>
              <w:rPr>
                <w:rFonts w:hint="eastAsia"/>
                <w:szCs w:val="21"/>
              </w:rPr>
              <w:t>广告宣传等，遵守国家法律法规</w:t>
            </w:r>
          </w:p>
          <w:p>
            <w:pPr>
              <w:ind w:firstLine="1260" w:firstLineChars="600"/>
              <w:rPr>
                <w:szCs w:val="21"/>
              </w:rPr>
            </w:pPr>
            <w:r>
              <w:rPr>
                <w:rFonts w:hint="eastAsia"/>
                <w:szCs w:val="21"/>
              </w:rPr>
              <w:t>不虚假宣传，承诺合理。</w:t>
            </w:r>
          </w:p>
          <w:p>
            <w:pPr>
              <w:numPr>
                <w:ilvl w:val="0"/>
                <w:numId w:val="2"/>
              </w:numPr>
              <w:ind w:firstLine="1260" w:firstLineChars="600"/>
              <w:rPr>
                <w:szCs w:val="21"/>
              </w:rPr>
            </w:pPr>
            <w:r>
              <w:rPr>
                <w:rFonts w:hint="eastAsia"/>
                <w:szCs w:val="21"/>
              </w:rPr>
              <w:t>网上及电话沟通：回复接听及</w:t>
            </w:r>
          </w:p>
          <w:p>
            <w:pPr>
              <w:ind w:firstLine="1470" w:firstLineChars="700"/>
              <w:rPr>
                <w:szCs w:val="21"/>
              </w:rPr>
            </w:pPr>
            <w:r>
              <w:rPr>
                <w:rFonts w:hint="eastAsia"/>
                <w:szCs w:val="21"/>
              </w:rPr>
              <w:t>时，言语礼貌，态度诚恳，合理承         合格</w:t>
            </w:r>
          </w:p>
          <w:p>
            <w:pPr>
              <w:ind w:firstLine="1470" w:firstLineChars="700"/>
              <w:rPr>
                <w:szCs w:val="21"/>
              </w:rPr>
            </w:pPr>
            <w:r>
              <w:rPr>
                <w:rFonts w:hint="eastAsia"/>
                <w:szCs w:val="21"/>
              </w:rPr>
              <w:t>诺，记录清楚，传递及时。</w:t>
            </w:r>
          </w:p>
          <w:p>
            <w:pPr>
              <w:numPr>
                <w:ilvl w:val="0"/>
                <w:numId w:val="2"/>
              </w:numPr>
              <w:ind w:firstLine="1260" w:firstLineChars="600"/>
              <w:rPr>
                <w:szCs w:val="21"/>
              </w:rPr>
            </w:pPr>
            <w:r>
              <w:rPr>
                <w:rFonts w:hint="eastAsia"/>
                <w:szCs w:val="21"/>
              </w:rPr>
              <w:t>现场接待：态度诚恳热情</w:t>
            </w:r>
          </w:p>
          <w:p>
            <w:pPr>
              <w:ind w:left="1260" w:leftChars="600"/>
              <w:rPr>
                <w:szCs w:val="21"/>
              </w:rPr>
            </w:pPr>
            <w:r>
              <w:rPr>
                <w:rFonts w:hint="eastAsia"/>
                <w:szCs w:val="21"/>
              </w:rPr>
              <w:t>记录清楚，传递及时</w:t>
            </w:r>
          </w:p>
          <w:p>
            <w:pPr>
              <w:rPr>
                <w:szCs w:val="21"/>
              </w:rPr>
            </w:pPr>
            <w:r>
              <w:rPr>
                <w:rFonts w:hint="eastAsia"/>
                <w:szCs w:val="21"/>
                <w:lang w:val="en-GB"/>
              </w:rPr>
              <w:t>供货方沟通</w:t>
            </w:r>
            <w:r>
              <w:rPr>
                <w:rFonts w:hint="eastAsia"/>
                <w:szCs w:val="21"/>
              </w:rPr>
              <w:t xml:space="preserve">    沟通及时，要求准确，记录清楚</w:t>
            </w:r>
          </w:p>
          <w:p>
            <w:pPr>
              <w:ind w:firstLine="1680" w:firstLineChars="800"/>
              <w:rPr>
                <w:szCs w:val="21"/>
              </w:rPr>
            </w:pPr>
            <w:r>
              <w:rPr>
                <w:rFonts w:hint="eastAsia"/>
                <w:szCs w:val="21"/>
              </w:rPr>
              <w:t>合同签订及时，整理归档。         合格</w:t>
            </w:r>
          </w:p>
          <w:p>
            <w:pPr>
              <w:rPr>
                <w:szCs w:val="21"/>
              </w:rPr>
            </w:pPr>
            <w:r>
              <w:rPr>
                <w:rFonts w:hint="eastAsia"/>
                <w:szCs w:val="21"/>
                <w:lang w:val="en-GB"/>
              </w:rPr>
              <w:t>文件记录</w:t>
            </w:r>
            <w:r>
              <w:rPr>
                <w:rFonts w:hint="eastAsia"/>
                <w:szCs w:val="21"/>
              </w:rPr>
              <w:t xml:space="preserve">    公司文件：存放的当，便于查找</w:t>
            </w:r>
          </w:p>
          <w:p>
            <w:pPr>
              <w:ind w:firstLine="1470" w:firstLineChars="700"/>
              <w:rPr>
                <w:szCs w:val="21"/>
              </w:rPr>
            </w:pPr>
            <w:r>
              <w:rPr>
                <w:rFonts w:hint="eastAsia"/>
                <w:szCs w:val="21"/>
              </w:rPr>
              <w:t>不得损坏，丢失。</w:t>
            </w:r>
          </w:p>
          <w:p>
            <w:pPr>
              <w:ind w:firstLine="1260" w:firstLineChars="600"/>
              <w:rPr>
                <w:szCs w:val="21"/>
              </w:rPr>
            </w:pPr>
            <w:r>
              <w:rPr>
                <w:rFonts w:hint="eastAsia"/>
                <w:szCs w:val="21"/>
              </w:rPr>
              <w:t>工作记录：填写及时，字迹清楚         合格</w:t>
            </w:r>
          </w:p>
          <w:p>
            <w:pPr>
              <w:ind w:firstLine="1260" w:firstLineChars="600"/>
              <w:rPr>
                <w:szCs w:val="21"/>
              </w:rPr>
            </w:pPr>
            <w:r>
              <w:rPr>
                <w:rFonts w:hint="eastAsia"/>
                <w:szCs w:val="21"/>
              </w:rPr>
              <w:t>内容完整</w:t>
            </w:r>
          </w:p>
          <w:p>
            <w:pPr>
              <w:rPr>
                <w:szCs w:val="21"/>
              </w:rPr>
            </w:pPr>
            <w:r>
              <w:rPr>
                <w:rFonts w:hint="eastAsia"/>
                <w:szCs w:val="21"/>
                <w:lang w:val="en-GB"/>
              </w:rPr>
              <w:t>售后及技术服务</w:t>
            </w:r>
            <w:r>
              <w:rPr>
                <w:rFonts w:hint="eastAsia"/>
                <w:szCs w:val="21"/>
              </w:rPr>
              <w:t xml:space="preserve">   服务及时，态度诚恳，记录清楚     合格</w:t>
            </w:r>
          </w:p>
          <w:p>
            <w:pPr>
              <w:rPr>
                <w:szCs w:val="21"/>
              </w:rPr>
            </w:pPr>
            <w:r>
              <w:rPr>
                <w:rFonts w:hint="eastAsia"/>
                <w:szCs w:val="21"/>
                <w:lang w:val="en-GB"/>
              </w:rPr>
              <w:t>其他制度规定</w:t>
            </w:r>
            <w:r>
              <w:rPr>
                <w:rFonts w:hint="eastAsia"/>
                <w:szCs w:val="21"/>
              </w:rPr>
              <w:t xml:space="preserve">      遵守公司其他管理规定制度        合格</w:t>
            </w:r>
          </w:p>
          <w:p>
            <w:pPr>
              <w:rPr>
                <w:szCs w:val="21"/>
              </w:rPr>
            </w:pPr>
            <w:r>
              <w:rPr>
                <w:rFonts w:hint="eastAsia"/>
                <w:szCs w:val="21"/>
              </w:rPr>
              <w:t>结论：检查合格</w:t>
            </w:r>
          </w:p>
          <w:p>
            <w:pPr>
              <w:rPr>
                <w:szCs w:val="21"/>
              </w:rPr>
            </w:pPr>
          </w:p>
          <w:p>
            <w:pPr>
              <w:rPr>
                <w:szCs w:val="21"/>
                <w:lang w:val="en-GB"/>
              </w:rPr>
            </w:pPr>
            <w:r>
              <w:rPr>
                <w:rFonts w:hint="eastAsia"/>
                <w:szCs w:val="21"/>
                <w:lang w:val="en-GB"/>
              </w:rPr>
              <w:t>另抽其他考核记录，均保存完好，符合要求。</w:t>
            </w:r>
          </w:p>
          <w:p>
            <w:pPr>
              <w:rPr>
                <w:szCs w:val="21"/>
                <w:lang w:val="en-GB"/>
              </w:rPr>
            </w:pPr>
          </w:p>
          <w:p>
            <w:pPr>
              <w:pStyle w:val="2"/>
              <w:rPr>
                <w:rFonts w:hint="eastAsia"/>
                <w:szCs w:val="21"/>
                <w:lang w:val="en-US" w:eastAsia="zh-CN"/>
              </w:rPr>
            </w:pPr>
            <w:r>
              <w:rPr>
                <w:rFonts w:hint="eastAsia"/>
                <w:szCs w:val="21"/>
                <w:lang w:val="en-US" w:eastAsia="zh-CN"/>
              </w:rPr>
              <w:t>顾客满意度调查见9.1.2</w:t>
            </w:r>
          </w:p>
          <w:p>
            <w:pPr>
              <w:pStyle w:val="2"/>
              <w:rPr>
                <w:rFonts w:hint="default"/>
                <w:szCs w:val="21"/>
                <w:lang w:val="en-US" w:eastAsia="zh-CN"/>
              </w:rPr>
            </w:pPr>
          </w:p>
          <w:p>
            <w:pPr>
              <w:pStyle w:val="2"/>
              <w:rPr>
                <w:rFonts w:hint="eastAsia"/>
                <w:lang w:eastAsia="zh-CN"/>
              </w:rPr>
            </w:pPr>
            <w:r>
              <w:rPr>
                <w:rFonts w:hint="eastAsia"/>
                <w:szCs w:val="21"/>
                <w:lang w:val="en-GB"/>
              </w:rPr>
              <w:t>服务的放行受控。符合要求</w:t>
            </w:r>
          </w:p>
        </w:tc>
        <w:tc>
          <w:tcPr>
            <w:tcW w:w="83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color w:val="000000"/>
                <w:sz w:val="21"/>
                <w:szCs w:val="21"/>
              </w:rPr>
            </w:pPr>
            <w:r>
              <w:rPr>
                <w:rFonts w:hint="eastAsia"/>
                <w:sz w:val="21"/>
                <w:szCs w:val="21"/>
              </w:rPr>
              <w:t>顾客满意度</w:t>
            </w:r>
          </w:p>
        </w:tc>
        <w:tc>
          <w:tcPr>
            <w:tcW w:w="960" w:type="dxa"/>
            <w:vAlign w:val="center"/>
          </w:tcPr>
          <w:p>
            <w:pPr>
              <w:rPr>
                <w:rFonts w:hint="eastAsia"/>
                <w:sz w:val="21"/>
                <w:szCs w:val="21"/>
              </w:rPr>
            </w:pPr>
            <w:r>
              <w:rPr>
                <w:rFonts w:hint="eastAsia"/>
                <w:sz w:val="21"/>
                <w:szCs w:val="21"/>
              </w:rPr>
              <w:t>Q9.1.2</w:t>
            </w:r>
          </w:p>
          <w:p>
            <w:pPr>
              <w:rPr>
                <w:rFonts w:hint="eastAsia"/>
                <w:color w:val="000000"/>
                <w:sz w:val="21"/>
                <w:szCs w:val="21"/>
              </w:rPr>
            </w:pPr>
          </w:p>
        </w:tc>
        <w:tc>
          <w:tcPr>
            <w:tcW w:w="10755" w:type="dxa"/>
            <w:vAlign w:val="center"/>
          </w:tcPr>
          <w:p>
            <w:pPr>
              <w:ind w:firstLine="420" w:firstLineChars="200"/>
              <w:rPr>
                <w:rFonts w:hint="eastAsia"/>
                <w:color w:val="auto"/>
                <w:sz w:val="21"/>
                <w:szCs w:val="21"/>
                <w:lang w:val="zh-CN"/>
              </w:rPr>
            </w:pPr>
            <w:r>
              <w:rPr>
                <w:rFonts w:hint="eastAsia"/>
                <w:color w:val="auto"/>
                <w:sz w:val="21"/>
                <w:szCs w:val="21"/>
                <w:lang w:val="zh-CN"/>
              </w:rPr>
              <w:t>公司通过电话，走访等形式，接受顾客反馈，了解顾客顾客满意度信息，发放调查表对顾客满意度进行定量测量。</w:t>
            </w:r>
          </w:p>
          <w:p>
            <w:pPr>
              <w:ind w:firstLine="420" w:firstLineChars="200"/>
              <w:rPr>
                <w:rFonts w:hint="eastAsia"/>
                <w:color w:val="auto"/>
                <w:sz w:val="21"/>
                <w:szCs w:val="21"/>
                <w:lang w:val="zh-CN"/>
              </w:rPr>
            </w:pPr>
          </w:p>
          <w:p>
            <w:pPr>
              <w:ind w:firstLine="420" w:firstLineChars="200"/>
              <w:rPr>
                <w:rFonts w:hint="eastAsia"/>
                <w:color w:val="auto"/>
                <w:sz w:val="21"/>
                <w:szCs w:val="21"/>
                <w:lang w:val="zh-CN"/>
              </w:rPr>
            </w:pPr>
            <w:r>
              <w:rPr>
                <w:rFonts w:hint="eastAsia"/>
                <w:color w:val="auto"/>
                <w:sz w:val="21"/>
                <w:szCs w:val="21"/>
                <w:lang w:val="zh-CN"/>
              </w:rPr>
              <w:t>调查主要内容：产品</w:t>
            </w:r>
            <w:r>
              <w:rPr>
                <w:rFonts w:hint="eastAsia"/>
                <w:color w:val="auto"/>
                <w:sz w:val="21"/>
                <w:szCs w:val="21"/>
              </w:rPr>
              <w:t>质量、产品交付、服务质量等方面的满意程度</w:t>
            </w:r>
            <w:r>
              <w:rPr>
                <w:rFonts w:hint="eastAsia"/>
                <w:color w:val="auto"/>
                <w:sz w:val="21"/>
                <w:szCs w:val="21"/>
                <w:lang w:val="zh-CN"/>
              </w:rPr>
              <w:t>等，</w:t>
            </w:r>
            <w:r>
              <w:rPr>
                <w:rFonts w:hint="eastAsia"/>
                <w:color w:val="auto"/>
                <w:sz w:val="21"/>
                <w:szCs w:val="21"/>
              </w:rPr>
              <w:t>各项得分求平均值得最终结果</w:t>
            </w:r>
            <w:r>
              <w:rPr>
                <w:rFonts w:hint="eastAsia"/>
                <w:color w:val="auto"/>
                <w:sz w:val="21"/>
                <w:szCs w:val="21"/>
                <w:lang w:val="zh-CN"/>
              </w:rPr>
              <w:t>。抽《顾客满意度调查分析》调查时期：</w:t>
            </w:r>
            <w:r>
              <w:rPr>
                <w:rFonts w:hint="eastAsia" w:ascii="仿宋_GB2312" w:eastAsia="仿宋_GB2312"/>
                <w:color w:val="auto"/>
                <w:sz w:val="24"/>
                <w:lang w:eastAsia="zh-CN"/>
              </w:rPr>
              <w:t>202</w:t>
            </w:r>
            <w:r>
              <w:rPr>
                <w:rFonts w:hint="eastAsia" w:ascii="仿宋_GB2312" w:eastAsia="仿宋_GB2312"/>
                <w:color w:val="auto"/>
                <w:sz w:val="24"/>
                <w:lang w:val="en-US" w:eastAsia="zh-CN"/>
              </w:rPr>
              <w:t>1</w:t>
            </w:r>
            <w:r>
              <w:rPr>
                <w:rFonts w:hint="eastAsia" w:ascii="仿宋_GB2312" w:eastAsia="仿宋_GB2312"/>
                <w:color w:val="auto"/>
                <w:sz w:val="24"/>
              </w:rPr>
              <w:t>年</w:t>
            </w:r>
            <w:r>
              <w:rPr>
                <w:rFonts w:hint="eastAsia" w:ascii="仿宋_GB2312" w:eastAsia="仿宋_GB2312"/>
                <w:color w:val="auto"/>
                <w:sz w:val="24"/>
                <w:lang w:val="en-US" w:eastAsia="zh-CN"/>
              </w:rPr>
              <w:t>9</w:t>
            </w:r>
            <w:r>
              <w:rPr>
                <w:rFonts w:hint="eastAsia" w:ascii="仿宋_GB2312" w:eastAsia="仿宋_GB2312"/>
                <w:color w:val="auto"/>
                <w:sz w:val="24"/>
              </w:rPr>
              <w:t>月</w:t>
            </w:r>
            <w:r>
              <w:rPr>
                <w:rFonts w:hint="eastAsia" w:ascii="仿宋_GB2312" w:eastAsia="仿宋_GB2312"/>
                <w:color w:val="auto"/>
                <w:sz w:val="24"/>
                <w:lang w:val="en-US" w:eastAsia="zh-CN"/>
              </w:rPr>
              <w:t>22</w:t>
            </w:r>
            <w:r>
              <w:rPr>
                <w:rFonts w:hint="eastAsia" w:ascii="仿宋_GB2312" w:eastAsia="仿宋_GB2312"/>
                <w:color w:val="auto"/>
                <w:sz w:val="24"/>
              </w:rPr>
              <w:t>日</w:t>
            </w:r>
            <w:r>
              <w:rPr>
                <w:rFonts w:hint="eastAsia"/>
                <w:color w:val="auto"/>
                <w:sz w:val="21"/>
                <w:szCs w:val="21"/>
                <w:lang w:val="zh-CN"/>
              </w:rPr>
              <w:t>发放调查表共</w:t>
            </w:r>
            <w:r>
              <w:rPr>
                <w:rFonts w:hint="eastAsia"/>
                <w:color w:val="auto"/>
                <w:sz w:val="21"/>
                <w:szCs w:val="21"/>
                <w:lang w:val="en-US" w:eastAsia="zh-CN"/>
              </w:rPr>
              <w:t>2</w:t>
            </w:r>
            <w:r>
              <w:rPr>
                <w:rFonts w:hint="eastAsia"/>
                <w:color w:val="auto"/>
                <w:sz w:val="21"/>
                <w:szCs w:val="21"/>
                <w:lang w:val="zh-CN"/>
              </w:rPr>
              <w:t>份，回收调查表共</w:t>
            </w:r>
            <w:r>
              <w:rPr>
                <w:rFonts w:hint="eastAsia"/>
                <w:color w:val="auto"/>
                <w:sz w:val="21"/>
                <w:szCs w:val="21"/>
                <w:lang w:val="en-US" w:eastAsia="zh-CN"/>
              </w:rPr>
              <w:t>2</w:t>
            </w:r>
            <w:r>
              <w:rPr>
                <w:rFonts w:hint="eastAsia"/>
                <w:color w:val="auto"/>
                <w:sz w:val="21"/>
                <w:szCs w:val="21"/>
                <w:lang w:val="zh-CN"/>
              </w:rPr>
              <w:t>份。</w:t>
            </w:r>
          </w:p>
          <w:p>
            <w:pPr>
              <w:ind w:firstLine="420" w:firstLineChars="200"/>
              <w:rPr>
                <w:rFonts w:hint="eastAsia"/>
                <w:color w:val="auto"/>
                <w:sz w:val="21"/>
                <w:szCs w:val="21"/>
                <w:lang w:val="zh-CN"/>
              </w:rPr>
            </w:pPr>
            <w:r>
              <w:rPr>
                <w:rFonts w:hint="eastAsia"/>
                <w:color w:val="auto"/>
                <w:sz w:val="21"/>
                <w:szCs w:val="21"/>
                <w:lang w:val="zh-CN"/>
              </w:rPr>
              <w:t>出现“一般满意”和“不满意”选项的调查表  0   份。</w:t>
            </w:r>
          </w:p>
          <w:p>
            <w:pPr>
              <w:spacing w:before="50" w:line="0" w:lineRule="atLeast"/>
              <w:rPr>
                <w:rFonts w:hint="eastAsia" w:ascii="仿宋_GB2312" w:eastAsia="仿宋_GB2312"/>
                <w:bCs/>
                <w:color w:val="auto"/>
                <w:sz w:val="24"/>
                <w:szCs w:val="24"/>
              </w:rPr>
            </w:pPr>
            <w:r>
              <w:rPr>
                <w:rFonts w:hint="eastAsia" w:ascii="仿宋_GB2312" w:eastAsia="仿宋_GB2312"/>
                <w:bCs/>
                <w:color w:val="auto"/>
                <w:sz w:val="24"/>
                <w:szCs w:val="24"/>
              </w:rPr>
              <w:t>调查分析：</w:t>
            </w:r>
          </w:p>
          <w:p>
            <w:pPr>
              <w:spacing w:before="50" w:line="0" w:lineRule="atLeast"/>
              <w:rPr>
                <w:rFonts w:hint="eastAsia"/>
                <w:color w:val="auto"/>
              </w:rPr>
            </w:pPr>
            <w:r>
              <w:rPr>
                <w:rFonts w:hint="eastAsia"/>
                <w:color w:val="auto"/>
              </w:rPr>
              <w:tab/>
            </w:r>
            <w:r>
              <w:rPr>
                <w:rFonts w:hint="eastAsia"/>
                <w:color w:val="auto"/>
              </w:rPr>
              <w:t xml:space="preserve">分项满意度                                                         </w:t>
            </w:r>
          </w:p>
          <w:p>
            <w:pPr>
              <w:spacing w:before="50" w:line="0" w:lineRule="atLeast"/>
              <w:rPr>
                <w:rFonts w:hint="eastAsia"/>
                <w:color w:val="auto"/>
              </w:rPr>
            </w:pPr>
            <w:r>
              <w:rPr>
                <w:rFonts w:hint="eastAsia"/>
                <w:color w:val="auto"/>
              </w:rPr>
              <w:t>从分项统计来，顾客对产品价钱出现一项一般满意， 为此公司将采取下列措施：</w:t>
            </w:r>
          </w:p>
          <w:p>
            <w:pPr>
              <w:spacing w:before="50" w:line="0" w:lineRule="atLeast"/>
              <w:rPr>
                <w:rFonts w:hint="eastAsia"/>
                <w:color w:val="auto"/>
              </w:rPr>
            </w:pPr>
            <w:r>
              <w:rPr>
                <w:rFonts w:hint="eastAsia"/>
                <w:color w:val="auto"/>
              </w:rPr>
              <w:t xml:space="preserve">  加强管理体系的运行，规范工作和服务；降低成本</w:t>
            </w:r>
          </w:p>
          <w:p>
            <w:pPr>
              <w:spacing w:before="50" w:line="0" w:lineRule="atLeast"/>
              <w:rPr>
                <w:rFonts w:hint="eastAsia" w:ascii="仿宋_GB2312" w:eastAsia="仿宋_GB2312"/>
                <w:color w:val="auto"/>
              </w:rPr>
            </w:pPr>
            <w:r>
              <w:rPr>
                <w:rFonts w:hint="eastAsia" w:ascii="仿宋_GB2312" w:eastAsia="仿宋_GB2312"/>
                <w:color w:val="auto"/>
                <w:sz w:val="24"/>
              </w:rPr>
              <w:t>经</w:t>
            </w:r>
            <w:r>
              <w:rPr>
                <w:rFonts w:hint="eastAsia" w:ascii="仿宋_GB2312" w:eastAsia="仿宋_GB2312"/>
                <w:color w:val="auto"/>
                <w:sz w:val="24"/>
                <w:lang w:eastAsia="zh-CN"/>
              </w:rPr>
              <w:t>统计顾客满意度</w:t>
            </w:r>
            <w:r>
              <w:rPr>
                <w:rFonts w:hint="eastAsia" w:ascii="仿宋_GB2312" w:eastAsia="仿宋_GB2312"/>
                <w:color w:val="auto"/>
                <w:sz w:val="24"/>
              </w:rPr>
              <w:t>为</w:t>
            </w:r>
            <w:r>
              <w:rPr>
                <w:rFonts w:hint="eastAsia" w:ascii="仿宋_GB2312" w:eastAsia="仿宋_GB2312"/>
                <w:color w:val="auto"/>
                <w:sz w:val="24"/>
                <w:u w:val="single"/>
              </w:rPr>
              <w:t xml:space="preserve"> </w:t>
            </w:r>
            <w:r>
              <w:rPr>
                <w:rFonts w:hint="eastAsia" w:ascii="仿宋_GB2312" w:eastAsia="仿宋_GB2312"/>
                <w:color w:val="auto"/>
                <w:sz w:val="24"/>
                <w:u w:val="single"/>
                <w:lang w:val="en-US" w:eastAsia="zh-CN"/>
              </w:rPr>
              <w:t>98</w:t>
            </w:r>
            <w:r>
              <w:rPr>
                <w:rFonts w:hint="eastAsia" w:ascii="仿宋_GB2312" w:eastAsia="仿宋_GB2312"/>
                <w:color w:val="auto"/>
                <w:sz w:val="24"/>
                <w:lang w:eastAsia="zh-CN"/>
              </w:rPr>
              <w:t>分</w:t>
            </w:r>
          </w:p>
          <w:p>
            <w:pPr>
              <w:ind w:firstLine="420" w:firstLineChars="200"/>
              <w:rPr>
                <w:color w:val="000000"/>
                <w:sz w:val="21"/>
                <w:szCs w:val="21"/>
              </w:rPr>
            </w:pPr>
          </w:p>
        </w:tc>
        <w:tc>
          <w:tcPr>
            <w:tcW w:w="83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r>
              <w:rPr>
                <w:rFonts w:hint="eastAsia"/>
                <w:color w:val="000000"/>
                <w:sz w:val="21"/>
                <w:szCs w:val="21"/>
              </w:rPr>
              <w:t>运行控制</w:t>
            </w:r>
          </w:p>
        </w:tc>
        <w:tc>
          <w:tcPr>
            <w:tcW w:w="960" w:type="dxa"/>
            <w:vAlign w:val="center"/>
          </w:tcPr>
          <w:p>
            <w:pPr>
              <w:rPr>
                <w:rFonts w:hint="eastAsia"/>
                <w:color w:val="000000"/>
                <w:sz w:val="21"/>
                <w:szCs w:val="21"/>
              </w:rPr>
            </w:pPr>
            <w:r>
              <w:rPr>
                <w:rFonts w:hint="eastAsia"/>
                <w:color w:val="000000"/>
                <w:sz w:val="21"/>
                <w:szCs w:val="21"/>
              </w:rPr>
              <w:t>E</w:t>
            </w:r>
            <w:r>
              <w:rPr>
                <w:rFonts w:hint="eastAsia"/>
                <w:color w:val="000000"/>
                <w:sz w:val="21"/>
                <w:szCs w:val="21"/>
                <w:lang w:val="en-US" w:eastAsia="zh-CN"/>
              </w:rPr>
              <w:t>S</w:t>
            </w:r>
            <w:r>
              <w:rPr>
                <w:rFonts w:hint="eastAsia"/>
                <w:color w:val="000000"/>
                <w:sz w:val="21"/>
                <w:szCs w:val="21"/>
              </w:rPr>
              <w:t>8.1</w:t>
            </w:r>
          </w:p>
          <w:p/>
        </w:tc>
        <w:tc>
          <w:tcPr>
            <w:tcW w:w="10755" w:type="dxa"/>
            <w:vAlign w:val="center"/>
          </w:tcPr>
          <w:p>
            <w:pPr>
              <w:ind w:firstLine="420" w:firstLineChars="200"/>
              <w:rPr>
                <w:rFonts w:hint="eastAsia"/>
              </w:rPr>
            </w:pPr>
            <w:r>
              <w:rPr>
                <w:rFonts w:hint="eastAsia"/>
              </w:rPr>
              <w:t>本部门应执行的运行控制文件包括：</w:t>
            </w:r>
            <w:r>
              <w:rPr>
                <w:rFonts w:hint="eastAsia"/>
                <w:lang w:val="en-GB"/>
              </w:rPr>
              <w:t>环境管理控制程序、职业健康控制程序、固体废弃物管理</w:t>
            </w:r>
            <w:r>
              <w:rPr>
                <w:rFonts w:hint="eastAsia"/>
              </w:rPr>
              <w:t>规定</w:t>
            </w:r>
            <w:r>
              <w:rPr>
                <w:rFonts w:hint="eastAsia"/>
                <w:lang w:val="en-GB"/>
              </w:rPr>
              <w:t>、</w:t>
            </w:r>
            <w:r>
              <w:rPr>
                <w:rFonts w:hint="eastAsia"/>
              </w:rPr>
              <w:t>对相关方施加影响管理规定、节能降耗管理规定、消防安全管理制度、办公室安全管理制度、</w:t>
            </w:r>
            <w:r>
              <w:rPr>
                <w:rFonts w:hint="eastAsia"/>
                <w:lang w:val="en-GB"/>
              </w:rPr>
              <w:t>车辆管理规定、电脑使用管理办法、服务人员工作规范</w:t>
            </w:r>
            <w:r>
              <w:rPr>
                <w:rFonts w:hint="eastAsia"/>
              </w:rPr>
              <w:t>等</w:t>
            </w:r>
          </w:p>
          <w:p>
            <w:pPr>
              <w:rPr>
                <w:rFonts w:hint="eastAsia"/>
              </w:rPr>
            </w:pPr>
            <w:r>
              <w:rPr>
                <w:rFonts w:hint="eastAsia"/>
              </w:rPr>
              <w:t>运行控制情况：</w:t>
            </w:r>
          </w:p>
          <w:p>
            <w:pPr>
              <w:numPr>
                <w:ilvl w:val="0"/>
                <w:numId w:val="3"/>
              </w:numPr>
            </w:pPr>
            <w:r>
              <w:rPr>
                <w:rFonts w:hint="eastAsia"/>
              </w:rPr>
              <w:t>办公室区域：污水：不涉及污水，没有污水排放。</w:t>
            </w:r>
          </w:p>
          <w:p>
            <w:pPr>
              <w:numPr>
                <w:ilvl w:val="0"/>
                <w:numId w:val="3"/>
              </w:numPr>
            </w:pPr>
            <w:r>
              <w:rPr>
                <w:rFonts w:hint="eastAsia"/>
              </w:rPr>
              <w:t>噪声：办公现场不产生明显噪声。</w:t>
            </w:r>
          </w:p>
          <w:p>
            <w:pPr>
              <w:numPr>
                <w:ilvl w:val="0"/>
                <w:numId w:val="3"/>
              </w:numPr>
            </w:pPr>
            <w:r>
              <w:rPr>
                <w:rFonts w:hint="eastAsia"/>
              </w:rPr>
              <w:t>固废：固体废物主要是办公产生废纸张等，配置了纸篓；办公用纸由办公室负责，复印、打印耗材都有办公室统一负责，集中处置。</w:t>
            </w:r>
          </w:p>
          <w:p>
            <w:pPr>
              <w:numPr>
                <w:ilvl w:val="0"/>
                <w:numId w:val="3"/>
              </w:numPr>
            </w:pPr>
            <w:r>
              <w:rPr>
                <w:rFonts w:hint="eastAsia"/>
                <w:lang w:val="en-US" w:eastAsia="zh-CN"/>
              </w:rPr>
              <w:t>触电：</w:t>
            </w:r>
            <w:r>
              <w:rPr>
                <w:rFonts w:hint="eastAsia"/>
              </w:rPr>
              <w:t>办公过程注意节约用电，做到人走灯灭，电脑长时间不用时关机，下班前要关闭电源，防止触电。</w:t>
            </w:r>
          </w:p>
          <w:p>
            <w:pPr>
              <w:numPr>
                <w:ilvl w:val="0"/>
                <w:numId w:val="3"/>
              </w:numPr>
            </w:pPr>
            <w:r>
              <w:rPr>
                <w:rFonts w:hint="eastAsia"/>
              </w:rPr>
              <w:t>办公区域</w:t>
            </w:r>
            <w:r>
              <w:rPr>
                <w:rFonts w:hint="eastAsia"/>
                <w:lang w:val="en-US" w:eastAsia="zh-CN"/>
              </w:rPr>
              <w:t>:</w:t>
            </w:r>
            <w:r>
              <w:rPr>
                <w:rFonts w:hint="eastAsia"/>
              </w:rPr>
              <w:t>，现场查看办公区域环境整洁、宽敞、办公设备状态良好、</w:t>
            </w:r>
          </w:p>
          <w:p>
            <w:pPr>
              <w:numPr>
                <w:ilvl w:val="0"/>
                <w:numId w:val="3"/>
              </w:numPr>
            </w:pPr>
            <w:r>
              <w:rPr>
                <w:rFonts w:hint="eastAsia"/>
              </w:rPr>
              <w:t>工作时间平均每天不超过8小时。</w:t>
            </w:r>
          </w:p>
          <w:p>
            <w:pPr>
              <w:numPr>
                <w:ilvl w:val="0"/>
                <w:numId w:val="3"/>
              </w:numPr>
            </w:pPr>
            <w:r>
              <w:rPr>
                <w:rFonts w:hint="eastAsia"/>
              </w:rPr>
              <w:t>现场查看办公区域配备符合要求的消防设施。</w:t>
            </w:r>
          </w:p>
          <w:p>
            <w:pPr>
              <w:numPr>
                <w:ilvl w:val="0"/>
                <w:numId w:val="3"/>
              </w:numPr>
              <w:rPr>
                <w:rFonts w:hint="eastAsia"/>
              </w:rPr>
            </w:pPr>
            <w:r>
              <w:rPr>
                <w:rFonts w:hint="eastAsia"/>
              </w:rPr>
              <w:t>现场查看办公区域，整洁、光线充足、室内空气良好、配置有空调，办公条件较好，办公设备安全状态良好，教育员工正确使用办公设备，现场用电基本规范，无乱拉线现象，防止火灾发生。</w:t>
            </w:r>
          </w:p>
          <w:p>
            <w:pPr>
              <w:rPr>
                <w:rFonts w:hint="eastAsia"/>
                <w:lang w:val="en-US" w:eastAsia="zh-CN"/>
              </w:rPr>
            </w:pPr>
            <w:r>
              <w:t>9</w:t>
            </w:r>
            <w:r>
              <w:rPr>
                <w:rFonts w:hint="eastAsia"/>
              </w:rPr>
              <w:t>、相关方施加影响：公司能够控制或能够施加影响的相关方有顾客等。提供了“致相关方的公开信”，将公司的环境/安全控制要求发放到了所有相关方</w:t>
            </w:r>
            <w:r>
              <w:rPr>
                <w:rFonts w:hint="eastAsia"/>
                <w:lang w:val="en-US" w:eastAsia="zh-CN"/>
              </w:rPr>
              <w:t>:</w:t>
            </w:r>
            <w:r>
              <w:rPr>
                <w:rFonts w:hint="eastAsia"/>
              </w:rPr>
              <w:t>运输公司</w:t>
            </w:r>
            <w:r>
              <w:rPr>
                <w:rFonts w:hint="eastAsia"/>
                <w:lang w:val="en-US" w:eastAsia="zh-CN"/>
              </w:rPr>
              <w:t>\供应商\</w:t>
            </w:r>
            <w:r>
              <w:rPr>
                <w:rFonts w:hint="eastAsia"/>
              </w:rPr>
              <w:t>外来员工</w:t>
            </w:r>
            <w:r>
              <w:rPr>
                <w:rFonts w:hint="eastAsia"/>
                <w:lang w:eastAsia="zh-CN"/>
              </w:rPr>
              <w:t>等</w:t>
            </w:r>
          </w:p>
          <w:p>
            <w:pPr>
              <w:rPr>
                <w:rFonts w:hint="eastAsia"/>
              </w:rPr>
            </w:pPr>
            <w:r>
              <w:t>10</w:t>
            </w:r>
            <w:r>
              <w:rPr>
                <w:rFonts w:hint="eastAsia"/>
              </w:rPr>
              <w:t>、</w:t>
            </w:r>
            <w:r>
              <w:rPr>
                <w:rFonts w:hint="eastAsia"/>
                <w:lang w:val="en-US" w:eastAsia="zh-CN"/>
              </w:rPr>
              <w:t>意外伤害：</w:t>
            </w:r>
            <w:r>
              <w:rPr>
                <w:rFonts w:hint="eastAsia"/>
              </w:rPr>
              <w:t>驾驶员要求遵守道路交通安全法规，不违章驾车，驾驶证和车辆定期年审，确保行车安全。</w:t>
            </w:r>
          </w:p>
          <w:p>
            <w:pPr>
              <w:pStyle w:val="2"/>
              <w:rPr>
                <w:rFonts w:hint="eastAsia"/>
                <w:lang w:val="en-US" w:eastAsia="zh-CN"/>
              </w:rPr>
            </w:pPr>
            <w:r>
              <w:rPr>
                <w:rFonts w:hint="eastAsia"/>
                <w:lang w:val="en-US" w:eastAsia="zh-CN"/>
              </w:rPr>
              <w:t>12、对员工进行体检、上工伤保险，见附件</w:t>
            </w:r>
          </w:p>
          <w:p>
            <w:pPr>
              <w:rPr>
                <w:rFonts w:hint="eastAsia"/>
                <w:color w:val="000000"/>
                <w:lang w:val="en-US" w:eastAsia="zh-CN"/>
              </w:rPr>
            </w:pPr>
            <w:r>
              <w:rPr>
                <w:rFonts w:hint="eastAsia"/>
                <w:lang w:val="en-US" w:eastAsia="zh-CN"/>
              </w:rPr>
              <w:t>13.</w:t>
            </w:r>
            <w:r>
              <w:rPr>
                <w:rFonts w:hint="eastAsia"/>
                <w:color w:val="000000"/>
                <w:lang w:val="en-US" w:eastAsia="zh-CN"/>
              </w:rPr>
              <w:t>高温中暑</w:t>
            </w:r>
          </w:p>
          <w:p>
            <w:pPr>
              <w:rPr>
                <w:rFonts w:hint="eastAsia"/>
                <w:color w:val="000000"/>
                <w:lang w:val="en-US" w:eastAsia="zh-CN"/>
              </w:rPr>
            </w:pPr>
            <w:r>
              <w:rPr>
                <w:rFonts w:hint="eastAsia"/>
                <w:color w:val="000000"/>
                <w:lang w:val="en-US" w:eastAsia="zh-CN"/>
              </w:rPr>
              <w:t>公司向员工提供防暑降温的食品和药品，综合部有专人负责该工作，没有发生过高温中暑的情况。</w:t>
            </w:r>
          </w:p>
          <w:p>
            <w:pPr>
              <w:numPr>
                <w:ilvl w:val="0"/>
                <w:numId w:val="0"/>
              </w:numPr>
              <w:rPr>
                <w:rFonts w:hint="eastAsia"/>
                <w:color w:val="000000"/>
              </w:rPr>
            </w:pPr>
            <w:r>
              <w:rPr>
                <w:rFonts w:hint="eastAsia"/>
                <w:color w:val="000000"/>
                <w:sz w:val="21"/>
                <w:szCs w:val="21"/>
                <w:lang w:val="en-US" w:eastAsia="zh-CN"/>
              </w:rPr>
              <w:t>14.</w:t>
            </w:r>
            <w:r>
              <w:rPr>
                <w:rFonts w:hint="eastAsia"/>
                <w:color w:val="000000"/>
              </w:rPr>
              <w:t>受相关方施加影响： 组织对进入场所内的供方送货员、求职及培训人员视情况由安保人员或受访人提醒、签定安全协议等方式，告知相关遵守相应的运行准则，以防止外来人员受到人身伤害或职业健康安危害</w:t>
            </w:r>
          </w:p>
          <w:p>
            <w:pPr>
              <w:jc w:val="both"/>
              <w:rPr>
                <w:rFonts w:hint="eastAsia"/>
                <w:color w:val="000000"/>
                <w:lang w:val="en-US" w:eastAsia="zh-CN"/>
              </w:rPr>
            </w:pPr>
            <w:r>
              <w:rPr>
                <w:rFonts w:hint="eastAsia"/>
                <w:color w:val="000000"/>
                <w:lang w:val="en-US" w:eastAsia="zh-CN"/>
              </w:rPr>
              <w:t>15、新冠疫情期间，组织</w:t>
            </w:r>
            <w:r>
              <w:rPr>
                <w:rFonts w:hint="eastAsia"/>
                <w:color w:val="000000"/>
                <w:lang w:eastAsia="zh-CN"/>
              </w:rPr>
              <w:t>策划了《</w:t>
            </w:r>
            <w:r>
              <w:rPr>
                <w:rFonts w:hint="eastAsia"/>
                <w:color w:val="000000"/>
                <w:lang w:val="en-US" w:eastAsia="zh-CN"/>
              </w:rPr>
              <w:t>疫情防控应急工作预案》，对疫情期间的疫情防控物资的发放、人员的管控、每日的人员体温检测、环境的消毒等进行了策划</w:t>
            </w:r>
          </w:p>
          <w:p>
            <w:pPr>
              <w:pStyle w:val="2"/>
              <w:rPr>
                <w:rFonts w:hint="default" w:eastAsia="宋体"/>
                <w:color w:val="000000"/>
                <w:sz w:val="21"/>
                <w:szCs w:val="21"/>
                <w:lang w:val="en-US" w:eastAsia="zh-CN"/>
              </w:rPr>
            </w:pPr>
            <w:r>
              <w:rPr>
                <w:rFonts w:hint="eastAsia"/>
                <w:color w:val="000000"/>
                <w:szCs w:val="21"/>
                <w:lang w:val="en-US" w:eastAsia="zh-CN"/>
              </w:rPr>
              <w:t>运行正常</w:t>
            </w:r>
          </w:p>
          <w:p>
            <w:pPr>
              <w:pStyle w:val="2"/>
              <w:rPr>
                <w:rFonts w:hint="eastAsia"/>
                <w:color w:val="000000"/>
                <w:sz w:val="21"/>
                <w:szCs w:val="21"/>
              </w:rPr>
            </w:pPr>
          </w:p>
        </w:tc>
        <w:tc>
          <w:tcPr>
            <w:tcW w:w="83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2160" w:type="dxa"/>
            <w:vAlign w:val="center"/>
          </w:tcPr>
          <w:p>
            <w:r>
              <w:rPr>
                <w:rFonts w:hint="eastAsia"/>
                <w:color w:val="000000"/>
                <w:sz w:val="21"/>
                <w:szCs w:val="21"/>
              </w:rPr>
              <w:t>应急准备和响应</w:t>
            </w:r>
          </w:p>
        </w:tc>
        <w:tc>
          <w:tcPr>
            <w:tcW w:w="960" w:type="dxa"/>
            <w:vAlign w:val="center"/>
          </w:tcPr>
          <w:p>
            <w:pPr>
              <w:rPr>
                <w:rFonts w:hint="eastAsia"/>
                <w:color w:val="000000"/>
                <w:sz w:val="21"/>
                <w:szCs w:val="21"/>
              </w:rPr>
            </w:pPr>
            <w:r>
              <w:rPr>
                <w:rFonts w:hint="eastAsia"/>
                <w:color w:val="000000"/>
                <w:sz w:val="21"/>
                <w:szCs w:val="21"/>
              </w:rPr>
              <w:t>E</w:t>
            </w:r>
            <w:r>
              <w:rPr>
                <w:rFonts w:hint="eastAsia"/>
                <w:color w:val="000000"/>
                <w:sz w:val="21"/>
                <w:szCs w:val="21"/>
                <w:lang w:val="en-US" w:eastAsia="zh-CN"/>
              </w:rPr>
              <w:t>S</w:t>
            </w:r>
            <w:r>
              <w:rPr>
                <w:rFonts w:hint="eastAsia"/>
                <w:color w:val="000000"/>
                <w:sz w:val="21"/>
                <w:szCs w:val="21"/>
              </w:rPr>
              <w:t>8.2</w:t>
            </w:r>
          </w:p>
          <w:p/>
        </w:tc>
        <w:tc>
          <w:tcPr>
            <w:tcW w:w="10755" w:type="dxa"/>
            <w:vAlign w:val="center"/>
          </w:tcPr>
          <w:p>
            <w:pPr>
              <w:spacing w:line="240" w:lineRule="auto"/>
              <w:ind w:firstLine="420" w:firstLineChars="200"/>
              <w:rPr>
                <w:rFonts w:hint="eastAsia" w:ascii="宋体" w:hAnsi="宋体" w:cs="宋体"/>
                <w:sz w:val="21"/>
                <w:szCs w:val="21"/>
                <w:lang w:val="en-GB"/>
              </w:rPr>
            </w:pPr>
          </w:p>
          <w:p>
            <w:pPr>
              <w:rPr>
                <w:rFonts w:hint="default" w:eastAsia="宋体"/>
                <w:color w:val="000000"/>
                <w:sz w:val="21"/>
                <w:szCs w:val="21"/>
                <w:lang w:val="en-US" w:eastAsia="zh-CN"/>
              </w:rPr>
            </w:pPr>
            <w:r>
              <w:rPr>
                <w:rFonts w:hint="eastAsia" w:ascii="宋体" w:hAnsi="宋体" w:cs="宋体"/>
                <w:sz w:val="21"/>
                <w:szCs w:val="21"/>
                <w:lang w:val="en-US" w:eastAsia="zh-CN"/>
              </w:rPr>
              <w:t>销售部参与公司组织的应急预案及演练活动，具体审核见管理部</w:t>
            </w:r>
            <w:r>
              <w:rPr>
                <w:rFonts w:hint="eastAsia"/>
                <w:color w:val="000000"/>
                <w:sz w:val="21"/>
                <w:szCs w:val="21"/>
              </w:rPr>
              <w:t>E</w:t>
            </w:r>
            <w:r>
              <w:rPr>
                <w:rFonts w:hint="eastAsia"/>
                <w:color w:val="000000"/>
                <w:sz w:val="21"/>
                <w:szCs w:val="21"/>
                <w:lang w:val="en-US" w:eastAsia="zh-CN"/>
              </w:rPr>
              <w:t>S</w:t>
            </w:r>
            <w:r>
              <w:rPr>
                <w:rFonts w:hint="eastAsia"/>
                <w:color w:val="000000"/>
                <w:sz w:val="21"/>
                <w:szCs w:val="21"/>
              </w:rPr>
              <w:t>8.2</w:t>
            </w:r>
            <w:r>
              <w:rPr>
                <w:rFonts w:hint="eastAsia"/>
                <w:color w:val="000000"/>
                <w:sz w:val="21"/>
                <w:szCs w:val="21"/>
                <w:lang w:val="en-US" w:eastAsia="zh-CN"/>
              </w:rPr>
              <w:t>审核记录</w:t>
            </w:r>
          </w:p>
          <w:p>
            <w:pPr>
              <w:pStyle w:val="2"/>
              <w:ind w:firstLine="460" w:firstLineChars="200"/>
              <w:rPr>
                <w:rFonts w:hint="default" w:ascii="宋体" w:hAnsi="宋体" w:eastAsia="宋体" w:cs="宋体"/>
                <w:sz w:val="21"/>
                <w:szCs w:val="21"/>
                <w:lang w:val="en-US" w:eastAsia="zh-CN"/>
              </w:rPr>
            </w:pPr>
          </w:p>
        </w:tc>
        <w:tc>
          <w:tcPr>
            <w:tcW w:w="834"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hint="eastAsia"/>
                <w:sz w:val="21"/>
                <w:szCs w:val="21"/>
              </w:rPr>
            </w:pPr>
            <w:r>
              <w:rPr>
                <w:rFonts w:hint="eastAsia"/>
                <w:sz w:val="21"/>
                <w:szCs w:val="21"/>
              </w:rPr>
              <w:t>不符合和纠正措施</w:t>
            </w:r>
          </w:p>
          <w:p>
            <w:r>
              <w:rPr>
                <w:rFonts w:hint="eastAsia"/>
                <w:sz w:val="21"/>
                <w:szCs w:val="21"/>
              </w:rPr>
              <w:t>事件调查、不符合、纠正措施和预防措施</w:t>
            </w:r>
          </w:p>
        </w:tc>
        <w:tc>
          <w:tcPr>
            <w:tcW w:w="960" w:type="dxa"/>
            <w:vAlign w:val="center"/>
          </w:tcPr>
          <w:p>
            <w:pPr>
              <w:rPr>
                <w:sz w:val="21"/>
                <w:szCs w:val="21"/>
              </w:rPr>
            </w:pPr>
            <w:r>
              <w:rPr>
                <w:rFonts w:hint="eastAsia"/>
                <w:sz w:val="21"/>
                <w:szCs w:val="21"/>
              </w:rPr>
              <w:t>Q</w:t>
            </w:r>
            <w:r>
              <w:rPr>
                <w:sz w:val="21"/>
                <w:szCs w:val="21"/>
              </w:rPr>
              <w:t>E</w:t>
            </w:r>
            <w:r>
              <w:rPr>
                <w:rFonts w:hint="eastAsia"/>
                <w:sz w:val="21"/>
                <w:szCs w:val="21"/>
                <w:lang w:val="en-US" w:eastAsia="zh-CN"/>
              </w:rPr>
              <w:t>S</w:t>
            </w:r>
            <w:r>
              <w:rPr>
                <w:sz w:val="21"/>
                <w:szCs w:val="21"/>
              </w:rPr>
              <w:t>10.2</w:t>
            </w:r>
          </w:p>
          <w:p>
            <w:pPr>
              <w:pStyle w:val="2"/>
            </w:pPr>
          </w:p>
        </w:tc>
        <w:tc>
          <w:tcPr>
            <w:tcW w:w="10755" w:type="dxa"/>
            <w:vAlign w:val="center"/>
          </w:tcPr>
          <w:p>
            <w:pPr>
              <w:ind w:firstLine="420" w:firstLineChars="200"/>
              <w:rPr>
                <w:rFonts w:hint="eastAsia"/>
                <w:sz w:val="21"/>
                <w:szCs w:val="21"/>
              </w:rPr>
            </w:pPr>
            <w:r>
              <w:rPr>
                <w:rFonts w:hint="eastAsia"/>
                <w:sz w:val="21"/>
                <w:szCs w:val="21"/>
              </w:rPr>
              <w:t>企业通过过程的监视和测量、绩效考核、内审、管理评审等方式和机制，确保质量管理制度有效执行。</w:t>
            </w:r>
          </w:p>
          <w:p>
            <w:pPr>
              <w:ind w:firstLine="420" w:firstLineChars="200"/>
              <w:rPr>
                <w:sz w:val="21"/>
                <w:szCs w:val="21"/>
              </w:rPr>
            </w:pPr>
            <w:r>
              <w:rPr>
                <w:rFonts w:hint="eastAsia"/>
                <w:sz w:val="21"/>
                <w:szCs w:val="21"/>
              </w:rPr>
              <w:t>企业经过策划，采用对产品的监视和测量，对不合格品控制等来证实产品的符合性。</w:t>
            </w:r>
          </w:p>
          <w:p>
            <w:pPr>
              <w:ind w:firstLine="420" w:firstLineChars="200"/>
              <w:rPr>
                <w:rFonts w:hint="eastAsia"/>
                <w:sz w:val="21"/>
                <w:szCs w:val="21"/>
              </w:rPr>
            </w:pPr>
            <w:r>
              <w:rPr>
                <w:rFonts w:hint="eastAsia"/>
                <w:sz w:val="21"/>
                <w:szCs w:val="21"/>
              </w:rPr>
              <w:t>企业制定《不符合控制程序》、《事件报告、调查与处理程序》、《改进控制程序》等，通过分析实际存在的或潜在的不符合的原因，制定纠正和预防措施，并验证其效果，以防止不符合的发生／再发生，实现持续改进绩效的目的。</w:t>
            </w:r>
          </w:p>
          <w:p>
            <w:pPr>
              <w:ind w:firstLine="420" w:firstLineChars="200"/>
              <w:rPr>
                <w:rFonts w:hint="eastAsia"/>
                <w:sz w:val="21"/>
                <w:szCs w:val="21"/>
              </w:rPr>
            </w:pPr>
            <w:r>
              <w:rPr>
                <w:rFonts w:hint="eastAsia"/>
                <w:sz w:val="21"/>
                <w:szCs w:val="21"/>
              </w:rPr>
              <w:t xml:space="preserve">对内审中的不符合，采取了纠正措施，并验证； </w:t>
            </w:r>
          </w:p>
          <w:p>
            <w:pPr>
              <w:ind w:firstLine="420" w:firstLineChars="200"/>
              <w:rPr>
                <w:rFonts w:hint="eastAsia"/>
                <w:sz w:val="21"/>
                <w:szCs w:val="21"/>
              </w:rPr>
            </w:pPr>
            <w:r>
              <w:rPr>
                <w:rFonts w:hint="eastAsia"/>
                <w:sz w:val="21"/>
                <w:szCs w:val="21"/>
              </w:rPr>
              <w:t>为保证公司职业健康安全管理体系的有效运行，通过对安全事件的调查处理，以确保管理体系运行的有效性。</w:t>
            </w:r>
          </w:p>
          <w:p>
            <w:pPr>
              <w:ind w:firstLine="420" w:firstLineChars="200"/>
              <w:rPr>
                <w:sz w:val="21"/>
                <w:szCs w:val="21"/>
              </w:rPr>
            </w:pPr>
            <w:r>
              <w:rPr>
                <w:rFonts w:hint="eastAsia"/>
                <w:sz w:val="21"/>
                <w:szCs w:val="21"/>
              </w:rPr>
              <w:t>经查在公司正常经营活动中，出现了轻微不符合，部门已经采取纠正和纠正措施，经验证纠正措施有效。</w:t>
            </w:r>
          </w:p>
          <w:p>
            <w:pPr>
              <w:ind w:firstLine="420" w:firstLineChars="200"/>
              <w:rPr>
                <w:sz w:val="21"/>
                <w:szCs w:val="21"/>
              </w:rPr>
            </w:pPr>
            <w:r>
              <w:rPr>
                <w:rFonts w:hint="eastAsia"/>
                <w:sz w:val="21"/>
                <w:szCs w:val="21"/>
              </w:rPr>
              <w:t>公司研发及销售活动未发生过环境、安全等事故。</w:t>
            </w:r>
          </w:p>
          <w:p>
            <w:pPr>
              <w:pStyle w:val="2"/>
              <w:rPr>
                <w:rFonts w:hint="eastAsia"/>
                <w:bCs w:val="0"/>
                <w:spacing w:val="0"/>
                <w:sz w:val="21"/>
                <w:szCs w:val="21"/>
              </w:rPr>
            </w:pPr>
            <w:r>
              <w:rPr>
                <w:rFonts w:hint="eastAsia"/>
              </w:rPr>
              <w:t xml:space="preserve"> </w:t>
            </w:r>
            <w:r>
              <w:t xml:space="preserve">  </w:t>
            </w:r>
            <w:r>
              <w:rPr>
                <w:rFonts w:hint="eastAsia"/>
                <w:bCs w:val="0"/>
                <w:spacing w:val="0"/>
                <w:sz w:val="21"/>
                <w:szCs w:val="21"/>
              </w:rPr>
              <w:t>查持续改进：</w:t>
            </w:r>
          </w:p>
          <w:p>
            <w:pPr>
              <w:pStyle w:val="2"/>
              <w:ind w:firstLine="420" w:firstLineChars="200"/>
              <w:rPr>
                <w:rFonts w:hint="eastAsia"/>
                <w:bCs w:val="0"/>
                <w:spacing w:val="0"/>
                <w:sz w:val="21"/>
                <w:szCs w:val="21"/>
              </w:rPr>
            </w:pPr>
            <w:r>
              <w:rPr>
                <w:rFonts w:hint="eastAsia"/>
                <w:bCs w:val="0"/>
                <w:spacing w:val="0"/>
                <w:sz w:val="21"/>
                <w:szCs w:val="21"/>
              </w:rPr>
              <w:t>a. 通过管理体系运行，管理方针、目标的实施，内审、管理评审进行持续改进；</w:t>
            </w:r>
          </w:p>
          <w:p>
            <w:pPr>
              <w:pStyle w:val="2"/>
              <w:ind w:firstLine="420" w:firstLineChars="200"/>
              <w:rPr>
                <w:rFonts w:hint="eastAsia"/>
                <w:bCs w:val="0"/>
                <w:spacing w:val="0"/>
                <w:sz w:val="21"/>
                <w:szCs w:val="21"/>
              </w:rPr>
            </w:pPr>
            <w:r>
              <w:rPr>
                <w:rFonts w:hint="eastAsia"/>
                <w:bCs w:val="0"/>
                <w:spacing w:val="0"/>
                <w:sz w:val="21"/>
                <w:szCs w:val="21"/>
              </w:rPr>
              <w:t>b. 通过数据分析、纠正、预防措施实施达到持续改进；</w:t>
            </w:r>
          </w:p>
          <w:p>
            <w:pPr>
              <w:pStyle w:val="2"/>
              <w:ind w:firstLine="420" w:firstLineChars="200"/>
              <w:rPr>
                <w:rFonts w:hint="eastAsia"/>
                <w:bCs w:val="0"/>
                <w:spacing w:val="0"/>
                <w:sz w:val="21"/>
                <w:szCs w:val="21"/>
              </w:rPr>
            </w:pPr>
            <w:r>
              <w:rPr>
                <w:rFonts w:hint="eastAsia"/>
                <w:bCs w:val="0"/>
                <w:spacing w:val="0"/>
                <w:sz w:val="21"/>
                <w:szCs w:val="21"/>
              </w:rPr>
              <w:t>c. 通过顾客满意度调查，改进、提高产品质量，满足顾客需求，达到持续改进的目的。</w:t>
            </w:r>
          </w:p>
          <w:p>
            <w:pPr>
              <w:pStyle w:val="2"/>
              <w:ind w:firstLine="420" w:firstLineChars="200"/>
            </w:pPr>
            <w:r>
              <w:rPr>
                <w:rFonts w:hint="eastAsia"/>
                <w:bCs w:val="0"/>
                <w:spacing w:val="0"/>
                <w:sz w:val="21"/>
                <w:szCs w:val="21"/>
              </w:rPr>
              <w:t>管理评审提出改进措施正在实施过程中。</w:t>
            </w:r>
          </w:p>
        </w:tc>
        <w:tc>
          <w:tcPr>
            <w:tcW w:w="834" w:type="dxa"/>
          </w:tcPr>
          <w:p/>
        </w:tc>
      </w:tr>
    </w:tbl>
    <w:p>
      <w:pPr>
        <w:pStyle w:val="2"/>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Lucida Sans">
    <w:altName w:val="Lucida Sans Unicode"/>
    <w:panose1 w:val="00000000000000000000"/>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方正北魏楷书简体">
    <w:altName w:val="黑体"/>
    <w:panose1 w:val="03000509000000000000"/>
    <w:charset w:val="86"/>
    <w:family w:val="script"/>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0" locked="0" layoutInCell="1" allowOverlap="1">
          <wp:simplePos x="0" y="0"/>
          <wp:positionH relativeFrom="column">
            <wp:posOffset>-63500</wp:posOffset>
          </wp:positionH>
          <wp:positionV relativeFrom="paragraph">
            <wp:posOffset>46990</wp:posOffset>
          </wp:positionV>
          <wp:extent cx="481330" cy="484505"/>
          <wp:effectExtent l="0" t="0" r="1270" b="10795"/>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1330" cy="484505"/>
                  </a:xfrm>
                  <a:prstGeom prst="rect">
                    <a:avLst/>
                  </a:prstGeom>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7"/>
      <w:pBdr>
        <w:bottom w:val="none" w:color="auto" w:sz="0" w:space="1"/>
      </w:pBdr>
      <w:spacing w:line="320" w:lineRule="exact"/>
      <w:jc w:val="left"/>
    </w:pPr>
    <w:r>
      <w:pict>
        <v:shape id="文本框 1" o:spid="_x0000_s1026" o:spt="202" type="#_x0000_t202" style="position:absolute;left:0pt;margin-left:554.75pt;margin-top:2.2pt;height:20.2pt;width:172pt;z-index:251659264;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ISC-B-I-19 管理体系审核记录表(03版)</w:t>
                </w:r>
              </w:p>
            </w:txbxContent>
          </v:textbox>
        </v:shape>
      </w:pict>
    </w:r>
    <w:r>
      <w:rPr>
        <w:rStyle w:val="13"/>
        <w:rFonts w:hint="default"/>
      </w:rPr>
      <w:t xml:space="preserve">        </w:t>
    </w:r>
    <w:r>
      <w:rPr>
        <w:rStyle w:val="13"/>
        <w:rFonts w:hint="default"/>
        <w:w w:val="90"/>
      </w:rPr>
      <w:t>Beijing International Standard united Certification Co.,Ltd.</w:t>
    </w:r>
    <w:r>
      <w:rPr>
        <w:rStyle w:val="13"/>
        <w:rFonts w:hint="default"/>
        <w:w w:val="90"/>
        <w:szCs w:val="21"/>
      </w:rPr>
      <w:t xml:space="preserve">  </w:t>
    </w:r>
    <w:r>
      <w:rPr>
        <w:rStyle w:val="13"/>
        <w:rFonts w:hint="default"/>
        <w:w w:val="90"/>
        <w:sz w:val="20"/>
      </w:rPr>
      <w:t xml:space="preserve"> </w:t>
    </w:r>
    <w:r>
      <w:rPr>
        <w:rStyle w:val="13"/>
        <w:rFonts w:hint="default"/>
        <w:w w:val="90"/>
      </w:rPr>
      <w:t xml:space="preserve">                   </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3A350B"/>
    <w:multiLevelType w:val="singleLevel"/>
    <w:tmpl w:val="AD3A350B"/>
    <w:lvl w:ilvl="0" w:tentative="0">
      <w:start w:val="3"/>
      <w:numFmt w:val="decimal"/>
      <w:lvlText w:val="%1."/>
      <w:lvlJc w:val="left"/>
      <w:pPr>
        <w:tabs>
          <w:tab w:val="left" w:pos="312"/>
        </w:tabs>
      </w:pPr>
    </w:lvl>
  </w:abstractNum>
  <w:abstractNum w:abstractNumId="1">
    <w:nsid w:val="D82A570B"/>
    <w:multiLevelType w:val="singleLevel"/>
    <w:tmpl w:val="D82A570B"/>
    <w:lvl w:ilvl="0" w:tentative="0">
      <w:start w:val="2"/>
      <w:numFmt w:val="decimal"/>
      <w:suff w:val="nothing"/>
      <w:lvlText w:val="%1，"/>
      <w:lvlJc w:val="left"/>
    </w:lvl>
  </w:abstractNum>
  <w:abstractNum w:abstractNumId="2">
    <w:nsid w:val="6FA964C8"/>
    <w:multiLevelType w:val="multilevel"/>
    <w:tmpl w:val="6FA964C8"/>
    <w:lvl w:ilvl="0" w:tentative="0">
      <w:start w:val="1"/>
      <w:numFmt w:val="decimal"/>
      <w:lvlText w:val="%1、"/>
      <w:lvlJc w:val="left"/>
      <w:pPr>
        <w:ind w:left="315" w:hanging="31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237F6"/>
    <w:rsid w:val="0003373A"/>
    <w:rsid w:val="001A2D7F"/>
    <w:rsid w:val="00337922"/>
    <w:rsid w:val="00340867"/>
    <w:rsid w:val="00380837"/>
    <w:rsid w:val="003A198A"/>
    <w:rsid w:val="00410914"/>
    <w:rsid w:val="00536930"/>
    <w:rsid w:val="00564E53"/>
    <w:rsid w:val="00644FE2"/>
    <w:rsid w:val="0067640C"/>
    <w:rsid w:val="006E678B"/>
    <w:rsid w:val="007757F3"/>
    <w:rsid w:val="007E6AEB"/>
    <w:rsid w:val="008973EE"/>
    <w:rsid w:val="00971600"/>
    <w:rsid w:val="009973B4"/>
    <w:rsid w:val="009C28C1"/>
    <w:rsid w:val="009F7EED"/>
    <w:rsid w:val="00AF0AAB"/>
    <w:rsid w:val="00BF597E"/>
    <w:rsid w:val="00C51A36"/>
    <w:rsid w:val="00C55228"/>
    <w:rsid w:val="00CE315A"/>
    <w:rsid w:val="00D06F59"/>
    <w:rsid w:val="00D8388C"/>
    <w:rsid w:val="00EB0164"/>
    <w:rsid w:val="00ED0F62"/>
    <w:rsid w:val="02561596"/>
    <w:rsid w:val="02905FAB"/>
    <w:rsid w:val="03056749"/>
    <w:rsid w:val="03516B68"/>
    <w:rsid w:val="05072AD8"/>
    <w:rsid w:val="05301C9E"/>
    <w:rsid w:val="059A554E"/>
    <w:rsid w:val="075B691E"/>
    <w:rsid w:val="077424A2"/>
    <w:rsid w:val="07D05C90"/>
    <w:rsid w:val="08AB2D38"/>
    <w:rsid w:val="08B35B8F"/>
    <w:rsid w:val="0A01787C"/>
    <w:rsid w:val="0A733822"/>
    <w:rsid w:val="0A76049B"/>
    <w:rsid w:val="0ACF24C8"/>
    <w:rsid w:val="0BC016C1"/>
    <w:rsid w:val="0D822467"/>
    <w:rsid w:val="0DB53049"/>
    <w:rsid w:val="0EB70AFB"/>
    <w:rsid w:val="0EE47261"/>
    <w:rsid w:val="0F016E6A"/>
    <w:rsid w:val="0F4C3CF6"/>
    <w:rsid w:val="0F7A3E4E"/>
    <w:rsid w:val="108219C2"/>
    <w:rsid w:val="11027F34"/>
    <w:rsid w:val="111E0625"/>
    <w:rsid w:val="11612D9B"/>
    <w:rsid w:val="1178096B"/>
    <w:rsid w:val="117E03E3"/>
    <w:rsid w:val="11DD2155"/>
    <w:rsid w:val="1281369B"/>
    <w:rsid w:val="137C4892"/>
    <w:rsid w:val="143B3242"/>
    <w:rsid w:val="14E704E5"/>
    <w:rsid w:val="14EF4369"/>
    <w:rsid w:val="1506722E"/>
    <w:rsid w:val="156B5C0B"/>
    <w:rsid w:val="15F242B8"/>
    <w:rsid w:val="16920113"/>
    <w:rsid w:val="17905CED"/>
    <w:rsid w:val="18314AE8"/>
    <w:rsid w:val="189B757B"/>
    <w:rsid w:val="1A3D625A"/>
    <w:rsid w:val="1AE63B2D"/>
    <w:rsid w:val="1D8955CB"/>
    <w:rsid w:val="1DD02468"/>
    <w:rsid w:val="1E4B58A2"/>
    <w:rsid w:val="1F7B12A5"/>
    <w:rsid w:val="1F8F7BF5"/>
    <w:rsid w:val="202A1006"/>
    <w:rsid w:val="20835883"/>
    <w:rsid w:val="22C86ECF"/>
    <w:rsid w:val="23250882"/>
    <w:rsid w:val="23277943"/>
    <w:rsid w:val="23C546A2"/>
    <w:rsid w:val="24105D3D"/>
    <w:rsid w:val="24402D36"/>
    <w:rsid w:val="24975D3F"/>
    <w:rsid w:val="24A15322"/>
    <w:rsid w:val="254501C0"/>
    <w:rsid w:val="26B62FAA"/>
    <w:rsid w:val="26E84B39"/>
    <w:rsid w:val="2924107C"/>
    <w:rsid w:val="29F41280"/>
    <w:rsid w:val="29F5053A"/>
    <w:rsid w:val="2A877CA2"/>
    <w:rsid w:val="2AF56B7B"/>
    <w:rsid w:val="2B986BF5"/>
    <w:rsid w:val="2C154BC2"/>
    <w:rsid w:val="2C2758D3"/>
    <w:rsid w:val="2C7350E0"/>
    <w:rsid w:val="2F955013"/>
    <w:rsid w:val="2FEA2951"/>
    <w:rsid w:val="2FEA3FBD"/>
    <w:rsid w:val="30041147"/>
    <w:rsid w:val="30B21281"/>
    <w:rsid w:val="32445E5A"/>
    <w:rsid w:val="3335043A"/>
    <w:rsid w:val="334D0890"/>
    <w:rsid w:val="341D4CD5"/>
    <w:rsid w:val="34327602"/>
    <w:rsid w:val="34A61CC3"/>
    <w:rsid w:val="35C624D3"/>
    <w:rsid w:val="37BA7AD7"/>
    <w:rsid w:val="38277DAF"/>
    <w:rsid w:val="38E16C80"/>
    <w:rsid w:val="39DF6321"/>
    <w:rsid w:val="3A3A0D76"/>
    <w:rsid w:val="3A4A193A"/>
    <w:rsid w:val="3A61549C"/>
    <w:rsid w:val="3C060909"/>
    <w:rsid w:val="3C064FC9"/>
    <w:rsid w:val="3C3914DF"/>
    <w:rsid w:val="3C572BF9"/>
    <w:rsid w:val="3CE267FD"/>
    <w:rsid w:val="3D811CCF"/>
    <w:rsid w:val="3DBC0C92"/>
    <w:rsid w:val="3E3E6E6C"/>
    <w:rsid w:val="3E842275"/>
    <w:rsid w:val="3E931B78"/>
    <w:rsid w:val="3ED67659"/>
    <w:rsid w:val="3F682ADC"/>
    <w:rsid w:val="3F820939"/>
    <w:rsid w:val="3FD22E54"/>
    <w:rsid w:val="3FE32053"/>
    <w:rsid w:val="417D2A96"/>
    <w:rsid w:val="41BA7498"/>
    <w:rsid w:val="4273217E"/>
    <w:rsid w:val="428C2F2E"/>
    <w:rsid w:val="44090091"/>
    <w:rsid w:val="4431700D"/>
    <w:rsid w:val="44512A1B"/>
    <w:rsid w:val="44926B19"/>
    <w:rsid w:val="457621F3"/>
    <w:rsid w:val="45794131"/>
    <w:rsid w:val="45DD462C"/>
    <w:rsid w:val="46A07FE7"/>
    <w:rsid w:val="46BC3555"/>
    <w:rsid w:val="480D2A22"/>
    <w:rsid w:val="48427D12"/>
    <w:rsid w:val="49991B7D"/>
    <w:rsid w:val="4A5D6C22"/>
    <w:rsid w:val="4DB546F4"/>
    <w:rsid w:val="4E012630"/>
    <w:rsid w:val="4E650BB7"/>
    <w:rsid w:val="4E6B7EC1"/>
    <w:rsid w:val="4E8F65FF"/>
    <w:rsid w:val="4F064E15"/>
    <w:rsid w:val="4F6C2A52"/>
    <w:rsid w:val="4FA83182"/>
    <w:rsid w:val="4FCE1167"/>
    <w:rsid w:val="500E60D8"/>
    <w:rsid w:val="51AB1A03"/>
    <w:rsid w:val="5359055D"/>
    <w:rsid w:val="54A26B7B"/>
    <w:rsid w:val="54E56789"/>
    <w:rsid w:val="54F02029"/>
    <w:rsid w:val="54F07714"/>
    <w:rsid w:val="56FF3E18"/>
    <w:rsid w:val="58CC3B54"/>
    <w:rsid w:val="58DF76EE"/>
    <w:rsid w:val="594A480D"/>
    <w:rsid w:val="59594A08"/>
    <w:rsid w:val="59A239D8"/>
    <w:rsid w:val="5B5803AC"/>
    <w:rsid w:val="5C011ECB"/>
    <w:rsid w:val="5C84782F"/>
    <w:rsid w:val="5CF039B6"/>
    <w:rsid w:val="5D420DB6"/>
    <w:rsid w:val="5D435A95"/>
    <w:rsid w:val="5DB2354F"/>
    <w:rsid w:val="5E1A09D3"/>
    <w:rsid w:val="5EA12B9A"/>
    <w:rsid w:val="5F232846"/>
    <w:rsid w:val="5F4B7C0E"/>
    <w:rsid w:val="605B0C85"/>
    <w:rsid w:val="609F2885"/>
    <w:rsid w:val="61D520F5"/>
    <w:rsid w:val="637B1FF1"/>
    <w:rsid w:val="63AD0BBC"/>
    <w:rsid w:val="64727826"/>
    <w:rsid w:val="652F3FB0"/>
    <w:rsid w:val="65412805"/>
    <w:rsid w:val="655A5DA5"/>
    <w:rsid w:val="658B36F7"/>
    <w:rsid w:val="66091A20"/>
    <w:rsid w:val="662C5448"/>
    <w:rsid w:val="66AB551F"/>
    <w:rsid w:val="66B50C1D"/>
    <w:rsid w:val="671C7835"/>
    <w:rsid w:val="67415E27"/>
    <w:rsid w:val="679B349D"/>
    <w:rsid w:val="67CD07F7"/>
    <w:rsid w:val="68645E27"/>
    <w:rsid w:val="68673177"/>
    <w:rsid w:val="694458CE"/>
    <w:rsid w:val="6A4C600A"/>
    <w:rsid w:val="6A7C2D67"/>
    <w:rsid w:val="6B8365B5"/>
    <w:rsid w:val="6BCD78EA"/>
    <w:rsid w:val="6BFC0F3A"/>
    <w:rsid w:val="6C5D5CAD"/>
    <w:rsid w:val="6CA562AE"/>
    <w:rsid w:val="6D8A2A33"/>
    <w:rsid w:val="6D9149D0"/>
    <w:rsid w:val="6DB0052D"/>
    <w:rsid w:val="6FD81D27"/>
    <w:rsid w:val="6FE67E7E"/>
    <w:rsid w:val="70041737"/>
    <w:rsid w:val="704214EF"/>
    <w:rsid w:val="71531B61"/>
    <w:rsid w:val="715C411C"/>
    <w:rsid w:val="71AA0808"/>
    <w:rsid w:val="72685795"/>
    <w:rsid w:val="727A2FD1"/>
    <w:rsid w:val="73177BC2"/>
    <w:rsid w:val="733D609C"/>
    <w:rsid w:val="736D79EA"/>
    <w:rsid w:val="73A54D40"/>
    <w:rsid w:val="73CF6789"/>
    <w:rsid w:val="73F54CD8"/>
    <w:rsid w:val="746848B0"/>
    <w:rsid w:val="748E7064"/>
    <w:rsid w:val="74F239A1"/>
    <w:rsid w:val="755C6ECA"/>
    <w:rsid w:val="756954D9"/>
    <w:rsid w:val="75DA79A3"/>
    <w:rsid w:val="77293209"/>
    <w:rsid w:val="78FF4573"/>
    <w:rsid w:val="793B1AC8"/>
    <w:rsid w:val="797F01F4"/>
    <w:rsid w:val="79903016"/>
    <w:rsid w:val="79A4014B"/>
    <w:rsid w:val="79A95C97"/>
    <w:rsid w:val="7A544A8A"/>
    <w:rsid w:val="7BBC2DB7"/>
    <w:rsid w:val="7C7F0075"/>
    <w:rsid w:val="7CB20B03"/>
    <w:rsid w:val="7DF81159"/>
    <w:rsid w:val="7E564500"/>
    <w:rsid w:val="7F3954F7"/>
    <w:rsid w:val="7F7C2EF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2"/>
    <w:basedOn w:val="1"/>
    <w:next w:val="1"/>
    <w:qFormat/>
    <w:uiPriority w:val="0"/>
    <w:pPr>
      <w:keepNext/>
      <w:tabs>
        <w:tab w:val="left" w:pos="3510"/>
        <w:tab w:val="left" w:pos="3585"/>
        <w:tab w:val="center" w:pos="4410"/>
        <w:tab w:val="left" w:pos="4620"/>
        <w:tab w:val="left" w:pos="4830"/>
        <w:tab w:val="left" w:pos="5580"/>
      </w:tabs>
      <w:outlineLvl w:val="1"/>
    </w:pPr>
    <w:rPr>
      <w:b/>
      <w:bCs/>
      <w:sz w:val="32"/>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Plain Text"/>
    <w:basedOn w:val="1"/>
    <w:qFormat/>
    <w:uiPriority w:val="0"/>
    <w:rPr>
      <w:rFonts w:ascii="宋体" w:hAnsi="Courier New"/>
    </w:rPr>
  </w:style>
  <w:style w:type="paragraph" w:styleId="5">
    <w:name w:val="Balloon Text"/>
    <w:basedOn w:val="1"/>
    <w:link w:val="12"/>
    <w:semiHidden/>
    <w:unhideWhenUsed/>
    <w:qFormat/>
    <w:uiPriority w:val="99"/>
    <w:rPr>
      <w:sz w:val="18"/>
      <w:szCs w:val="18"/>
    </w:rPr>
  </w:style>
  <w:style w:type="paragraph" w:styleId="6">
    <w:name w:val="footer"/>
    <w:basedOn w:val="1"/>
    <w:link w:val="11"/>
    <w:unhideWhenUsed/>
    <w:qFormat/>
    <w:uiPriority w:val="99"/>
    <w:pPr>
      <w:tabs>
        <w:tab w:val="center" w:pos="4153"/>
        <w:tab w:val="right" w:pos="8306"/>
      </w:tabs>
      <w:snapToGrid w:val="0"/>
      <w:jc w:val="left"/>
    </w:pPr>
    <w:rPr>
      <w:sz w:val="18"/>
      <w:szCs w:val="18"/>
    </w:rPr>
  </w:style>
  <w:style w:type="paragraph" w:styleId="7">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10">
    <w:name w:val="页眉 Char"/>
    <w:basedOn w:val="9"/>
    <w:link w:val="7"/>
    <w:qFormat/>
    <w:uiPriority w:val="99"/>
    <w:rPr>
      <w:rFonts w:ascii="Times New Roman" w:hAnsi="Times New Roman" w:eastAsia="宋体" w:cs="Times New Roman"/>
      <w:sz w:val="18"/>
      <w:szCs w:val="18"/>
    </w:rPr>
  </w:style>
  <w:style w:type="character" w:customStyle="1" w:styleId="11">
    <w:name w:val="页脚 Char"/>
    <w:basedOn w:val="9"/>
    <w:link w:val="6"/>
    <w:qFormat/>
    <w:uiPriority w:val="99"/>
    <w:rPr>
      <w:rFonts w:ascii="Times New Roman" w:hAnsi="Times New Roman" w:eastAsia="宋体" w:cs="Times New Roman"/>
      <w:sz w:val="18"/>
      <w:szCs w:val="18"/>
    </w:rPr>
  </w:style>
  <w:style w:type="character" w:customStyle="1" w:styleId="12">
    <w:name w:val="批注框文本 Char"/>
    <w:basedOn w:val="9"/>
    <w:link w:val="5"/>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character" w:customStyle="1" w:styleId="14">
    <w:name w:val="info-content-text"/>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8253</Words>
  <Characters>8850</Characters>
  <Lines>1</Lines>
  <Paragraphs>1</Paragraphs>
  <TotalTime>0</TotalTime>
  <ScaleCrop>false</ScaleCrop>
  <LinksUpToDate>false</LinksUpToDate>
  <CharactersWithSpaces>10013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2022-04-05T10:05:02Z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03CFBE6198F2449687E3D486FC1B6A4D</vt:lpwstr>
  </property>
</Properties>
</file>