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0230-2022-EnMs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浩联保温管业有限公司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浩联保温管业有限公司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河北省邢台市新河县和谐路南侧</w:t>
            </w:r>
            <w:bookmarkEnd w:id="6"/>
          </w:p>
        </w:tc>
        <w:tc>
          <w:tcPr>
            <w:tcW w:w="1242" w:type="dxa"/>
            <w:vMerge w:val="restart"/>
            <w:vAlign w:val="center"/>
          </w:tcPr>
          <w:p>
            <w:r>
              <w:rPr>
                <w:rFonts w:hint="eastAsia"/>
              </w:rPr>
              <w:t>邮编</w:t>
            </w:r>
          </w:p>
        </w:tc>
        <w:tc>
          <w:tcPr>
            <w:tcW w:w="1771" w:type="dxa"/>
          </w:tcPr>
          <w:p>
            <w:bookmarkStart w:id="7" w:name="注册邮编"/>
            <w:r>
              <w:t>055650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河北省邢台市新河县和谐路南侧</w:t>
            </w:r>
            <w:bookmarkEnd w:id="8"/>
          </w:p>
        </w:tc>
        <w:tc>
          <w:tcPr>
            <w:tcW w:w="1242" w:type="dxa"/>
            <w:vMerge w:val="continue"/>
            <w:vAlign w:val="center"/>
          </w:tcPr>
          <w:p/>
        </w:tc>
        <w:tc>
          <w:tcPr>
            <w:tcW w:w="1771" w:type="dxa"/>
          </w:tcPr>
          <w:p>
            <w:bookmarkStart w:id="9" w:name="办公邮编"/>
            <w:r>
              <w:t>055650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解啸云</w:t>
            </w:r>
            <w:bookmarkEnd w:id="10"/>
          </w:p>
        </w:tc>
        <w:tc>
          <w:tcPr>
            <w:tcW w:w="1313" w:type="dxa"/>
            <w:vAlign w:val="center"/>
          </w:tcPr>
          <w:p>
            <w:r>
              <w:rPr>
                <w:rFonts w:hint="eastAsia"/>
              </w:rPr>
              <w:t>电话.</w:t>
            </w:r>
          </w:p>
        </w:tc>
        <w:tc>
          <w:tcPr>
            <w:tcW w:w="2180" w:type="dxa"/>
            <w:vAlign w:val="center"/>
          </w:tcPr>
          <w:p>
            <w:bookmarkStart w:id="11" w:name="联系人电话"/>
            <w:r>
              <w:t>13253205915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李少坡</w:t>
            </w:r>
            <w:bookmarkEnd w:id="13"/>
          </w:p>
        </w:tc>
        <w:tc>
          <w:tcPr>
            <w:tcW w:w="1313" w:type="dxa"/>
            <w:vAlign w:val="center"/>
          </w:tcPr>
          <w:p>
            <w:r>
              <w:rPr>
                <w:rFonts w:hint="eastAsia"/>
              </w:rPr>
              <w:t>管理者代表</w:t>
            </w:r>
          </w:p>
        </w:tc>
        <w:tc>
          <w:tcPr>
            <w:tcW w:w="2180" w:type="dxa"/>
          </w:tcPr>
          <w:p>
            <w:bookmarkStart w:id="14" w:name="管理者代表"/>
            <w:r>
              <w:t>解啸云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2022年03月20日 下午至2022年03月22日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 xml:space="preserve">RB/T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预制直埋保温管的制造、销售所涉及的能源管理活动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30" w:name="专业代码"/>
            <w:r>
              <w:t>2.</w:t>
            </w:r>
            <w:bookmarkEnd w:id="30"/>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6</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孔祥春</w:t>
            </w:r>
          </w:p>
        </w:tc>
        <w:tc>
          <w:tcPr>
            <w:tcW w:w="1089" w:type="dxa"/>
            <w:vAlign w:val="center"/>
          </w:tcPr>
          <w:p>
            <w:r>
              <w:t>组员</w:t>
            </w:r>
          </w:p>
        </w:tc>
        <w:tc>
          <w:tcPr>
            <w:tcW w:w="711" w:type="dxa"/>
            <w:vAlign w:val="center"/>
          </w:tcPr>
          <w:p>
            <w:r>
              <w:t>男</w:t>
            </w:r>
          </w:p>
        </w:tc>
        <w:tc>
          <w:tcPr>
            <w:tcW w:w="3870" w:type="dxa"/>
            <w:vAlign w:val="center"/>
          </w:tcPr>
          <w:p>
            <w:r>
              <w:t>ISC-JSZJ-412</w:t>
            </w:r>
          </w:p>
          <w:p>
            <w:r>
              <w:t>保定津森拓新型建材有限公司</w:t>
            </w:r>
          </w:p>
        </w:tc>
        <w:tc>
          <w:tcPr>
            <w:tcW w:w="2179" w:type="dxa"/>
            <w:vAlign w:val="center"/>
          </w:tcPr>
          <w:p>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□活动、产品和服务□战略方向□其他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□设计和开发□采购□人力资源□营销和市场□生产□检验□设备管理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□节约能源□节约资源□满足限额要求□主要用能设备管理□能耗测量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t>□以身作则□建立机制□法规宣传□风险机遇的应对□其他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EnMS的主管部门是——□能源管理团队□</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pPr>
            <w:r>
              <w:rPr>
                <w:rFonts w:hint="eastAsia"/>
              </w:rPr>
              <w:t>□能源评审报告编号/日期：</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□限额标准□能源计量管理□使用节能设备□主要耗能设备识别及能效测试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sz w:val="24"/>
                <w:szCs w:val="24"/>
              </w:rPr>
              <w:t>69000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w:t>
            </w:r>
            <w:bookmarkStart w:id="34" w:name="_GoBack"/>
            <w:bookmarkEnd w:id="34"/>
            <w:r>
              <w:rPr>
                <w:rFonts w:hint="eastAsia"/>
              </w:rPr>
              <w:t>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FF0000"/>
                <w:lang w:eastAsia="zh-CN"/>
              </w:rPr>
              <w:t>□</w:t>
            </w:r>
            <w:r>
              <w:rPr>
                <w:rFonts w:hint="eastAsia"/>
                <w:color w:val="FF0000"/>
              </w:rPr>
              <w:t>操作规程</w:t>
            </w:r>
            <w:r>
              <w:rPr>
                <w:rFonts w:hint="eastAsia" w:ascii="Wingdings" w:hAnsi="Wingdings"/>
                <w:color w:val="FF0000"/>
                <w:lang w:eastAsia="zh-CN"/>
              </w:rPr>
              <w:t>□</w:t>
            </w:r>
            <w:r>
              <w:rPr>
                <w:rFonts w:hint="eastAsia"/>
                <w:color w:val="FF0000"/>
              </w:rPr>
              <w:t>作业文件</w:t>
            </w:r>
            <w:r>
              <w:rPr>
                <w:rFonts w:hint="eastAsia" w:ascii="Wingdings" w:hAnsi="Wingdings"/>
                <w:color w:val="FF0000"/>
                <w:lang w:eastAsia="zh-CN"/>
              </w:rPr>
              <w:t>□</w:t>
            </w:r>
            <w:r>
              <w:rPr>
                <w:rFonts w:hint="eastAsia"/>
                <w:color w:val="FF0000"/>
              </w:rPr>
              <w:t>工艺卡片</w:t>
            </w:r>
            <w:r>
              <w:rPr>
                <w:rFonts w:hint="eastAsia" w:ascii="Wingdings" w:hAnsi="Wingdings"/>
                <w:color w:val="FF0000"/>
                <w:lang w:eastAsia="zh-CN"/>
              </w:rPr>
              <w:t>□</w:t>
            </w:r>
            <w:r>
              <w:rPr>
                <w:rFonts w:hint="eastAsia"/>
                <w:color w:val="FF0000"/>
              </w:rPr>
              <w:t>接收准则</w:t>
            </w:r>
            <w:r>
              <w:rPr>
                <w:rFonts w:hint="eastAsia" w:ascii="Wingdings" w:hAnsi="Wingdings"/>
                <w:color w:val="FF0000"/>
                <w:lang w:eastAsia="zh-CN"/>
              </w:rPr>
              <w:t>□</w:t>
            </w:r>
            <w:r>
              <w:rPr>
                <w:rFonts w:hint="eastAsia"/>
                <w:color w:val="FF0000"/>
              </w:rPr>
              <w:t>工艺流程图</w:t>
            </w:r>
            <w:r>
              <w:rPr>
                <w:rFonts w:hint="eastAsia" w:ascii="Wingdings" w:hAnsi="Wingdings"/>
                <w:color w:val="FF0000"/>
                <w:lang w:eastAsia="zh-CN"/>
              </w:rPr>
              <w:t>□</w:t>
            </w:r>
            <w:r>
              <w:rPr>
                <w:rFonts w:hint="eastAsia"/>
                <w:color w:val="FF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定期（每年）：年月日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E75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2022-03-21T23:57:47Z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