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sz w:val="24"/>
              </w:rPr>
              <w:t>重庆森利低温设备有限公司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t>2022年03月15日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 xml:space="preserve"> ）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阶段</w:t>
            </w:r>
            <w:r>
              <w:rPr>
                <w:rFonts w:hint="eastAsia" w:ascii="宋体" w:hAnsi="宋体" w:cs="宋体"/>
                <w:sz w:val="24"/>
              </w:rPr>
              <w:t xml:space="preserve">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61595</wp:posOffset>
                  </wp:positionV>
                  <wp:extent cx="652145" cy="328930"/>
                  <wp:effectExtent l="0" t="0" r="8255" b="1270"/>
                  <wp:wrapNone/>
                  <wp:docPr id="1" name="图片 1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145" cy="328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11"/>
          </w:p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t>2022年03月15日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E5F1907"/>
    <w:rsid w:val="563311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2022-03-14T04:07:41Z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