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-894715</wp:posOffset>
            </wp:positionV>
            <wp:extent cx="7366635" cy="10345420"/>
            <wp:effectExtent l="0" t="0" r="1206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6635" cy="103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20"/>
        <w:gridCol w:w="1313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>四川迪全教学设备有限公司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林怡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Q:23.01.01,23.01.04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E:23.01.01,23.01.04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O:23.01.01,23.01.04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2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31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工艺流程：采购——排孔——配件装配——组装——检验——入库</w:t>
            </w:r>
          </w:p>
          <w:p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关键过程：组装过程，对组装过程中的尺寸、配件进行把控。</w:t>
            </w:r>
          </w:p>
          <w:p>
            <w:pPr>
              <w:snapToGrid w:val="0"/>
              <w:spacing w:line="280" w:lineRule="exact"/>
              <w:jc w:val="both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特殊过程：设计过程。对设计参数进行把控。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中华人民共和国环境保护法2015/1/1、中华人民共和国水污染防治法2018/1/1、中华人民共和国环境影响评价法2016/7/2、修订、中华人民共和国消防法2009/5/1、中华人民共和国职业病防治法2018/12/29、办公家具 阅览桌、椅、凳GB/T 14531-2017、办公家具 木制柜、架GB/T 14532-2017、实验室家具通用技术条件GB 24820-2009、办公家具 桌台类 稳定性、强度和耐久性测试方法、GB/T 38607-2020办公家具 办公工作椅 稳定性、强度和耐久性测试方法GB/T 38611-2020、实验室家具 通风柜QB/T 5589-2021等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对产品进行过程和成品检验：主要对尺寸、大小、表面等参数进行检验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225425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2022.3.16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-895985</wp:posOffset>
            </wp:positionV>
            <wp:extent cx="7318375" cy="10521315"/>
            <wp:effectExtent l="0" t="0" r="9525" b="698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5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 xml:space="preserve">EMS  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20"/>
        <w:gridCol w:w="1313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>四川迪全教学设备有限公司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林怡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Q:23.01.01,23.01.04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E:23.01.01,23.01.04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O:23.01.01,23.01.04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2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31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工艺流程：采购——排孔——配件装配——组装——检验——入库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重要环境因素：潜在火灾、固废排放，</w:t>
            </w:r>
          </w:p>
          <w:p>
            <w:pPr>
              <w:snapToGrid w:val="0"/>
              <w:spacing w:line="280" w:lineRule="exact"/>
              <w:jc w:val="both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控制方式：环境管控方案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中华人民共和国环境保护法2015/1/1、中华人民共和国水污染防治法2018/1/1、中华人民共和国环境影响评价法2016/7/2、修订、中华人民共和国消防法2009/5/1、中华人民共和国职业病防治法2018/12/29、办公家具 阅览桌、椅、凳GB/T 14531-2017、办公家具 木制柜、架GB/T 14532-2017、实验室家具通用技术条件GB 24820-2009、办公家具 桌台类 稳定性、强度和耐久性测试方法、GB/T 38607-2020办公家具 办公工作椅 稳定性、强度和耐久性测试方法GB/T 38611-2020、实验室家具 通风柜QB/T 5589-2021等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highlight w:val="yellow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225425</wp:posOffset>
                  </wp:positionV>
                  <wp:extent cx="812165" cy="275590"/>
                  <wp:effectExtent l="0" t="0" r="635" b="3810"/>
                  <wp:wrapNone/>
                  <wp:docPr id="3" name="图片 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2022.3.16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bookmarkStart w:id="2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-887095</wp:posOffset>
            </wp:positionV>
            <wp:extent cx="7324725" cy="10401935"/>
            <wp:effectExtent l="0" t="0" r="3175" b="1206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>OHSMS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20"/>
        <w:gridCol w:w="1313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  <w:lang w:eastAsia="zh-CN"/>
              </w:rPr>
            </w:pPr>
            <w:r>
              <w:rPr>
                <w:rFonts w:hint="eastAsia"/>
                <w:b/>
                <w:sz w:val="22"/>
                <w:szCs w:val="22"/>
                <w:lang w:eastAsia="zh-CN"/>
              </w:rPr>
              <w:t>四川迪全教学设备有限公司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林怡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Q:23.01.01,23.01.04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E:23.01.01,23.01.04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O:23.01.01,23.01.04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2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31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工艺流程：采购——排孔——配件装配——组装——检验——入库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</w:rPr>
              <w:t>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不可接受风险：意外伤害（机械伤害）、潜在火灾、触电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中华人民共和国环境保护法2015/1/1、中华人民共和国水污染防治法2018/1/1、中华人民共和国环境影响评价法2016/7/2、修订、中华人民共和国消防法2009/5/1、中华人民共和国职业病防治法2018/12/29、办公家具 阅览桌、椅、凳GB/T 14531-2017、办公家具 木制柜、架GB/T 14532-2017、实验室家具通用技术条件GB 24820-2009、办公家具 桌台类 稳定性、强度和耐久性测试方法、GB/T 38607-2020办公家具 办公工作椅 稳定性、强度和耐久性测试方法GB/T 38611-2020、实验室家具 通风柜QB/T 5589-2021等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ind w:firstLine="4016" w:firstLineChars="2000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225425</wp:posOffset>
                  </wp:positionV>
                  <wp:extent cx="812165" cy="275590"/>
                  <wp:effectExtent l="0" t="0" r="635" b="3810"/>
                  <wp:wrapNone/>
                  <wp:docPr id="5" name="图片 5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2022.3.16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2D8725EF"/>
    <w:rsid w:val="548027F8"/>
    <w:rsid w:val="78C943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1262</Words>
  <Characters>1802</Characters>
  <Lines>2</Lines>
  <Paragraphs>1</Paragraphs>
  <TotalTime>3</TotalTime>
  <ScaleCrop>false</ScaleCrop>
  <LinksUpToDate>false</LinksUpToDate>
  <CharactersWithSpaces>1844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宋明珠</cp:lastModifiedBy>
  <dcterms:modified xsi:type="dcterms:W3CDTF">2022-03-23T15:22:11Z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2052-11.1.0.11365</vt:lpwstr>
  </property>
</Properties>
</file>