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四川鸿源环境检测技术咨询有限公司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检测服务流程：接受委托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前期技术准备---开展现场监测---现场采集抽样——进行实验分析--编制监测报告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报告审核——交付报告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评价验收流程：接受委托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现场调查---收集资料---编制评价报告——报告审核——交付报告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</w:t>
            </w:r>
            <w:r>
              <w:rPr>
                <w:rFonts w:hint="eastAsia" w:ascii="宋体" w:hAnsi="宋体"/>
                <w:sz w:val="21"/>
                <w:szCs w:val="21"/>
              </w:rPr>
              <w:t>监测、编制报告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通过人员培训，</w:t>
            </w:r>
            <w:r>
              <w:rPr>
                <w:rFonts w:hint="eastAsia" w:ascii="宋体" w:hAnsi="宋体"/>
                <w:sz w:val="21"/>
                <w:szCs w:val="21"/>
              </w:rPr>
              <w:t>监测、编制报告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环境空气.PM&lt;下标 10&gt;和PM&lt;下标 2.5&gt;的测定.重量法Hj 618-2011、天然气.含硫化合物的测定.第2部分:用亚甲蓝法测定硫化氢含量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11060.2-2008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、二次供水设施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卫生规范GB 17051-1997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、工作场所空气有毒物质测定 第1部分：总则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GBZ/T 300.1-2017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、生活饮用水标准检验方法 消毒剂指标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5750.11-2006 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生活饮用水标准检验方法 金属指标GB/T 5750.6-2006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、室内空气质量标准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18883-2002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工作场所、工作场所空气有毒物质测定第23部分:锶及其化合物GBZ/T300.23-2017、工作场所空气有毒物质测定第24部分:钽及其化合物GBz/m30024-2017化锡、工作场所空气有毒物质测定第26部分:锡及其化合物GBz/T300.26-2017等标准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记录和报告规范性、标准符合性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126365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四川鸿源环境检测技术咨询有限公司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检测服务流程：接受委托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前期技术准备---开展现场监测---现场采集抽样——进行实验分析--编制监测报告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报告审核——交付报告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评价验收流程：接受委托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现场调查---收集资料---编制评价报告——报告审核——交付报告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潜在火灾，固废排放，污水排放，化学药品泄漏挥发，管理方案和应急预案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环境空气.PM&lt;下标 10&gt;和PM&lt;下标 2.5&gt;的测定.重量法Hj 618-2011、天然气.含硫化合物的测定.第2部分:用亚甲蓝法测定硫化氢含量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11060.2-2008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、二次供水设施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卫生规范GB 17051-1997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、工作场所空气有毒物质测定 第1部分：总则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GBZ/T 300.1-2017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、生活饮用水标准检验方法 消毒剂指标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5750.11-2006 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生活饮用水标准检验方法 金属指标GB/T 5750.6-2006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、室内空气质量标准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18883-2002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工作场所、工作场所空气有毒物质测定第23部分:锶及其化合物GBZ/T300.23-2017、工作场所空气有毒物质测定第24部分:钽及其化合物GBz/m30024-2017化锡、工作场所空气有毒物质测定第26部分:锡及其化合物GBz/T300.26-2017等标准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126365</wp:posOffset>
                  </wp:positionV>
                  <wp:extent cx="371475" cy="365760"/>
                  <wp:effectExtent l="0" t="0" r="9525" b="254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371475" cy="365760"/>
                  <wp:effectExtent l="0" t="0" r="9525" b="2540"/>
                  <wp:wrapNone/>
                  <wp:docPr id="6" name="图片 6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四川鸿源环境检测技术咨询有限公司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检测服务流程：接受委托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前期技术准备---开展现场监测---现场采集抽样——进行实验分析--编制监测报告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报告审核——交付报告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评价验收流程：接受委托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现场调查---收集资料---编制评价报告——报告审核——交付报告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潜在火灾，触电，交通意外伤害，化学品烧伤、</w:t>
            </w:r>
            <w:bookmarkStart w:id="3" w:name="_GoBack"/>
            <w:bookmarkEnd w:id="3"/>
            <w:r>
              <w:rPr>
                <w:rFonts w:hint="eastAsia" w:ascii="宋体" w:hAnsi="宋体"/>
                <w:sz w:val="21"/>
                <w:szCs w:val="21"/>
              </w:rPr>
              <w:t>中毒、烫伤，机械伤害，管理方案和应急预案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环境空气.PM&lt;下标 10&gt;和PM&lt;下标 2.5&gt;的测定.重量法Hj 618-2011、天然气.含硫化合物的测定.第2部分:用亚甲蓝法测定硫化氢含量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11060.2-2008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、二次供水设施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卫生规范GB 17051-1997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、工作场所空气有毒物质测定 第1部分：总则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GBZ/T 300.1-2017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、生活饮用水标准检验方法 消毒剂指标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5750.11-2006 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生活饮用水标准检验方法 金属指标GB/T 5750.6-2006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、室内空气质量标准</w:t>
            </w:r>
            <w:r>
              <w:rPr>
                <w:rFonts w:ascii="宋体" w:hAnsi="宋体"/>
                <w:snapToGrid w:val="0"/>
                <w:color w:val="000000"/>
                <w:kern w:val="0"/>
                <w:sz w:val="21"/>
                <w:szCs w:val="21"/>
              </w:rPr>
              <w:t>GB/T 18883-2002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1"/>
                <w:szCs w:val="21"/>
              </w:rPr>
              <w:t>工作场所、工作场所空气有毒物质测定第23部分:锶及其化合物GBZ/T300.23-2017、工作场所空气有毒物质测定第24部分:钽及其化合物GBz/m30024-2017化锡、工作场所空气有毒物质测定第26部分:锡及其化合物GBz/T300.26-2017等标准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126365</wp:posOffset>
                  </wp:positionV>
                  <wp:extent cx="371475" cy="365760"/>
                  <wp:effectExtent l="0" t="0" r="9525" b="254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371475" cy="365760"/>
                  <wp:effectExtent l="0" t="0" r="9525" b="2540"/>
                  <wp:wrapNone/>
                  <wp:docPr id="10" name="图片 10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D017D92"/>
    <w:rsid w:val="28537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1627</Words>
  <Characters>2299</Characters>
  <Lines>2</Lines>
  <Paragraphs>1</Paragraphs>
  <TotalTime>5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2022-04-26T08:05:06Z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