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F" w:rsidRPr="0085206A" w:rsidRDefault="00A97B9D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85206A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056"/>
        <w:gridCol w:w="851"/>
      </w:tblGrid>
      <w:tr w:rsidR="0087466F" w:rsidRPr="0085206A" w:rsidTr="00A4305C">
        <w:trPr>
          <w:trHeight w:val="515"/>
        </w:trPr>
        <w:tc>
          <w:tcPr>
            <w:tcW w:w="1668" w:type="dxa"/>
            <w:vMerge w:val="restart"/>
            <w:vAlign w:val="center"/>
          </w:tcPr>
          <w:p w:rsidR="0087466F" w:rsidRPr="0085206A" w:rsidRDefault="00A97B9D" w:rsidP="00231AEA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87466F" w:rsidRPr="0085206A" w:rsidRDefault="00A97B9D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 w:rsidR="0087466F" w:rsidRPr="0085206A" w:rsidRDefault="00A97B9D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87466F" w:rsidRPr="0085206A" w:rsidRDefault="00A97B9D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056" w:type="dxa"/>
            <w:vAlign w:val="center"/>
          </w:tcPr>
          <w:p w:rsidR="0087466F" w:rsidRPr="0085206A" w:rsidRDefault="00A97B9D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E14BFE" w:rsidRPr="0085206A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FE6EFD" w:rsidRPr="0085206A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 xml:space="preserve">    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0B21D1" w:rsidRPr="00D82C19">
              <w:rPr>
                <w:rFonts w:ascii="楷体" w:eastAsia="楷体" w:hAnsi="楷体" w:cs="宋体" w:hint="eastAsia"/>
                <w:sz w:val="24"/>
                <w:szCs w:val="24"/>
              </w:rPr>
              <w:t>孙晓萍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 xml:space="preserve">   </w:t>
            </w:r>
            <w:r w:rsidR="00C17F8F" w:rsidRPr="0085206A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0B21D1" w:rsidRPr="0085206A">
              <w:rPr>
                <w:rFonts w:ascii="楷体" w:eastAsia="楷体" w:hAnsi="楷体" w:cs="宋体" w:hint="eastAsia"/>
                <w:sz w:val="24"/>
                <w:szCs w:val="24"/>
              </w:rPr>
              <w:t>白国辉</w:t>
            </w:r>
          </w:p>
        </w:tc>
        <w:tc>
          <w:tcPr>
            <w:tcW w:w="851" w:type="dxa"/>
            <w:vMerge w:val="restart"/>
            <w:vAlign w:val="center"/>
          </w:tcPr>
          <w:p w:rsidR="0087466F" w:rsidRPr="0085206A" w:rsidRDefault="00A97B9D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87466F" w:rsidRPr="0085206A" w:rsidTr="0037520F">
        <w:trPr>
          <w:trHeight w:val="619"/>
        </w:trPr>
        <w:tc>
          <w:tcPr>
            <w:tcW w:w="1668" w:type="dxa"/>
            <w:vMerge/>
            <w:vAlign w:val="center"/>
          </w:tcPr>
          <w:p w:rsidR="0087466F" w:rsidRPr="0085206A" w:rsidRDefault="0087466F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85206A" w:rsidRDefault="0087466F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0E5930" w:rsidRPr="0085206A" w:rsidRDefault="00A97B9D" w:rsidP="00231AEA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DD52CF" w:rsidRPr="0085206A">
              <w:rPr>
                <w:rFonts w:ascii="楷体" w:eastAsia="楷体" w:hAnsi="楷体" w:cs="宋体" w:hint="eastAsia"/>
                <w:sz w:val="24"/>
                <w:szCs w:val="24"/>
              </w:rPr>
              <w:t xml:space="preserve">姜海军  </w:t>
            </w:r>
            <w:proofErr w:type="gramStart"/>
            <w:r w:rsidR="00DD52CF" w:rsidRPr="0085206A">
              <w:rPr>
                <w:rFonts w:ascii="楷体" w:eastAsia="楷体" w:hAnsi="楷体" w:cs="宋体" w:hint="eastAsia"/>
                <w:sz w:val="24"/>
                <w:szCs w:val="24"/>
              </w:rPr>
              <w:t>季政</w:t>
            </w:r>
            <w:proofErr w:type="gramEnd"/>
            <w:r w:rsidRPr="0085206A">
              <w:rPr>
                <w:rFonts w:ascii="楷体" w:eastAsia="楷体" w:hAnsi="楷体" w:cs="宋体"/>
                <w:sz w:val="24"/>
                <w:szCs w:val="24"/>
              </w:rPr>
              <w:t xml:space="preserve">       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审核时间：</w:t>
            </w:r>
            <w:bookmarkStart w:id="0" w:name="审核日期"/>
            <w:r w:rsidRPr="0085206A">
              <w:rPr>
                <w:rFonts w:ascii="楷体" w:eastAsia="楷体" w:hAnsi="楷体" w:cs="宋体"/>
                <w:sz w:val="24"/>
                <w:szCs w:val="24"/>
              </w:rPr>
              <w:t>202</w:t>
            </w:r>
            <w:r w:rsidR="00E553AC" w:rsidRPr="0085206A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年</w:t>
            </w:r>
            <w:r w:rsidR="00DD52CF" w:rsidRPr="0085206A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月</w:t>
            </w:r>
            <w:r w:rsidR="00E553AC" w:rsidRPr="0085206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DD52CF" w:rsidRPr="0085206A">
              <w:rPr>
                <w:rFonts w:ascii="楷体" w:eastAsia="楷体" w:hAnsi="楷体" w:cs="宋体" w:hint="eastAsia"/>
                <w:sz w:val="24"/>
                <w:szCs w:val="24"/>
              </w:rPr>
              <w:t>0-11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日</w:t>
            </w:r>
            <w:bookmarkEnd w:id="0"/>
            <w:r w:rsidR="00A4305C" w:rsidRPr="0085206A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</w:tcPr>
          <w:p w:rsidR="0087466F" w:rsidRPr="0085206A" w:rsidRDefault="0087466F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7466F" w:rsidRPr="0085206A" w:rsidTr="00A4305C">
        <w:trPr>
          <w:trHeight w:val="516"/>
        </w:trPr>
        <w:tc>
          <w:tcPr>
            <w:tcW w:w="1668" w:type="dxa"/>
            <w:vMerge/>
            <w:vAlign w:val="center"/>
          </w:tcPr>
          <w:p w:rsidR="0087466F" w:rsidRPr="0085206A" w:rsidRDefault="0087466F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85206A" w:rsidRDefault="0087466F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066129" w:rsidRPr="0085206A" w:rsidRDefault="00A97B9D" w:rsidP="00231AEA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85206A">
              <w:rPr>
                <w:rFonts w:ascii="楷体" w:eastAsia="楷体" w:hAnsi="楷体" w:cs="宋体" w:hint="eastAsia"/>
                <w:szCs w:val="21"/>
              </w:rPr>
              <w:t>审核条款：</w:t>
            </w:r>
          </w:p>
          <w:p w:rsidR="00066129" w:rsidRPr="0085206A" w:rsidRDefault="00066129" w:rsidP="00231AEA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85206A">
              <w:rPr>
                <w:rFonts w:ascii="楷体" w:eastAsia="楷体" w:hAnsi="楷体" w:cs="宋体" w:hint="eastAsia"/>
                <w:szCs w:val="21"/>
              </w:rPr>
              <w:t>QMS: 9.1.1监视、测量、分析和评价总则、9.1.3分析与评价，</w:t>
            </w:r>
          </w:p>
          <w:p w:rsidR="00066129" w:rsidRPr="0085206A" w:rsidRDefault="00066129" w:rsidP="00231AEA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85206A">
              <w:rPr>
                <w:rFonts w:ascii="楷体" w:eastAsia="楷体" w:hAnsi="楷体" w:cs="宋体" w:hint="eastAsia"/>
                <w:szCs w:val="21"/>
              </w:rPr>
              <w:t>EMS:6.1.2环境因素、6.1.3合</w:t>
            </w:r>
            <w:proofErr w:type="gramStart"/>
            <w:r w:rsidRPr="0085206A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85206A">
              <w:rPr>
                <w:rFonts w:ascii="楷体" w:eastAsia="楷体" w:hAnsi="楷体" w:cs="宋体" w:hint="eastAsia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85206A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85206A">
              <w:rPr>
                <w:rFonts w:ascii="楷体" w:eastAsia="楷体" w:hAnsi="楷体" w:cs="宋体" w:hint="eastAsia"/>
                <w:szCs w:val="21"/>
              </w:rPr>
              <w:t>性评价），</w:t>
            </w:r>
          </w:p>
          <w:p w:rsidR="0087466F" w:rsidRPr="0085206A" w:rsidRDefault="00066129" w:rsidP="00231AEA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Cs w:val="21"/>
              </w:rPr>
              <w:t>OHSAS:6.1.2危险源的辨识与评价、6.1.3合</w:t>
            </w:r>
            <w:proofErr w:type="gramStart"/>
            <w:r w:rsidRPr="0085206A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85206A">
              <w:rPr>
                <w:rFonts w:ascii="楷体" w:eastAsia="楷体" w:hAnsi="楷体" w:cs="宋体" w:hint="eastAsia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85206A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85206A">
              <w:rPr>
                <w:rFonts w:ascii="楷体" w:eastAsia="楷体" w:hAnsi="楷体" w:cs="宋体" w:hint="eastAsia"/>
                <w:szCs w:val="21"/>
              </w:rPr>
              <w:t>性评价），</w:t>
            </w:r>
          </w:p>
        </w:tc>
        <w:tc>
          <w:tcPr>
            <w:tcW w:w="851" w:type="dxa"/>
            <w:vMerge/>
          </w:tcPr>
          <w:p w:rsidR="0087466F" w:rsidRPr="0085206A" w:rsidRDefault="0087466F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A4370" w:rsidRPr="0085206A" w:rsidTr="00580B30">
        <w:trPr>
          <w:trHeight w:val="2110"/>
        </w:trPr>
        <w:tc>
          <w:tcPr>
            <w:tcW w:w="1668" w:type="dxa"/>
          </w:tcPr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环境因素、危险源</w:t>
            </w:r>
          </w:p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措施策划</w:t>
            </w:r>
          </w:p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EO6.1.2</w:t>
            </w:r>
          </w:p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O6.1.4</w:t>
            </w:r>
          </w:p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</w:tcPr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31AEA">
              <w:rPr>
                <w:rFonts w:ascii="楷体" w:eastAsia="楷体" w:hAnsi="楷体" w:cs="楷体" w:hint="eastAsia"/>
                <w:sz w:val="24"/>
                <w:szCs w:val="24"/>
              </w:rPr>
              <w:t>综合办作为环境和职业健康安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全管理体系的推进部门，主要负责识别评价相关的环境因素及危险源，查有：《</w:t>
            </w:r>
            <w:r w:rsidR="003F3AA1" w:rsidRPr="003F3AA1">
              <w:rPr>
                <w:rFonts w:ascii="楷体" w:eastAsia="楷体" w:hAnsi="楷体" w:cs="楷体" w:hint="eastAsia"/>
                <w:sz w:val="24"/>
                <w:szCs w:val="24"/>
              </w:rPr>
              <w:t>环境因素识别、评价和控制程序QYZY-CX-3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3F3AA1" w:rsidRPr="003F3AA1">
              <w:rPr>
                <w:rFonts w:ascii="楷体" w:eastAsia="楷体" w:hAnsi="楷体" w:cs="楷体" w:hint="eastAsia"/>
                <w:sz w:val="24"/>
                <w:szCs w:val="24"/>
              </w:rPr>
              <w:t>危险源辨识、风险评价和风险控制程序QYZY-CX-4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询问识别：根据各部门职责及各销售过程环节分别识别，由综合办汇总。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查《环境因素识别/评价表》，识别考虑了正常、异常、紧急，过去、现在、未来三种时态，考虑了供方、客户等可施加影响的环境因素。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其中识别的办公过程主要有生活废水排放、电器电能消耗、打印机噪声排放、废纸的排放、办公垃圾排放、电路短路、吸烟火灾发生等，</w:t>
            </w:r>
            <w:r w:rsidR="00231AEA">
              <w:rPr>
                <w:rFonts w:ascii="楷体" w:eastAsia="楷体" w:hAnsi="楷体" w:cs="楷体" w:hint="eastAsia"/>
                <w:sz w:val="24"/>
                <w:szCs w:val="24"/>
              </w:rPr>
              <w:t>无变化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查《重要环境因素清单》，采取多因子评价法，评价出固体废弃物排放、火灾事故的发生等2项重要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环境因素。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经评价本部门的重要环境因素为日常办公过程中固体废弃物排放、火灾事故的发生等2项重要环境因素。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控制措施：固废分类存放、办公</w:t>
            </w:r>
            <w:proofErr w:type="gramStart"/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供应公司，垃圾由环卫部门拉走，包装物分类卖掉，日常培训，日常检查，配备消防器材等措施。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查《危险源清单》，识别了办公过程、采购销售过程中的危险源。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涉及本部门的危险源有办公地点乱抛烟头、电器设备漏电、电源线私拉乱接、楼梯扶手破损、办公场所防盗措施不完善、传染病的传播、操作电脑时间太久、交通事故、饮食中毒等</w:t>
            </w:r>
            <w:r w:rsidR="00231AEA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查《重大危险源清单》，对识别的危险源进行评价，评价出重大危险源2个，包括：火灾事故、意外伤害等。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经评价综合办的重大危险源：火灾事故、意外伤害事故。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  <w:p w:rsidR="004A4370" w:rsidRPr="00231AEA" w:rsidRDefault="00231AEA" w:rsidP="00231AEA">
            <w:pPr>
              <w:spacing w:line="360" w:lineRule="auto"/>
              <w:ind w:firstLineChars="200" w:firstLine="482"/>
              <w:rPr>
                <w:rFonts w:ascii="楷体" w:eastAsia="楷体" w:hAnsi="楷体" w:cs="楷体"/>
                <w:b/>
                <w:sz w:val="24"/>
                <w:szCs w:val="24"/>
              </w:rPr>
            </w:pPr>
            <w:r w:rsidRPr="00231AEA">
              <w:rPr>
                <w:rFonts w:ascii="楷体" w:eastAsia="楷体" w:hAnsi="楷体" w:cs="楷体" w:hint="eastAsia"/>
                <w:b/>
                <w:sz w:val="24"/>
                <w:szCs w:val="24"/>
              </w:rPr>
              <w:t>但是</w:t>
            </w:r>
            <w:r w:rsidR="00812B7D" w:rsidRPr="00231AEA">
              <w:rPr>
                <w:rFonts w:ascii="楷体" w:eastAsia="楷体" w:hAnsi="楷体" w:cs="楷体" w:hint="eastAsia"/>
                <w:b/>
                <w:sz w:val="24"/>
                <w:szCs w:val="24"/>
              </w:rPr>
              <w:t>审核中发现企业环境因素及危险源识别不充分，未能识别疫情防控、相关方活动及仓库管理所涉及的环境因素及危险源，不符合环境因素识别及评价控制程序、危险源辨识、风险评价和控制措施的</w:t>
            </w:r>
            <w:r w:rsidR="00812B7D" w:rsidRPr="00231AEA">
              <w:rPr>
                <w:rFonts w:ascii="楷体" w:eastAsia="楷体" w:hAnsi="楷体" w:cs="楷体" w:hint="eastAsia"/>
                <w:b/>
                <w:sz w:val="24"/>
                <w:szCs w:val="24"/>
              </w:rPr>
              <w:lastRenderedPageBreak/>
              <w:t>控制程序的要求</w:t>
            </w:r>
            <w:r w:rsidR="00812B7D" w:rsidRPr="00231AEA">
              <w:rPr>
                <w:rFonts w:ascii="楷体" w:eastAsia="楷体" w:hAnsi="楷体" w:cs="楷体" w:hint="eastAsia"/>
                <w:b/>
                <w:sz w:val="24"/>
                <w:szCs w:val="24"/>
              </w:rPr>
              <w:t>，</w:t>
            </w:r>
            <w:r w:rsidRPr="00231AEA">
              <w:rPr>
                <w:rFonts w:ascii="楷体" w:eastAsia="楷体" w:hAnsi="楷体" w:cs="楷体" w:hint="eastAsia"/>
                <w:b/>
                <w:sz w:val="24"/>
                <w:szCs w:val="24"/>
              </w:rPr>
              <w:t>开具了不符合报告。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4A4370" w:rsidRPr="0085206A" w:rsidRDefault="004A4370" w:rsidP="00231AE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A4370" w:rsidRPr="0085206A" w:rsidTr="00A4305C">
        <w:trPr>
          <w:trHeight w:val="2110"/>
        </w:trPr>
        <w:tc>
          <w:tcPr>
            <w:tcW w:w="1668" w:type="dxa"/>
          </w:tcPr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义务</w:t>
            </w:r>
          </w:p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134" w:type="dxa"/>
          </w:tcPr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EO:6.1.3</w:t>
            </w:r>
          </w:p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EO: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9.1.2</w:t>
            </w:r>
          </w:p>
        </w:tc>
        <w:tc>
          <w:tcPr>
            <w:tcW w:w="11056" w:type="dxa"/>
            <w:shd w:val="clear" w:color="auto" w:fill="auto"/>
          </w:tcPr>
          <w:p w:rsidR="004A4370" w:rsidRPr="0085206A" w:rsidRDefault="004A4370" w:rsidP="00231AE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建立实施了《</w:t>
            </w:r>
            <w:r w:rsidR="00A2279A" w:rsidRPr="00A2279A">
              <w:rPr>
                <w:rFonts w:ascii="楷体" w:eastAsia="楷体" w:hAnsi="楷体" w:cs="楷体" w:hint="eastAsia"/>
                <w:sz w:val="24"/>
                <w:szCs w:val="24"/>
              </w:rPr>
              <w:t>法律、法规及其他要求控制程序QYZY-CX-5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查《环境法律、法规及其他要求清单》，共识</w:t>
            </w:r>
            <w:proofErr w:type="gramStart"/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别相关</w:t>
            </w:r>
            <w:proofErr w:type="gramEnd"/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法律法规环境：1</w:t>
            </w:r>
            <w:r w:rsidR="00231AEA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项；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查《职业健康安全法律、法规及其他要求清单》，识别职业健康安全法律法规：18项。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其中包括：《中华人民共和国消防法》、《中华人民共和国环境保护法》、《中华人民共和国固体废弃物污染环境防治法》、《</w:t>
            </w:r>
            <w:r w:rsidR="00231AEA" w:rsidRPr="00231AEA">
              <w:rPr>
                <w:rFonts w:ascii="楷体" w:eastAsia="楷体" w:hAnsi="楷体" w:cs="楷体" w:hint="eastAsia"/>
                <w:sz w:val="24"/>
                <w:szCs w:val="24"/>
              </w:rPr>
              <w:t>中华人民共和国清洁生产促进法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》、《中华人民共和国道路交通安全法》、《中华人民共和国职业病防治法》、《工伤保险条例》、《河北省消防条例》、《</w:t>
            </w:r>
            <w:r w:rsidR="00231AEA" w:rsidRPr="00231AEA">
              <w:rPr>
                <w:rFonts w:ascii="楷体" w:eastAsia="楷体" w:hAnsi="楷体" w:cs="楷体" w:hint="eastAsia"/>
                <w:sz w:val="24"/>
                <w:szCs w:val="24"/>
              </w:rPr>
              <w:t>河北省工伤保险条例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231AEA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231AEA" w:rsidRPr="00231AEA">
              <w:rPr>
                <w:rFonts w:ascii="楷体" w:eastAsia="楷体" w:hAnsi="楷体" w:cs="楷体" w:hint="eastAsia"/>
                <w:sz w:val="24"/>
                <w:szCs w:val="24"/>
              </w:rPr>
              <w:t>河北省生态环境保护条例</w:t>
            </w:r>
            <w:r w:rsidR="00231AEA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231AEA" w:rsidRPr="00231AEA">
              <w:rPr>
                <w:rFonts w:ascii="楷体" w:eastAsia="楷体" w:hAnsi="楷体" w:cs="楷体" w:hint="eastAsia"/>
                <w:sz w:val="24"/>
                <w:szCs w:val="24"/>
              </w:rPr>
              <w:t>河北省安全生产条例</w:t>
            </w:r>
            <w:r w:rsidR="00231AEA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231AEA" w:rsidRPr="00231AEA">
              <w:rPr>
                <w:rFonts w:ascii="楷体" w:eastAsia="楷体" w:hAnsi="楷体" w:cs="楷体" w:hint="eastAsia"/>
                <w:sz w:val="24"/>
                <w:szCs w:val="24"/>
              </w:rPr>
              <w:t>中华人民共和国突发事件应对法</w:t>
            </w:r>
            <w:r w:rsidR="00231AEA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等。已识别法律法规及其它要求的适用条款，能与环境因素、危险源</w:t>
            </w:r>
            <w:r w:rsidR="00231AEA">
              <w:rPr>
                <w:rFonts w:ascii="楷体" w:eastAsia="楷体" w:hAnsi="楷体" w:cs="楷体" w:hint="eastAsia"/>
                <w:sz w:val="24"/>
                <w:szCs w:val="24"/>
              </w:rPr>
              <w:t>相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对应。</w:t>
            </w:r>
          </w:p>
          <w:p w:rsidR="004A4370" w:rsidRPr="0085206A" w:rsidRDefault="004A4370" w:rsidP="00231AE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公司制定了：《</w:t>
            </w:r>
            <w:r w:rsidR="00A2279A" w:rsidRPr="00A2279A">
              <w:rPr>
                <w:rFonts w:ascii="楷体" w:eastAsia="楷体" w:hAnsi="楷体" w:cs="楷体" w:hint="eastAsia"/>
                <w:sz w:val="24"/>
                <w:szCs w:val="24"/>
              </w:rPr>
              <w:t>合规性评价控制程序</w:t>
            </w:r>
            <w:r w:rsidR="00A2279A" w:rsidRPr="00A2279A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QYZY-CX-18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4A4370" w:rsidRPr="0085206A" w:rsidRDefault="004A4370" w:rsidP="00231AEA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提供《2021年度合规性评价报告》，经对公司适用的法律法规和其他要求进行了评价，全部符合要求。评价结果：从本年度检查的结果来看，我公司没有违反国家法律、法规及相关标准，能遵守国家有关环境和职业健康安全管理方面的相关规定，密切关注法律法规的变化，并适时调整，严格按管理体系标准执行。未发生重大安全生产事故，无环境污染事件发生，未发生尘肺病、特别是新冠肺炎传染病人员，无个人或单位投诉。执行结果是有效的。对公司的环保意识和环境管理水平的提高起到了明显的促进作用。</w:t>
            </w:r>
          </w:p>
          <w:p w:rsidR="004A4370" w:rsidRPr="0085206A" w:rsidRDefault="004A4370" w:rsidP="00900C4A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b/>
                <w:snapToGrid w:val="0"/>
                <w:kern w:val="0"/>
                <w:sz w:val="28"/>
                <w:szCs w:val="28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以上评价人：白国辉、孙晓萍、郭尚萍，日期：2021年</w:t>
            </w:r>
            <w:r w:rsidR="00900C4A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900C4A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6日。</w:t>
            </w:r>
          </w:p>
        </w:tc>
        <w:tc>
          <w:tcPr>
            <w:tcW w:w="851" w:type="dxa"/>
          </w:tcPr>
          <w:p w:rsidR="004A4370" w:rsidRPr="0085206A" w:rsidRDefault="004A4370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A4370" w:rsidRPr="0085206A" w:rsidTr="00AA09BC">
        <w:trPr>
          <w:trHeight w:val="841"/>
        </w:trPr>
        <w:tc>
          <w:tcPr>
            <w:tcW w:w="1668" w:type="dxa"/>
            <w:vAlign w:val="center"/>
          </w:tcPr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运行的策划和控制</w:t>
            </w:r>
          </w:p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财务支出</w:t>
            </w:r>
          </w:p>
        </w:tc>
        <w:tc>
          <w:tcPr>
            <w:tcW w:w="1134" w:type="dxa"/>
            <w:vAlign w:val="center"/>
          </w:tcPr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EO 8.1</w:t>
            </w:r>
          </w:p>
        </w:tc>
        <w:tc>
          <w:tcPr>
            <w:tcW w:w="11056" w:type="dxa"/>
          </w:tcPr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公司策划了环境安全管理相关程序文件和管理制度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506EAE" w:rsidRPr="00506EAE">
              <w:rPr>
                <w:rFonts w:ascii="楷体" w:eastAsia="楷体" w:hAnsi="楷体" w:cs="宋体" w:hint="eastAsia"/>
                <w:sz w:val="24"/>
                <w:szCs w:val="24"/>
              </w:rPr>
              <w:t>环境和职业健康安全运行程序</w:t>
            </w:r>
            <w:r w:rsidR="00506EAE" w:rsidRPr="00506EAE">
              <w:rPr>
                <w:rFonts w:ascii="楷体" w:eastAsia="楷体" w:hAnsi="楷体" w:cs="宋体" w:hint="eastAsia"/>
                <w:sz w:val="24"/>
                <w:szCs w:val="24"/>
              </w:rPr>
              <w:tab/>
              <w:t>QYZY-CX-22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506EAE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506EAE" w:rsidRPr="00506EAE">
              <w:rPr>
                <w:rFonts w:ascii="楷体" w:eastAsia="楷体" w:hAnsi="楷体" w:cs="宋体" w:hint="eastAsia"/>
                <w:sz w:val="24"/>
                <w:szCs w:val="24"/>
              </w:rPr>
              <w:t>废弃物控制程序</w:t>
            </w:r>
            <w:r w:rsidR="00506EAE" w:rsidRPr="00506EAE">
              <w:rPr>
                <w:rFonts w:ascii="楷体" w:eastAsia="楷体" w:hAnsi="楷体" w:cs="宋体" w:hint="eastAsia"/>
                <w:sz w:val="24"/>
                <w:szCs w:val="24"/>
              </w:rPr>
              <w:tab/>
              <w:t>QYZY-CX-13</w:t>
            </w:r>
            <w:r w:rsidR="00506EAE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506EAE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506EAE" w:rsidRPr="00506EAE">
              <w:rPr>
                <w:rFonts w:ascii="楷体" w:eastAsia="楷体" w:hAnsi="楷体" w:cs="宋体" w:hint="eastAsia"/>
                <w:sz w:val="24"/>
                <w:szCs w:val="24"/>
              </w:rPr>
              <w:t>节能降耗控制程序</w:t>
            </w:r>
            <w:r w:rsidR="00506EAE" w:rsidRPr="00506EAE">
              <w:rPr>
                <w:rFonts w:ascii="楷体" w:eastAsia="楷体" w:hAnsi="楷体" w:cs="宋体" w:hint="eastAsia"/>
                <w:sz w:val="24"/>
                <w:szCs w:val="24"/>
              </w:rPr>
              <w:tab/>
              <w:t>QYZY-CX-14</w:t>
            </w:r>
            <w:r w:rsidR="00506EAE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506EA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506EAE">
              <w:rPr>
                <w:rFonts w:ascii="楷体" w:eastAsia="楷体" w:hAnsi="楷体" w:cs="宋体" w:hint="eastAsia"/>
                <w:sz w:val="24"/>
                <w:szCs w:val="24"/>
              </w:rPr>
              <w:t>应急预案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等；</w:t>
            </w:r>
          </w:p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现场观察：</w:t>
            </w:r>
          </w:p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1、公司场地宽敞，租用</w:t>
            </w:r>
            <w:r w:rsidR="006D02F0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层办公楼，面积约</w:t>
            </w:r>
            <w:r w:rsidR="006D02F0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00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平方米，办公区在二楼。工作场所布局合理，光照及温度适宜，通风良好，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办公环境安静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904ED6">
              <w:rPr>
                <w:rFonts w:ascii="楷体" w:eastAsia="楷体" w:hAnsi="楷体" w:cs="宋体" w:hint="eastAsia"/>
                <w:sz w:val="24"/>
                <w:szCs w:val="24"/>
              </w:rPr>
              <w:t>有一简易食堂</w:t>
            </w:r>
            <w:r w:rsidR="00904ED6">
              <w:rPr>
                <w:rFonts w:ascii="楷体" w:eastAsia="楷体" w:hAnsi="楷体" w:cs="宋体" w:hint="eastAsia"/>
                <w:sz w:val="24"/>
                <w:szCs w:val="24"/>
              </w:rPr>
              <w:t>，使用电器</w:t>
            </w:r>
            <w:r w:rsidR="00904ED6">
              <w:rPr>
                <w:rFonts w:ascii="楷体" w:eastAsia="楷体" w:hAnsi="楷体" w:cs="宋体" w:hint="eastAsia"/>
                <w:sz w:val="24"/>
                <w:szCs w:val="24"/>
              </w:rPr>
              <w:t>，用于员工自带午餐的加热。</w:t>
            </w:r>
          </w:p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2、无工业废水，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生活废水经市政管网排放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；办公室无废气和噪声排放。</w:t>
            </w:r>
          </w:p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3、员工有自我防护意识，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电路布线合理、电气插座完整，未见破损，无乱拉乱接电线、使用超额电气等现象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  <w:p w:rsidR="004A4370" w:rsidRPr="0085206A" w:rsidRDefault="004A4370" w:rsidP="00231AEA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4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查见配置有灭火器，状态良好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。消防通道、应急指示良好。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5、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节约用水用电、纸张双面使用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6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办公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摆放整齐、有序；固废在指定区域放置，办公生活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垃圾由</w:t>
            </w:r>
            <w:r w:rsidR="00904ED6">
              <w:rPr>
                <w:rFonts w:ascii="楷体" w:eastAsia="楷体" w:hAnsi="楷体" w:cs="宋体"/>
                <w:sz w:val="24"/>
                <w:szCs w:val="24"/>
              </w:rPr>
              <w:t>当地环卫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部门收集处理；</w:t>
            </w:r>
          </w:p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7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办公用墨盒硒鼓等</w:t>
            </w:r>
            <w:proofErr w:type="gramStart"/>
            <w:r w:rsidRPr="0085206A">
              <w:rPr>
                <w:rFonts w:ascii="楷体" w:eastAsia="楷体" w:hAnsi="楷体" w:cs="宋体"/>
                <w:sz w:val="24"/>
                <w:szCs w:val="24"/>
              </w:rPr>
              <w:t>危废交供应</w:t>
            </w:r>
            <w:proofErr w:type="gramEnd"/>
            <w:r w:rsidRPr="0085206A">
              <w:rPr>
                <w:rFonts w:ascii="楷体" w:eastAsia="楷体" w:hAnsi="楷体" w:cs="宋体"/>
                <w:sz w:val="24"/>
                <w:szCs w:val="24"/>
              </w:rPr>
              <w:t>商处理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以旧换新；</w:t>
            </w:r>
          </w:p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8、座椅和办公桌符合人体工程学要求。员工坐姿正确，避免过度疲劳；</w:t>
            </w:r>
          </w:p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9、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对部门员工进行了不定期的交通安全宣传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10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904ED6">
              <w:rPr>
                <w:rFonts w:ascii="楷体" w:eastAsia="楷体" w:hAnsi="楷体" w:cs="宋体" w:hint="eastAsia"/>
                <w:sz w:val="24"/>
                <w:szCs w:val="24"/>
              </w:rPr>
              <w:t>新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员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工</w:t>
            </w:r>
            <w:r w:rsidR="00904ED6">
              <w:rPr>
                <w:rFonts w:ascii="楷体" w:eastAsia="楷体" w:hAnsi="楷体" w:cs="宋体" w:hint="eastAsia"/>
                <w:sz w:val="24"/>
                <w:szCs w:val="24"/>
              </w:rPr>
              <w:t>进厂时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进行了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三级安全</w:t>
            </w:r>
            <w:r w:rsidR="00904ED6" w:rsidRPr="0085206A">
              <w:rPr>
                <w:rFonts w:ascii="楷体" w:eastAsia="楷体" w:hAnsi="楷体" w:cs="宋体" w:hint="eastAsia"/>
                <w:sz w:val="24"/>
                <w:szCs w:val="24"/>
              </w:rPr>
              <w:t>教育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培训，</w:t>
            </w:r>
            <w:r w:rsidR="00904ED6">
              <w:rPr>
                <w:rFonts w:ascii="楷体" w:eastAsia="楷体" w:hAnsi="楷体" w:cs="宋体" w:hint="eastAsia"/>
                <w:sz w:val="24"/>
                <w:szCs w:val="24"/>
              </w:rPr>
              <w:t>自上次审核至今无新员工，未有近期的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年三级安全</w:t>
            </w:r>
            <w:r w:rsidR="00904ED6">
              <w:rPr>
                <w:rFonts w:ascii="楷体" w:eastAsia="楷体" w:hAnsi="楷体" w:cs="宋体" w:hint="eastAsia"/>
                <w:sz w:val="24"/>
                <w:szCs w:val="24"/>
              </w:rPr>
              <w:t>教育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记录。</w:t>
            </w:r>
          </w:p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11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、抽查2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02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2年1月交费记录，有为员工购买社会保险、失业、工伤保险。</w:t>
            </w:r>
          </w:p>
          <w:p w:rsidR="004A4370" w:rsidRPr="0085206A" w:rsidRDefault="004A4370" w:rsidP="00231AEA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AA09BC">
              <w:rPr>
                <w:rFonts w:ascii="楷体" w:eastAsia="楷体" w:hAnsi="楷体" w:cs="宋体" w:hint="eastAsia"/>
                <w:sz w:val="24"/>
                <w:szCs w:val="24"/>
              </w:rPr>
              <w:t>询问财务人员，</w:t>
            </w:r>
            <w:r w:rsidR="00AA09BC" w:rsidRPr="0085206A">
              <w:rPr>
                <w:rFonts w:ascii="楷体" w:eastAsia="楷体" w:hAnsi="楷体" w:cs="宋体" w:hint="eastAsia"/>
                <w:sz w:val="24"/>
                <w:szCs w:val="24"/>
              </w:rPr>
              <w:t>2021年用于环保和职业健康安全方面的投入约</w:t>
            </w:r>
            <w:r w:rsidR="00AA09BC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="00AA09BC" w:rsidRPr="0085206A">
              <w:rPr>
                <w:rFonts w:ascii="楷体" w:eastAsia="楷体" w:hAnsi="楷体" w:cs="宋体" w:hint="eastAsia"/>
                <w:sz w:val="24"/>
                <w:szCs w:val="24"/>
              </w:rPr>
              <w:t>0000元。</w:t>
            </w:r>
          </w:p>
          <w:p w:rsidR="004A4370" w:rsidRPr="0085206A" w:rsidRDefault="004A4370" w:rsidP="00231AEA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13、</w:t>
            </w:r>
            <w:r w:rsidR="00AA09BC" w:rsidRPr="0085206A">
              <w:rPr>
                <w:rFonts w:ascii="楷体" w:eastAsia="楷体" w:hAnsi="楷体" w:cs="宋体" w:hint="eastAsia"/>
                <w:sz w:val="24"/>
                <w:szCs w:val="24"/>
              </w:rPr>
              <w:t>企业属于</w:t>
            </w:r>
            <w:r w:rsidR="00AA09BC">
              <w:rPr>
                <w:rFonts w:ascii="楷体" w:eastAsia="楷体" w:hAnsi="楷体" w:cs="宋体" w:hint="eastAsia"/>
                <w:sz w:val="24"/>
                <w:szCs w:val="24"/>
              </w:rPr>
              <w:t>服装加工</w:t>
            </w:r>
            <w:r w:rsidR="00AA09BC" w:rsidRPr="00AA09BC">
              <w:rPr>
                <w:rFonts w:ascii="楷体" w:eastAsia="楷体" w:hAnsi="楷体" w:cs="宋体" w:hint="eastAsia"/>
                <w:sz w:val="24"/>
                <w:szCs w:val="24"/>
              </w:rPr>
              <w:t>项目，无需环评、安评</w:t>
            </w:r>
            <w:r w:rsidR="00AA09BC" w:rsidRPr="0085206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AA09BC">
              <w:rPr>
                <w:rFonts w:ascii="楷体" w:eastAsia="楷体" w:hAnsi="楷体" w:cs="宋体" w:hint="eastAsia"/>
                <w:sz w:val="24"/>
                <w:szCs w:val="24"/>
              </w:rPr>
              <w:t>提供了</w:t>
            </w:r>
            <w:r w:rsidR="00AA09BC" w:rsidRPr="0085206A">
              <w:rPr>
                <w:rFonts w:ascii="楷体" w:eastAsia="楷体" w:hAnsi="楷体" w:cs="宋体"/>
                <w:sz w:val="24"/>
                <w:szCs w:val="24"/>
              </w:rPr>
              <w:t>固定污染源排污登记</w:t>
            </w:r>
            <w:r w:rsidR="00AA09BC" w:rsidRPr="0085206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AA09BC" w:rsidRPr="00904ED6">
              <w:rPr>
                <w:rFonts w:ascii="楷体" w:eastAsia="楷体" w:hAnsi="楷体" w:cs="宋体" w:hint="eastAsia"/>
                <w:sz w:val="24"/>
                <w:szCs w:val="24"/>
              </w:rPr>
              <w:t>有效期:2022年03月</w:t>
            </w:r>
            <w:r w:rsidR="00AA09BC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="00AA09BC" w:rsidRPr="00904ED6">
              <w:rPr>
                <w:rFonts w:ascii="楷体" w:eastAsia="楷体" w:hAnsi="楷体" w:cs="宋体" w:hint="eastAsia"/>
                <w:sz w:val="24"/>
                <w:szCs w:val="24"/>
              </w:rPr>
              <w:t>4日至2027年03月03日</w:t>
            </w:r>
            <w:r w:rsidR="00AA09BC" w:rsidRPr="0085206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A4370" w:rsidRPr="0085206A" w:rsidRDefault="004A4370" w:rsidP="00231AEA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14、查对供方、承包商、外包方等外来人员和临时人员的管理：</w:t>
            </w:r>
            <w:r w:rsidR="00AA09BC">
              <w:rPr>
                <w:rFonts w:ascii="楷体" w:eastAsia="楷体" w:hAnsi="楷体" w:cs="宋体" w:hint="eastAsia"/>
                <w:sz w:val="24"/>
                <w:szCs w:val="24"/>
              </w:rPr>
              <w:t>综合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办</w:t>
            </w:r>
            <w:r w:rsidR="00AA09BC">
              <w:rPr>
                <w:rFonts w:ascii="楷体" w:eastAsia="楷体" w:hAnsi="楷体" w:cs="宋体" w:hint="eastAsia"/>
                <w:sz w:val="24"/>
                <w:szCs w:val="24"/>
              </w:rPr>
              <w:t>经理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对外来人员和临时人员进行告知，本公司禁止吸烟，不得到处走动，需遵守公司的规章制度。</w:t>
            </w:r>
          </w:p>
          <w:p w:rsidR="004A4370" w:rsidRPr="0085206A" w:rsidRDefault="004A4370" w:rsidP="00231AEA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  <w:r w:rsidR="00AA09BC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AA09BC">
              <w:rPr>
                <w:rFonts w:ascii="楷体" w:eastAsia="楷体" w:hAnsi="楷体" w:cs="宋体" w:hint="eastAsia"/>
                <w:sz w:val="24"/>
                <w:szCs w:val="24"/>
              </w:rPr>
              <w:t>综合</w:t>
            </w:r>
            <w:r w:rsidR="00AA09BC" w:rsidRPr="0085206A">
              <w:rPr>
                <w:rFonts w:ascii="楷体" w:eastAsia="楷体" w:hAnsi="楷体" w:cs="宋体" w:hint="eastAsia"/>
                <w:sz w:val="24"/>
                <w:szCs w:val="24"/>
              </w:rPr>
              <w:t>办</w:t>
            </w:r>
            <w:r w:rsidR="00AA09BC">
              <w:rPr>
                <w:rFonts w:ascii="楷体" w:eastAsia="楷体" w:hAnsi="楷体" w:cs="宋体" w:hint="eastAsia"/>
                <w:sz w:val="24"/>
                <w:szCs w:val="24"/>
              </w:rPr>
              <w:t>经理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介绍对全体员工要求上下班和出差时注意安全驾驶，汽车定期年检。</w:t>
            </w:r>
          </w:p>
          <w:p w:rsidR="004A4370" w:rsidRPr="0085206A" w:rsidRDefault="004A4370" w:rsidP="00231AEA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16、新冠肺炎疫情期间，每天上班前，对公司每个员工进行体温监测；公司为每位员工佩发“一次性医用防护口罩”，要求全员佩戴；公司配备有“医用消毒剂”，定时消杀；废弃口罩收集后交</w:t>
            </w:r>
            <w:r w:rsidR="00AA09BC">
              <w:rPr>
                <w:rFonts w:ascii="楷体" w:eastAsia="楷体" w:hAnsi="楷体" w:cs="宋体" w:hint="eastAsia"/>
                <w:sz w:val="24"/>
                <w:szCs w:val="24"/>
              </w:rPr>
              <w:t>当地环卫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部门集中处理。</w:t>
            </w:r>
          </w:p>
          <w:p w:rsidR="004A4370" w:rsidRPr="0085206A" w:rsidRDefault="004A4370" w:rsidP="00231AEA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17、体系运行以来未发生过变更，对变更的一些注意事项和要求已明确。</w:t>
            </w:r>
          </w:p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lastRenderedPageBreak/>
              <w:t>部门运行控制基本符合要求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能考虑到生命周期观点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4A4370" w:rsidRPr="0085206A" w:rsidRDefault="004A4370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  <w:p w:rsidR="004A4370" w:rsidRPr="0085206A" w:rsidRDefault="004A4370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A4370" w:rsidRPr="0085206A" w:rsidTr="00377189">
        <w:trPr>
          <w:trHeight w:val="1124"/>
        </w:trPr>
        <w:tc>
          <w:tcPr>
            <w:tcW w:w="1668" w:type="dxa"/>
            <w:vAlign w:val="center"/>
          </w:tcPr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34" w:type="dxa"/>
            <w:vAlign w:val="center"/>
          </w:tcPr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E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O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8.2</w:t>
            </w:r>
          </w:p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编制了《</w:t>
            </w:r>
            <w:r w:rsidR="001305EC" w:rsidRPr="001305EC">
              <w:rPr>
                <w:rFonts w:ascii="楷体" w:eastAsia="楷体" w:hAnsi="楷体" w:cs="楷体" w:hint="eastAsia"/>
                <w:sz w:val="24"/>
                <w:szCs w:val="24"/>
              </w:rPr>
              <w:t>应急准备和响应控制程序</w:t>
            </w:r>
            <w:r w:rsidR="001305EC" w:rsidRPr="001305EC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QYZY-CX-15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》，提供了《</w:t>
            </w:r>
            <w:r w:rsidR="007148CD" w:rsidRPr="007148CD">
              <w:rPr>
                <w:rFonts w:ascii="楷体" w:eastAsia="楷体" w:hAnsi="楷体" w:cs="楷体" w:hint="eastAsia"/>
                <w:sz w:val="24"/>
                <w:szCs w:val="24"/>
              </w:rPr>
              <w:t>火灾及安全事故应急预案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查看《应急预案》，其中包括目的、适用范围、职责、应急处理细则、演习、必备资料等，相关内容基本充分。编制；综合办，审核；白国辉，批准；郭尚萍，</w:t>
            </w:r>
            <w:r w:rsidRPr="0085206A">
              <w:rPr>
                <w:rFonts w:ascii="楷体" w:eastAsia="楷体" w:hAnsi="楷体" w:cs="楷体"/>
                <w:sz w:val="24"/>
                <w:szCs w:val="24"/>
              </w:rPr>
              <w:t>2019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Pr="0085206A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Pr="0085206A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应急设施配置：在</w:t>
            </w:r>
            <w:r w:rsidR="00377189">
              <w:rPr>
                <w:rFonts w:ascii="楷体" w:eastAsia="楷体" w:hAnsi="楷体" w:cs="楷体" w:hint="eastAsia"/>
                <w:sz w:val="24"/>
                <w:szCs w:val="24"/>
              </w:rPr>
              <w:t>车间、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仓库内、办公场所内配备了灭火器、消防栓等消防设施，均在有效期内，状态良好。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查2021.</w:t>
            </w:r>
            <w:r w:rsidR="00377189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77189">
              <w:rPr>
                <w:rFonts w:ascii="楷体" w:eastAsia="楷体" w:hAnsi="楷体" w:cs="楷体" w:hint="eastAsia"/>
                <w:sz w:val="24"/>
                <w:szCs w:val="24"/>
              </w:rPr>
              <w:t>23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公司各岗位负责人参加，演练要点：及时迅速反馈信息和救援；演练现场情况：警告火灾发生，各部门主管迅速通知本部门员工，按预定的地点速撤出办公区，集合到安全的地点。达到效果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ab/>
              <w:t>提高员工的迅速反应能力和防范意识。记录人：孙晓萍，批准人：白国辉。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提供应急演练评审记录，2021.</w:t>
            </w:r>
            <w:r w:rsidR="00377189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77189">
              <w:rPr>
                <w:rFonts w:ascii="楷体" w:eastAsia="楷体" w:hAnsi="楷体" w:cs="楷体" w:hint="eastAsia"/>
                <w:sz w:val="24"/>
                <w:szCs w:val="24"/>
              </w:rPr>
              <w:t>23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日公司</w:t>
            </w:r>
            <w:r w:rsidRPr="0085206A">
              <w:rPr>
                <w:rFonts w:ascii="楷体" w:eastAsia="楷体" w:hAnsi="楷体" w:cs="楷体"/>
                <w:sz w:val="24"/>
                <w:szCs w:val="24"/>
              </w:rPr>
              <w:t>急预案演练后对应急预案的可行性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85206A">
              <w:rPr>
                <w:rFonts w:ascii="楷体" w:eastAsia="楷体" w:hAnsi="楷体" w:cs="楷体"/>
                <w:sz w:val="24"/>
                <w:szCs w:val="24"/>
              </w:rPr>
              <w:t>适宜性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85206A">
              <w:rPr>
                <w:rFonts w:ascii="楷体" w:eastAsia="楷体" w:hAnsi="楷体" w:cs="楷体"/>
                <w:sz w:val="24"/>
                <w:szCs w:val="24"/>
              </w:rPr>
              <w:t>可操作性进行了评审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，评审结果此次演练基本完成了任务，提高了公司全体员工的应急反应能力，但新员工对应急通道不熟练，加强培训。</w:t>
            </w:r>
          </w:p>
          <w:p w:rsidR="004A4370" w:rsidRPr="0085206A" w:rsidRDefault="004A4370" w:rsidP="00231A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针对新冠疫情企业编制了应急预案，发现异常及时隔离并上报，未发生。</w:t>
            </w:r>
          </w:p>
          <w:p w:rsidR="004A4370" w:rsidRPr="00377189" w:rsidRDefault="004A4370" w:rsidP="0037718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自体系运行以来尚未发生紧急情况。</w:t>
            </w:r>
          </w:p>
        </w:tc>
        <w:tc>
          <w:tcPr>
            <w:tcW w:w="851" w:type="dxa"/>
          </w:tcPr>
          <w:p w:rsidR="004A4370" w:rsidRPr="0085206A" w:rsidRDefault="004A4370" w:rsidP="00231AE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A4370" w:rsidRPr="0085206A" w:rsidTr="00A4305C">
        <w:trPr>
          <w:trHeight w:val="1837"/>
        </w:trPr>
        <w:tc>
          <w:tcPr>
            <w:tcW w:w="1668" w:type="dxa"/>
          </w:tcPr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监视、测量、分析和评价总则</w:t>
            </w:r>
          </w:p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分析与评价</w:t>
            </w:r>
          </w:p>
        </w:tc>
        <w:tc>
          <w:tcPr>
            <w:tcW w:w="1134" w:type="dxa"/>
          </w:tcPr>
          <w:p w:rsidR="004A4370" w:rsidRPr="0085206A" w:rsidRDefault="004A4370" w:rsidP="00231AEA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QEO:9.1.1</w:t>
            </w:r>
          </w:p>
          <w:p w:rsidR="004A4370" w:rsidRPr="0085206A" w:rsidRDefault="004A4370" w:rsidP="00231AEA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Q:9.1.3</w:t>
            </w:r>
          </w:p>
        </w:tc>
        <w:tc>
          <w:tcPr>
            <w:tcW w:w="11056" w:type="dxa"/>
          </w:tcPr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公司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制定了《</w:t>
            </w:r>
            <w:r w:rsidR="00C649B3" w:rsidRPr="00C649B3">
              <w:rPr>
                <w:rFonts w:ascii="楷体" w:eastAsia="楷体" w:hAnsi="楷体" w:cs="楷体" w:hint="eastAsia"/>
                <w:sz w:val="24"/>
                <w:szCs w:val="24"/>
              </w:rPr>
              <w:t>绩效监测和测量控制程序</w:t>
            </w:r>
            <w:r w:rsidR="00C649B3" w:rsidRPr="00C649B3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QYZY-CX-19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》，对产品、过程和质量管理体系进行监视和测量，及时采取纠正和预防措施，确保销售服务符合规定要求</w:t>
            </w:r>
          </w:p>
          <w:p w:rsidR="004A4370" w:rsidRPr="0085206A" w:rsidRDefault="004A4370" w:rsidP="00231AEA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1、公司组织各部门策划和实施必要的监视和测量活动，确保产品、体系和过程的符合性，以持续改进质量管理体系的有效性。</w:t>
            </w:r>
          </w:p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对目标完成情况进行绩效考核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，考核人：</w:t>
            </w:r>
            <w:r w:rsidR="00CF2AAA" w:rsidRPr="0085206A">
              <w:rPr>
                <w:rFonts w:ascii="楷体" w:eastAsia="楷体" w:hAnsi="楷体" w:cs="宋体" w:hint="eastAsia"/>
                <w:sz w:val="24"/>
                <w:szCs w:val="24"/>
              </w:rPr>
              <w:t>白国辉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，考核时间2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BA084C"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BA084C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BA084C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4A4370" w:rsidRPr="0085206A" w:rsidRDefault="004A4370" w:rsidP="00231AEA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3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、公司的过程和体系的监视和测量主要是通过内审、管理评审、目标考核以及日常工作监督、产品检验、顾客满意度测量等的方式完成。</w:t>
            </w:r>
          </w:p>
          <w:p w:rsidR="004A4370" w:rsidRPr="0085206A" w:rsidRDefault="004A4370" w:rsidP="00231AEA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4、供销部负责对供方予以评价，对供方实施了监视和测量；对产品销售过程的监视和测量活动进行了策划和实施；对顾客满意度进行了定期评价和分析；生产</w:t>
            </w:r>
            <w:r w:rsidR="00126839">
              <w:rPr>
                <w:rFonts w:ascii="楷体" w:eastAsia="楷体" w:hAnsi="楷体" w:cs="宋体" w:hint="eastAsia"/>
                <w:sz w:val="24"/>
                <w:szCs w:val="24"/>
              </w:rPr>
              <w:t>技术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部对生产现场产品实现各过程进行监督检查、分析与评价。</w:t>
            </w:r>
          </w:p>
          <w:p w:rsidR="004A4370" w:rsidRPr="0085206A" w:rsidRDefault="004A4370" w:rsidP="00231AEA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5、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提供《安全管理检查评分表》，检查项目包括安全生产责任制、目标管理、安全检查、安全教育、班前安全活动、特种作业持证上岗、工伤事故处理、安全标志等。检查人：白国辉，检查时间：2021.</w:t>
            </w:r>
            <w:r w:rsidR="000A3928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A3928">
              <w:rPr>
                <w:rFonts w:ascii="楷体" w:eastAsia="楷体" w:hAnsi="楷体" w:cs="楷体" w:hint="eastAsia"/>
                <w:sz w:val="24"/>
                <w:szCs w:val="24"/>
              </w:rPr>
              <w:t>28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日，检查得分9</w:t>
            </w:r>
            <w:r w:rsidR="000A3928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85206A">
              <w:rPr>
                <w:rFonts w:ascii="楷体" w:eastAsia="楷体" w:hAnsi="楷体" w:cs="楷体" w:hint="eastAsia"/>
                <w:sz w:val="24"/>
                <w:szCs w:val="24"/>
              </w:rPr>
              <w:t>分。</w:t>
            </w:r>
          </w:p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7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公司对员工进行了身体健康体检，</w:t>
            </w:r>
            <w:r w:rsidR="00A76E5E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体检报告，</w:t>
            </w:r>
            <w:r w:rsidR="00A76E5E">
              <w:rPr>
                <w:rFonts w:ascii="楷体" w:eastAsia="楷体" w:hAnsi="楷体" w:cs="宋体" w:hint="eastAsia"/>
                <w:sz w:val="24"/>
                <w:szCs w:val="24"/>
              </w:rPr>
              <w:t>张玉芬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CF2AAA" w:rsidRPr="0085206A">
              <w:rPr>
                <w:rFonts w:ascii="楷体" w:eastAsia="楷体" w:hAnsi="楷体" w:cs="宋体" w:hint="eastAsia"/>
                <w:sz w:val="24"/>
                <w:szCs w:val="24"/>
              </w:rPr>
              <w:t>白国辉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等人，结果均正常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A76E5E" w:rsidRPr="00A76E5E">
              <w:rPr>
                <w:rFonts w:ascii="楷体" w:eastAsia="楷体" w:hAnsi="楷体" w:cs="宋体" w:hint="eastAsia"/>
                <w:sz w:val="24"/>
                <w:szCs w:val="24"/>
              </w:rPr>
              <w:t>沧州狮城百姓健康医院</w:t>
            </w:r>
            <w:bookmarkStart w:id="1" w:name="_GoBack"/>
            <w:bookmarkEnd w:id="1"/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出具，202</w:t>
            </w:r>
            <w:r w:rsidRPr="0085206A">
              <w:rPr>
                <w:rFonts w:ascii="楷体" w:eastAsia="楷体" w:hAnsi="楷体" w:cs="宋体"/>
                <w:sz w:val="24"/>
                <w:szCs w:val="24"/>
              </w:rPr>
              <w:t>1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76E5E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76E5E">
              <w:rPr>
                <w:rFonts w:ascii="楷体" w:eastAsia="楷体" w:hAnsi="楷体" w:cs="宋体" w:hint="eastAsia"/>
                <w:sz w:val="24"/>
                <w:szCs w:val="24"/>
              </w:rPr>
              <w:t>27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lastRenderedPageBreak/>
              <w:t>8</w:t>
            </w: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、无需环境监测，无需环境和职业健康安全监测设备。</w:t>
            </w:r>
          </w:p>
          <w:p w:rsidR="004A4370" w:rsidRPr="0085206A" w:rsidRDefault="004A4370" w:rsidP="00231AEA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851" w:type="dxa"/>
          </w:tcPr>
          <w:p w:rsidR="004A4370" w:rsidRPr="0085206A" w:rsidRDefault="004A4370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5206A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  <w:p w:rsidR="004A4370" w:rsidRPr="0085206A" w:rsidRDefault="004A4370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A4370" w:rsidRPr="0085206A" w:rsidRDefault="004A4370" w:rsidP="00231AEA">
            <w:pPr>
              <w:spacing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87466F" w:rsidRPr="0085206A" w:rsidRDefault="00A97B9D">
      <w:pPr>
        <w:rPr>
          <w:rFonts w:ascii="楷体" w:eastAsia="楷体" w:hAnsi="楷体" w:cs="宋体"/>
          <w:sz w:val="24"/>
          <w:szCs w:val="24"/>
        </w:rPr>
      </w:pPr>
      <w:r w:rsidRPr="0085206A">
        <w:rPr>
          <w:rFonts w:ascii="楷体" w:eastAsia="楷体" w:hAnsi="楷体" w:cs="宋体"/>
          <w:sz w:val="24"/>
          <w:szCs w:val="24"/>
        </w:rPr>
        <w:lastRenderedPageBreak/>
        <w:ptab w:relativeTo="margin" w:alignment="left" w:leader="none"/>
      </w:r>
    </w:p>
    <w:p w:rsidR="0087466F" w:rsidRPr="0085206A" w:rsidRDefault="00A97B9D">
      <w:pPr>
        <w:pStyle w:val="a4"/>
        <w:rPr>
          <w:rFonts w:ascii="楷体" w:eastAsia="楷体" w:hAnsi="楷体" w:cs="宋体"/>
          <w:sz w:val="24"/>
          <w:szCs w:val="24"/>
        </w:rPr>
      </w:pPr>
      <w:r w:rsidRPr="0085206A">
        <w:rPr>
          <w:rFonts w:ascii="楷体" w:eastAsia="楷体" w:hAnsi="楷体" w:cs="宋体" w:hint="eastAsia"/>
          <w:sz w:val="24"/>
          <w:szCs w:val="24"/>
        </w:rPr>
        <w:t>说明：不符合标注N</w:t>
      </w:r>
    </w:p>
    <w:sectPr w:rsidR="0087466F" w:rsidRPr="0085206A">
      <w:headerReference w:type="default" r:id="rId10"/>
      <w:footerReference w:type="default" r:id="rId11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25" w:rsidRDefault="00920125">
      <w:pPr>
        <w:spacing w:after="0" w:line="240" w:lineRule="auto"/>
      </w:pPr>
      <w:r>
        <w:separator/>
      </w:r>
    </w:p>
  </w:endnote>
  <w:endnote w:type="continuationSeparator" w:id="0">
    <w:p w:rsidR="00920125" w:rsidRDefault="0092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910D8" w:rsidRDefault="00C910D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6E5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6E5E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10D8" w:rsidRDefault="00C910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25" w:rsidRDefault="00920125">
      <w:pPr>
        <w:spacing w:after="0" w:line="240" w:lineRule="auto"/>
      </w:pPr>
      <w:r>
        <w:separator/>
      </w:r>
    </w:p>
  </w:footnote>
  <w:footnote w:type="continuationSeparator" w:id="0">
    <w:p w:rsidR="00920125" w:rsidRDefault="0092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E3" w:rsidRDefault="00A4305C" w:rsidP="00B612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after="0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F04CB4" wp14:editId="5FBB71ED">
          <wp:simplePos x="0" y="0"/>
          <wp:positionH relativeFrom="column">
            <wp:posOffset>-57785</wp:posOffset>
          </wp:positionH>
          <wp:positionV relativeFrom="paragraph">
            <wp:posOffset>-19050</wp:posOffset>
          </wp:positionV>
          <wp:extent cx="485775" cy="485775"/>
          <wp:effectExtent l="0" t="0" r="9525" b="9525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10D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E7773" wp14:editId="07095544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0" r="0" b="317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0D8" w:rsidRDefault="00C910D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aA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" stroked="f">
              <v:textbox>
                <w:txbxContent>
                  <w:p w:rsidR="00C910D8" w:rsidRDefault="00C910D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C910D8">
      <w:rPr>
        <w:rStyle w:val="CharChar1"/>
        <w:rFonts w:hint="default"/>
      </w:rPr>
      <w:t>北京国标联合认证有限公司</w:t>
    </w:r>
  </w:p>
  <w:p w:rsidR="00C910D8" w:rsidRDefault="00C910D8" w:rsidP="00B612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after="0"/>
      <w:ind w:leftChars="-41" w:left="-86" w:firstLineChars="450" w:firstLine="849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1F3"/>
    <w:multiLevelType w:val="hybridMultilevel"/>
    <w:tmpl w:val="576637CA"/>
    <w:lvl w:ilvl="0" w:tplc="3F02B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1464B5"/>
    <w:multiLevelType w:val="multilevel"/>
    <w:tmpl w:val="151464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900CC1"/>
    <w:multiLevelType w:val="hybridMultilevel"/>
    <w:tmpl w:val="9ECEC2CC"/>
    <w:lvl w:ilvl="0" w:tplc="0E0054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002C23"/>
    <w:multiLevelType w:val="multilevel"/>
    <w:tmpl w:val="4A002C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A39BE9"/>
    <w:multiLevelType w:val="singleLevel"/>
    <w:tmpl w:val="51A39BE9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5">
    <w:nsid w:val="7CD00633"/>
    <w:multiLevelType w:val="hybridMultilevel"/>
    <w:tmpl w:val="4F6A159E"/>
    <w:lvl w:ilvl="0" w:tplc="E7BE01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F"/>
    <w:rsid w:val="0000008E"/>
    <w:rsid w:val="0001396F"/>
    <w:rsid w:val="00013F7E"/>
    <w:rsid w:val="00032127"/>
    <w:rsid w:val="0003212F"/>
    <w:rsid w:val="00042FF4"/>
    <w:rsid w:val="00044E61"/>
    <w:rsid w:val="00062FC7"/>
    <w:rsid w:val="000657DB"/>
    <w:rsid w:val="00065D81"/>
    <w:rsid w:val="00066129"/>
    <w:rsid w:val="00070886"/>
    <w:rsid w:val="00085918"/>
    <w:rsid w:val="00090403"/>
    <w:rsid w:val="0009112C"/>
    <w:rsid w:val="00093073"/>
    <w:rsid w:val="000A104F"/>
    <w:rsid w:val="000A3928"/>
    <w:rsid w:val="000B21D1"/>
    <w:rsid w:val="000B7129"/>
    <w:rsid w:val="000C77ED"/>
    <w:rsid w:val="000D0D25"/>
    <w:rsid w:val="000D653A"/>
    <w:rsid w:val="000E5930"/>
    <w:rsid w:val="000F65B1"/>
    <w:rsid w:val="00100EBF"/>
    <w:rsid w:val="00110685"/>
    <w:rsid w:val="001128AE"/>
    <w:rsid w:val="00120588"/>
    <w:rsid w:val="00126839"/>
    <w:rsid w:val="00127F7D"/>
    <w:rsid w:val="001305EC"/>
    <w:rsid w:val="00141525"/>
    <w:rsid w:val="00144F66"/>
    <w:rsid w:val="00146EEB"/>
    <w:rsid w:val="00150117"/>
    <w:rsid w:val="0015769E"/>
    <w:rsid w:val="00162BAA"/>
    <w:rsid w:val="00166ECE"/>
    <w:rsid w:val="001A6240"/>
    <w:rsid w:val="001C56D6"/>
    <w:rsid w:val="001C5734"/>
    <w:rsid w:val="001C631C"/>
    <w:rsid w:val="001E03E6"/>
    <w:rsid w:val="001F2128"/>
    <w:rsid w:val="00211BE7"/>
    <w:rsid w:val="00231AEA"/>
    <w:rsid w:val="00246B48"/>
    <w:rsid w:val="00251BB0"/>
    <w:rsid w:val="00252C33"/>
    <w:rsid w:val="00254E44"/>
    <w:rsid w:val="002650D9"/>
    <w:rsid w:val="002749F9"/>
    <w:rsid w:val="00277D65"/>
    <w:rsid w:val="00281AB3"/>
    <w:rsid w:val="002A1C07"/>
    <w:rsid w:val="002B2B18"/>
    <w:rsid w:val="002F0EE0"/>
    <w:rsid w:val="0030399E"/>
    <w:rsid w:val="00304DF6"/>
    <w:rsid w:val="00313AFC"/>
    <w:rsid w:val="00334240"/>
    <w:rsid w:val="00347282"/>
    <w:rsid w:val="00355574"/>
    <w:rsid w:val="0037520F"/>
    <w:rsid w:val="00377189"/>
    <w:rsid w:val="00383B19"/>
    <w:rsid w:val="00386C81"/>
    <w:rsid w:val="00390828"/>
    <w:rsid w:val="003928A7"/>
    <w:rsid w:val="003A0058"/>
    <w:rsid w:val="003A5C10"/>
    <w:rsid w:val="003C7C76"/>
    <w:rsid w:val="003E0457"/>
    <w:rsid w:val="003E6CB9"/>
    <w:rsid w:val="003F2A7C"/>
    <w:rsid w:val="003F3AA1"/>
    <w:rsid w:val="004021A0"/>
    <w:rsid w:val="004070FD"/>
    <w:rsid w:val="00440B45"/>
    <w:rsid w:val="00442A4C"/>
    <w:rsid w:val="00442E05"/>
    <w:rsid w:val="00444120"/>
    <w:rsid w:val="00451227"/>
    <w:rsid w:val="004515DC"/>
    <w:rsid w:val="00454A5A"/>
    <w:rsid w:val="00462EE1"/>
    <w:rsid w:val="00481B28"/>
    <w:rsid w:val="00484E0B"/>
    <w:rsid w:val="00486D6E"/>
    <w:rsid w:val="004944B7"/>
    <w:rsid w:val="0049585A"/>
    <w:rsid w:val="004A4370"/>
    <w:rsid w:val="004B5DFB"/>
    <w:rsid w:val="004B688B"/>
    <w:rsid w:val="004D06DC"/>
    <w:rsid w:val="004F6B34"/>
    <w:rsid w:val="00506EAE"/>
    <w:rsid w:val="00526D38"/>
    <w:rsid w:val="00535CB3"/>
    <w:rsid w:val="005405C1"/>
    <w:rsid w:val="005408DA"/>
    <w:rsid w:val="005429F9"/>
    <w:rsid w:val="00553ED1"/>
    <w:rsid w:val="0056079F"/>
    <w:rsid w:val="0058268C"/>
    <w:rsid w:val="0058586B"/>
    <w:rsid w:val="00585CA6"/>
    <w:rsid w:val="005A159D"/>
    <w:rsid w:val="005B4895"/>
    <w:rsid w:val="005C071B"/>
    <w:rsid w:val="005D1EF8"/>
    <w:rsid w:val="005E0EBF"/>
    <w:rsid w:val="005F1F5E"/>
    <w:rsid w:val="00606F3F"/>
    <w:rsid w:val="00633173"/>
    <w:rsid w:val="00644302"/>
    <w:rsid w:val="00656DDF"/>
    <w:rsid w:val="006631F8"/>
    <w:rsid w:val="006672CE"/>
    <w:rsid w:val="0067090C"/>
    <w:rsid w:val="00684BE9"/>
    <w:rsid w:val="00684F54"/>
    <w:rsid w:val="00687298"/>
    <w:rsid w:val="006952A4"/>
    <w:rsid w:val="006A5521"/>
    <w:rsid w:val="006B044D"/>
    <w:rsid w:val="006B745F"/>
    <w:rsid w:val="006D02F0"/>
    <w:rsid w:val="006D2404"/>
    <w:rsid w:val="006D6B47"/>
    <w:rsid w:val="006E4716"/>
    <w:rsid w:val="006E73C2"/>
    <w:rsid w:val="006F04A3"/>
    <w:rsid w:val="006F6F35"/>
    <w:rsid w:val="0070618B"/>
    <w:rsid w:val="007148CD"/>
    <w:rsid w:val="00717AAC"/>
    <w:rsid w:val="007202CD"/>
    <w:rsid w:val="007251F4"/>
    <w:rsid w:val="007271B9"/>
    <w:rsid w:val="00733CE9"/>
    <w:rsid w:val="007346D2"/>
    <w:rsid w:val="007356A4"/>
    <w:rsid w:val="00735944"/>
    <w:rsid w:val="007427E4"/>
    <w:rsid w:val="00753AC5"/>
    <w:rsid w:val="00762CC1"/>
    <w:rsid w:val="00771FCD"/>
    <w:rsid w:val="00782E1F"/>
    <w:rsid w:val="00792F5D"/>
    <w:rsid w:val="007A1195"/>
    <w:rsid w:val="007A3646"/>
    <w:rsid w:val="007A6503"/>
    <w:rsid w:val="007A6DB3"/>
    <w:rsid w:val="007B7DD2"/>
    <w:rsid w:val="007D3425"/>
    <w:rsid w:val="008011EE"/>
    <w:rsid w:val="00805673"/>
    <w:rsid w:val="00806C46"/>
    <w:rsid w:val="00811BE3"/>
    <w:rsid w:val="00812B7D"/>
    <w:rsid w:val="00815A3B"/>
    <w:rsid w:val="0081750D"/>
    <w:rsid w:val="00817DC5"/>
    <w:rsid w:val="008254B0"/>
    <w:rsid w:val="0083176F"/>
    <w:rsid w:val="00834A6E"/>
    <w:rsid w:val="00840823"/>
    <w:rsid w:val="0084780F"/>
    <w:rsid w:val="0085206A"/>
    <w:rsid w:val="0085385C"/>
    <w:rsid w:val="00871862"/>
    <w:rsid w:val="00872EDF"/>
    <w:rsid w:val="0087466F"/>
    <w:rsid w:val="00876AE4"/>
    <w:rsid w:val="008847D4"/>
    <w:rsid w:val="008900CC"/>
    <w:rsid w:val="00890355"/>
    <w:rsid w:val="008A1DD0"/>
    <w:rsid w:val="008A450D"/>
    <w:rsid w:val="008B315D"/>
    <w:rsid w:val="008C4C4F"/>
    <w:rsid w:val="008D5F21"/>
    <w:rsid w:val="008E1F99"/>
    <w:rsid w:val="008E2023"/>
    <w:rsid w:val="008F4F65"/>
    <w:rsid w:val="008F7190"/>
    <w:rsid w:val="00900C4A"/>
    <w:rsid w:val="00904ED6"/>
    <w:rsid w:val="009051D6"/>
    <w:rsid w:val="009137AE"/>
    <w:rsid w:val="00920125"/>
    <w:rsid w:val="00921680"/>
    <w:rsid w:val="0092316B"/>
    <w:rsid w:val="00930DBD"/>
    <w:rsid w:val="00933ED6"/>
    <w:rsid w:val="009476A2"/>
    <w:rsid w:val="0095478A"/>
    <w:rsid w:val="00955A08"/>
    <w:rsid w:val="009612FF"/>
    <w:rsid w:val="00962FAA"/>
    <w:rsid w:val="00966E3C"/>
    <w:rsid w:val="00976DAC"/>
    <w:rsid w:val="00983845"/>
    <w:rsid w:val="009958F0"/>
    <w:rsid w:val="009B2A60"/>
    <w:rsid w:val="009B3D7C"/>
    <w:rsid w:val="009B4B2C"/>
    <w:rsid w:val="009C6AAB"/>
    <w:rsid w:val="009F5AF2"/>
    <w:rsid w:val="00A2279A"/>
    <w:rsid w:val="00A237A3"/>
    <w:rsid w:val="00A30D80"/>
    <w:rsid w:val="00A3756F"/>
    <w:rsid w:val="00A4305C"/>
    <w:rsid w:val="00A761E6"/>
    <w:rsid w:val="00A76E5E"/>
    <w:rsid w:val="00A814FD"/>
    <w:rsid w:val="00A94077"/>
    <w:rsid w:val="00A97B9D"/>
    <w:rsid w:val="00AA09BC"/>
    <w:rsid w:val="00AA17A0"/>
    <w:rsid w:val="00AA375B"/>
    <w:rsid w:val="00AA5ED9"/>
    <w:rsid w:val="00AB1BF1"/>
    <w:rsid w:val="00AE4368"/>
    <w:rsid w:val="00AF7BE5"/>
    <w:rsid w:val="00B02512"/>
    <w:rsid w:val="00B13FDC"/>
    <w:rsid w:val="00B221B5"/>
    <w:rsid w:val="00B26F9C"/>
    <w:rsid w:val="00B4054E"/>
    <w:rsid w:val="00B47C66"/>
    <w:rsid w:val="00B612E3"/>
    <w:rsid w:val="00B66EC0"/>
    <w:rsid w:val="00B74F31"/>
    <w:rsid w:val="00B834E4"/>
    <w:rsid w:val="00B851CB"/>
    <w:rsid w:val="00B91EF9"/>
    <w:rsid w:val="00B921A6"/>
    <w:rsid w:val="00B957EA"/>
    <w:rsid w:val="00BA084C"/>
    <w:rsid w:val="00BA482E"/>
    <w:rsid w:val="00BA58FA"/>
    <w:rsid w:val="00BA6F9B"/>
    <w:rsid w:val="00BB0D0E"/>
    <w:rsid w:val="00BC205C"/>
    <w:rsid w:val="00BC3977"/>
    <w:rsid w:val="00BD1578"/>
    <w:rsid w:val="00BD1D6D"/>
    <w:rsid w:val="00BD3AE0"/>
    <w:rsid w:val="00BD505F"/>
    <w:rsid w:val="00BE217D"/>
    <w:rsid w:val="00BE2C1D"/>
    <w:rsid w:val="00BE56F5"/>
    <w:rsid w:val="00BF7736"/>
    <w:rsid w:val="00C00EC7"/>
    <w:rsid w:val="00C057B9"/>
    <w:rsid w:val="00C1280C"/>
    <w:rsid w:val="00C13127"/>
    <w:rsid w:val="00C17F8F"/>
    <w:rsid w:val="00C26D49"/>
    <w:rsid w:val="00C30BCF"/>
    <w:rsid w:val="00C34980"/>
    <w:rsid w:val="00C43ECC"/>
    <w:rsid w:val="00C60CC9"/>
    <w:rsid w:val="00C610F9"/>
    <w:rsid w:val="00C638D3"/>
    <w:rsid w:val="00C649B3"/>
    <w:rsid w:val="00C80769"/>
    <w:rsid w:val="00C86A20"/>
    <w:rsid w:val="00C910D8"/>
    <w:rsid w:val="00C9385F"/>
    <w:rsid w:val="00CA0EB4"/>
    <w:rsid w:val="00CA2020"/>
    <w:rsid w:val="00CB60E8"/>
    <w:rsid w:val="00CB7230"/>
    <w:rsid w:val="00CC2925"/>
    <w:rsid w:val="00CC7263"/>
    <w:rsid w:val="00CD3E8F"/>
    <w:rsid w:val="00CE02E9"/>
    <w:rsid w:val="00CE0F41"/>
    <w:rsid w:val="00CE23CA"/>
    <w:rsid w:val="00CF2AAA"/>
    <w:rsid w:val="00D02A27"/>
    <w:rsid w:val="00D05311"/>
    <w:rsid w:val="00D23EF3"/>
    <w:rsid w:val="00D67ECA"/>
    <w:rsid w:val="00D80023"/>
    <w:rsid w:val="00D82C19"/>
    <w:rsid w:val="00D947A5"/>
    <w:rsid w:val="00D94C1C"/>
    <w:rsid w:val="00DC6DC7"/>
    <w:rsid w:val="00DD52CF"/>
    <w:rsid w:val="00DE51B3"/>
    <w:rsid w:val="00E0124A"/>
    <w:rsid w:val="00E130BA"/>
    <w:rsid w:val="00E14641"/>
    <w:rsid w:val="00E14BFE"/>
    <w:rsid w:val="00E553AC"/>
    <w:rsid w:val="00E56988"/>
    <w:rsid w:val="00E61A6C"/>
    <w:rsid w:val="00E6265F"/>
    <w:rsid w:val="00E65FEA"/>
    <w:rsid w:val="00E72076"/>
    <w:rsid w:val="00EA4AAD"/>
    <w:rsid w:val="00EB6BD0"/>
    <w:rsid w:val="00EB705D"/>
    <w:rsid w:val="00EB7B4A"/>
    <w:rsid w:val="00EE3578"/>
    <w:rsid w:val="00EE68D5"/>
    <w:rsid w:val="00EF3353"/>
    <w:rsid w:val="00F11607"/>
    <w:rsid w:val="00F1166E"/>
    <w:rsid w:val="00F14868"/>
    <w:rsid w:val="00F2158D"/>
    <w:rsid w:val="00F2335C"/>
    <w:rsid w:val="00F23E70"/>
    <w:rsid w:val="00F24ED3"/>
    <w:rsid w:val="00F500F6"/>
    <w:rsid w:val="00F8089A"/>
    <w:rsid w:val="00F80BAD"/>
    <w:rsid w:val="00F82042"/>
    <w:rsid w:val="00F956CA"/>
    <w:rsid w:val="00F956EB"/>
    <w:rsid w:val="00FA4102"/>
    <w:rsid w:val="00FA729F"/>
    <w:rsid w:val="00FB3C52"/>
    <w:rsid w:val="00FC0D7B"/>
    <w:rsid w:val="00FC0EF6"/>
    <w:rsid w:val="00FC4FCC"/>
    <w:rsid w:val="00FD6972"/>
    <w:rsid w:val="00FD6B71"/>
    <w:rsid w:val="00FE411A"/>
    <w:rsid w:val="00FE6EFD"/>
    <w:rsid w:val="00FF17A8"/>
    <w:rsid w:val="00FF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FA4102"/>
    <w:pPr>
      <w:spacing w:before="100" w:beforeAutospacing="1" w:after="100" w:afterAutospacing="1" w:line="240" w:lineRule="auto"/>
      <w:jc w:val="left"/>
      <w:outlineLvl w:val="0"/>
    </w:pPr>
    <w:rPr>
      <w:rFonts w:ascii="宋体" w:hAnsi="宋体" w:hint="eastAsia"/>
      <w:b/>
      <w:color w:val="FF6600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sid w:val="00933ED6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933E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FA4102"/>
    <w:rPr>
      <w:rFonts w:ascii="宋体" w:eastAsia="宋体" w:hAnsi="宋体" w:cs="Times New Roman"/>
      <w:b/>
      <w:color w:val="FF6600"/>
      <w:kern w:val="44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FA4102"/>
    <w:pPr>
      <w:spacing w:before="100" w:beforeAutospacing="1" w:after="100" w:afterAutospacing="1" w:line="240" w:lineRule="auto"/>
      <w:jc w:val="left"/>
      <w:outlineLvl w:val="0"/>
    </w:pPr>
    <w:rPr>
      <w:rFonts w:ascii="宋体" w:hAnsi="宋体" w:hint="eastAsia"/>
      <w:b/>
      <w:color w:val="FF6600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sid w:val="00933ED6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933E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FA4102"/>
    <w:rPr>
      <w:rFonts w:ascii="宋体" w:eastAsia="宋体" w:hAnsi="宋体" w:cs="Times New Roman"/>
      <w:b/>
      <w:color w:val="FF6600"/>
      <w:kern w:val="44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8EA952-009F-481B-8558-624C0AB3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4695</TotalTime>
  <Pages>8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403</cp:revision>
  <dcterms:created xsi:type="dcterms:W3CDTF">2021-09-24T01:54:00Z</dcterms:created>
  <dcterms:modified xsi:type="dcterms:W3CDTF">2022-04-25T12:55:00Z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