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安徽亳景物业服务有限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公司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物业</w:t>
            </w:r>
            <w:r>
              <w:rPr>
                <w:rFonts w:hint="eastAsia" w:ascii="Segoe UI Emoji" w:hAnsi="Segoe UI Emoji" w:cs="Segoe UI Emoji"/>
              </w:rPr>
              <w:t>服务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cs="Tahoma"/>
                <w:sz w:val="24"/>
                <w:szCs w:val="24"/>
              </w:rPr>
              <w:t>0034-2019-SC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val="en-US" w:eastAsia="zh-CN"/>
              </w:rPr>
              <w:t>C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6770" cy="685165"/>
                  <wp:effectExtent l="0" t="0" r="11430" b="635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ISC-SC-2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t>ISC-S</w:t>
            </w:r>
            <w:r>
              <w:rPr>
                <w:rFonts w:hint="eastAsia"/>
                <w:lang w:eastAsia="zh-CN"/>
              </w:rPr>
              <w:t>C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26035</wp:posOffset>
            </wp:positionV>
            <wp:extent cx="662940" cy="578485"/>
            <wp:effectExtent l="0" t="0" r="10160" b="5715"/>
            <wp:wrapNone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21590</wp:posOffset>
          </wp:positionV>
          <wp:extent cx="485775" cy="485775"/>
          <wp:effectExtent l="0" t="0" r="9525" b="9525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0288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C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6770CFE"/>
    <w:rsid w:val="0D4A5320"/>
    <w:rsid w:val="23731638"/>
    <w:rsid w:val="3B2C1A77"/>
    <w:rsid w:val="408F0203"/>
    <w:rsid w:val="47454D03"/>
    <w:rsid w:val="58986338"/>
    <w:rsid w:val="59060E3F"/>
    <w:rsid w:val="5ABC024E"/>
    <w:rsid w:val="65B55BA9"/>
    <w:rsid w:val="702A315E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LY</cp:lastModifiedBy>
  <dcterms:modified xsi:type="dcterms:W3CDTF">2022-03-10T02:15:09Z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B0808D6F58AB4E12B69ABC6598520664</vt:lpwstr>
  </property>
</Properties>
</file>