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杭州瑞霖化工有限公司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电话会议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蔗糖脂肪酸酯生产工艺流程图：原料检验→甲酯化→酯交换→切片粉碎→包装→检测→入库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辛烯基琥珀酸淀粉钠生产流程图：原材料→酯化反应→水洗离心→糊化酶解→喷雾干燥→入库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废水、废气粉尘、噪声、固废、化学品泄漏、火灾，控制措施：污染物处理、环境管理方案、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应急准备和响应程序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中华人民共和国环境影响评价法（2018年整理版）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中华人民共和国清洁生产促进法（2012修正版）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中华人民共和国水污染防治法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中华人民共和国大气污染防治法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中华人民共和国环境噪声污染防治法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中华人民共和国消防法（2019年修订）危险化学品名录（2015版）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国家危险废物名录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危险废物转移联单管理办法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2022年3月21日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2022年3月21日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1" w:name="_GoBack"/>
      <w:bookmarkEnd w:id="1"/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杭州瑞霖化工有限公司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电话会议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蔗糖脂肪酸酯生产工艺流程图：原料检验→甲酯化→酯交换→切片粉碎→包装→检测→入库</w:t>
            </w:r>
          </w:p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辛烯基琥珀酸淀粉钠生产流程图：原材料→酯化反应→水洗离心→糊化酶解→喷雾干燥→入库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火灾、触电、意外伤害、职业病，控制措施：防护管控、管理方案、应急准备和响应程序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道路交通安全法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劳动法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劳动合同法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消防法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职业病防治法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安全生产法</w:t>
            </w:r>
            <w:r>
              <w:rPr>
                <w:rFonts w:hint="eastAsia"/>
                <w:b/>
                <w:sz w:val="20"/>
                <w:lang w:eastAsia="zh-CN"/>
              </w:rPr>
              <w:t>、工作场所有害因素职业接触限值 第一部分：化学有害因素、工作场所有害因素职业接触限值 第二部分：物理有害因素、浙江省消防条例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2022年3月21日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2022年3月21日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A7D4C7D"/>
    <w:rsid w:val="430C5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2022-03-26T00:58:54Z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