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21466-2025-Q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144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广州五羊表业有限公司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52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广州五羊表业有限公司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2023-N1QMS-2222864</w:t>
            </w:r>
          </w:p>
        </w:tc>
        <w:tc>
          <w:tcPr>
            <w:tcW w:w="3145" w:type="dxa"/>
            <w:vAlign w:val="center"/>
          </w:tcPr>
          <w:p w14:paraId="1EF07270">
            <w:pPr>
              <w:spacing w:line="360" w:lineRule="exact"/>
              <w:jc w:val="center"/>
              <w:rPr>
                <w:szCs w:val="21"/>
              </w:rPr>
            </w:pPr>
            <w:r>
              <w:t>17.11.02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2025年10月21日下午至2025年10月22日下午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Q:精密零配件的制造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广州市番禺区石楼镇西环路8号</w:t>
      </w:r>
    </w:p>
    <w:p w14:paraId="5FB2C4BD">
      <w:pPr>
        <w:spacing w:line="360" w:lineRule="auto"/>
        <w:ind w:firstLine="420" w:firstLineChars="200"/>
      </w:pPr>
      <w:r>
        <w:rPr>
          <w:rFonts w:hint="eastAsia"/>
        </w:rPr>
        <w:t>办公地址：</w:t>
      </w:r>
      <w:r>
        <w:rPr>
          <w:rFonts w:hint="eastAsia"/>
        </w:rPr>
        <w:t>广州市番禺区石楼镇西环路8号</w:t>
      </w:r>
    </w:p>
    <w:p w14:paraId="3E2A92FF">
      <w:pPr>
        <w:spacing w:line="360" w:lineRule="auto"/>
        <w:ind w:firstLine="420" w:firstLineChars="200"/>
      </w:pPr>
      <w:r>
        <w:rPr>
          <w:rFonts w:hint="eastAsia"/>
        </w:rPr>
        <w:t>经营地址：</w:t>
      </w:r>
      <w:bookmarkStart w:id="14" w:name="生产地址"/>
      <w:bookmarkEnd w:id="14"/>
      <w:r>
        <w:rPr>
          <w:rFonts w:hint="eastAsia"/>
        </w:rPr>
        <w:t>广州市番禺区石楼镇西环路8号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2025年10月10日 08:30至2025年10月10日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广州五羊表业有限公司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718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