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98"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811" w:type="dxa"/>
            <w:vAlign w:val="center"/>
          </w:tcPr>
          <w:p>
            <w:pPr>
              <w:bidi w:val="0"/>
              <w:rPr>
                <w:rFonts w:hint="eastAsia" w:eastAsia="华文细黑"/>
                <w:lang w:eastAsia="zh-CN"/>
              </w:rPr>
            </w:pPr>
            <w:r>
              <w:rPr>
                <w:rFonts w:hint="eastAsia"/>
              </w:rPr>
              <w:t xml:space="preserve">受审核部门：管理层 </w:t>
            </w:r>
            <w:r>
              <w:t xml:space="preserve">  </w:t>
            </w:r>
            <w:r>
              <w:rPr>
                <w:rFonts w:hint="eastAsia"/>
              </w:rPr>
              <w:t>主管领导：许振红</w:t>
            </w:r>
            <w:r>
              <w:rPr>
                <w:rFonts w:hint="eastAsia"/>
                <w:lang w:val="en-US" w:eastAsia="zh-CN"/>
              </w:rPr>
              <w:t xml:space="preserve"> 浦其炳</w:t>
            </w:r>
            <w:r>
              <w:rPr>
                <w:rFonts w:hint="eastAsia"/>
              </w:rPr>
              <w:t xml:space="preserve"> </w:t>
            </w:r>
            <w:r>
              <w:t xml:space="preserve">  </w:t>
            </w:r>
            <w:r>
              <w:rPr>
                <w:rFonts w:hint="eastAsia"/>
              </w:rPr>
              <w:t>陪同人员：</w:t>
            </w:r>
            <w:r>
              <w:rPr>
                <w:rFonts w:hint="eastAsia"/>
                <w:lang w:val="en-US" w:eastAsia="zh-CN"/>
              </w:rPr>
              <w:t>许振霞</w:t>
            </w:r>
          </w:p>
        </w:tc>
        <w:tc>
          <w:tcPr>
            <w:tcW w:w="77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811" w:type="dxa"/>
            <w:vAlign w:val="center"/>
          </w:tcPr>
          <w:p>
            <w:pPr>
              <w:bidi w:val="0"/>
              <w:rPr>
                <w:rFonts w:hint="default"/>
                <w:lang w:val="en-US" w:eastAsia="zh-CN"/>
              </w:rPr>
            </w:pPr>
            <w:r>
              <w:rPr>
                <w:rFonts w:hint="eastAsia"/>
              </w:rPr>
              <w:t>审核员：</w:t>
            </w:r>
            <w:r>
              <w:rPr>
                <w:rFonts w:hint="eastAsia"/>
                <w:lang w:val="en-US" w:eastAsia="zh-CN"/>
              </w:rPr>
              <w:t>王献华</w:t>
            </w:r>
            <w:r>
              <w:rPr>
                <w:rFonts w:hint="eastAsia"/>
              </w:rPr>
              <w:t xml:space="preserve"> </w:t>
            </w:r>
            <w:r>
              <w:t xml:space="preserve"> </w:t>
            </w:r>
            <w:r>
              <w:rPr>
                <w:rFonts w:hint="eastAsia"/>
              </w:rPr>
              <w:t xml:space="preserve"> </w:t>
            </w:r>
            <w:r>
              <w:t xml:space="preserve"> </w:t>
            </w:r>
            <w:r>
              <w:rPr>
                <w:rFonts w:hint="eastAsia"/>
              </w:rPr>
              <w:t>审核时间：2</w:t>
            </w:r>
            <w:r>
              <w:t>02</w:t>
            </w:r>
            <w:r>
              <w:rPr>
                <w:rFonts w:hint="eastAsia"/>
                <w:lang w:val="en-US" w:eastAsia="zh-CN"/>
              </w:rPr>
              <w:t>1.3.22</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rPr>
                <w:rFonts w:hint="eastAsia"/>
              </w:rPr>
            </w:pPr>
          </w:p>
        </w:tc>
        <w:tc>
          <w:tcPr>
            <w:tcW w:w="998" w:type="dxa"/>
            <w:vMerge w:val="continue"/>
            <w:vAlign w:val="center"/>
          </w:tcPr>
          <w:p>
            <w:pPr>
              <w:bidi w:val="0"/>
              <w:rPr>
                <w:rFonts w:hint="eastAsia"/>
              </w:rPr>
            </w:pPr>
          </w:p>
        </w:tc>
        <w:tc>
          <w:tcPr>
            <w:tcW w:w="10811" w:type="dxa"/>
            <w:vAlign w:val="center"/>
          </w:tcPr>
          <w:p>
            <w:pPr>
              <w:bidi w:val="0"/>
              <w:rPr>
                <w:rFonts w:hint="eastAsia"/>
              </w:rPr>
            </w:pPr>
            <w:r>
              <w:rPr>
                <w:rFonts w:hint="eastAsia"/>
              </w:rPr>
              <w:t>审核条款：</w:t>
            </w:r>
          </w:p>
          <w:p>
            <w:pPr>
              <w:bidi w:val="0"/>
              <w:rPr>
                <w:rFonts w:hint="eastAsia"/>
              </w:rPr>
            </w:pPr>
            <w:r>
              <w:rPr>
                <w:rFonts w:hint="eastAsia"/>
              </w:rPr>
              <w:t>QEO:4.1理解组织及其环境、4.2理解相关方的需求和期望、4.3 确定管理体系的范围、4.4质量/环境/职业健康安全管理体系及其过程、5.1领导作用和承诺、5.2质量/环境/职业健康安全方针、5.3组织的岗位、职责和权限、6.1</w:t>
            </w:r>
            <w:r>
              <w:rPr>
                <w:rFonts w:hint="eastAsia"/>
                <w:lang w:eastAsia="zh-CN"/>
              </w:rPr>
              <w:t>（</w:t>
            </w:r>
            <w:r>
              <w:rPr>
                <w:rFonts w:hint="eastAsia"/>
                <w:lang w:val="en-US" w:eastAsia="zh-CN"/>
              </w:rPr>
              <w:t>EO6.1.1/6.1.4</w:t>
            </w:r>
            <w:r>
              <w:rPr>
                <w:rFonts w:hint="eastAsia"/>
                <w:lang w:eastAsia="zh-CN"/>
              </w:rPr>
              <w:t>）</w:t>
            </w:r>
            <w:r>
              <w:rPr>
                <w:rFonts w:hint="eastAsia"/>
              </w:rPr>
              <w:t>应对风险和机遇的措施</w:t>
            </w:r>
            <w:r>
              <w:rPr>
                <w:rFonts w:hint="eastAsia"/>
                <w:lang w:val="en-US" w:eastAsia="zh-CN"/>
              </w:rPr>
              <w:t>策划</w:t>
            </w:r>
            <w:r>
              <w:rPr>
                <w:rFonts w:hint="eastAsia"/>
              </w:rPr>
              <w:t>、6.2质量/环境/职业健康安全目标及其实现的策划、7.1.1（EO7.1）资源总则、7.4沟通/信息交流、9.2 内部审核、9.3管理评审、10.1改进、10.3持续改进</w:t>
            </w:r>
          </w:p>
          <w:p>
            <w:pPr>
              <w:bidi w:val="0"/>
              <w:rPr>
                <w:rFonts w:hint="eastAsia"/>
              </w:rPr>
            </w:pPr>
            <w:r>
              <w:rPr>
                <w:rFonts w:hint="eastAsia"/>
              </w:rPr>
              <w:t>Q6.3变更的策划</w:t>
            </w:r>
          </w:p>
          <w:p>
            <w:pPr>
              <w:bidi w:val="0"/>
              <w:rPr>
                <w:rFonts w:hint="eastAsia"/>
              </w:rPr>
            </w:pPr>
            <w:r>
              <w:rPr>
                <w:rFonts w:hint="eastAsia"/>
              </w:rPr>
              <w:t>O5.4协商与参与</w:t>
            </w:r>
          </w:p>
          <w:p>
            <w:pPr>
              <w:bidi w:val="0"/>
            </w:pPr>
            <w:r>
              <w:rPr>
                <w:rFonts w:hint="eastAsia" w:ascii="宋体" w:hAnsi="宋体"/>
                <w:b/>
                <w:sz w:val="21"/>
                <w:szCs w:val="21"/>
              </w:rPr>
              <w:t>标准/规范/法规的执行情况、上次审核不符合项的验证、认证证书、标志的使用情况、投诉或事故、监督抽查情况、体系变动</w:t>
            </w:r>
            <w:r>
              <w:rPr>
                <w:rFonts w:hint="eastAsia" w:ascii="宋体" w:hAnsi="宋体"/>
                <w:b/>
                <w:sz w:val="21"/>
                <w:szCs w:val="21"/>
                <w:lang w:val="en-US" w:eastAsia="zh-CN"/>
              </w:rPr>
              <w:t>等。</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2122" w:type="dxa"/>
          </w:tcPr>
          <w:p>
            <w:pPr>
              <w:rPr>
                <w:rFonts w:hint="eastAsia" w:ascii="宋体" w:hAnsi="宋体" w:cs="宋体"/>
                <w:szCs w:val="21"/>
              </w:rPr>
            </w:pPr>
            <w:r>
              <w:rPr>
                <w:rFonts w:hint="eastAsia" w:ascii="宋体" w:hAnsi="宋体" w:cs="宋体"/>
                <w:szCs w:val="21"/>
              </w:rPr>
              <w:t>理解组织及其环境</w:t>
            </w:r>
          </w:p>
        </w:tc>
        <w:tc>
          <w:tcPr>
            <w:tcW w:w="998" w:type="dxa"/>
          </w:tcPr>
          <w:p>
            <w:pPr>
              <w:rPr>
                <w:rFonts w:hint="eastAsia" w:ascii="宋体" w:hAnsi="宋体" w:cs="宋体"/>
                <w:szCs w:val="21"/>
              </w:rPr>
            </w:pPr>
            <w:r>
              <w:rPr>
                <w:rFonts w:hint="eastAsia" w:ascii="宋体" w:hAnsi="宋体" w:cs="宋体"/>
                <w:szCs w:val="21"/>
              </w:rPr>
              <w:t>QEO4.1</w:t>
            </w:r>
          </w:p>
          <w:p>
            <w:pPr>
              <w:rPr>
                <w:rFonts w:hint="eastAsia" w:ascii="宋体" w:hAnsi="宋体" w:cs="宋体"/>
                <w:szCs w:val="21"/>
              </w:rPr>
            </w:pPr>
            <w:r>
              <w:rPr>
                <w:rFonts w:hint="eastAsia" w:ascii="宋体" w:hAnsi="宋体"/>
                <w:b/>
                <w:sz w:val="21"/>
                <w:szCs w:val="21"/>
                <w:lang w:val="en-US" w:eastAsia="zh-CN"/>
              </w:rPr>
              <w:t>资质核验、</w:t>
            </w:r>
            <w:r>
              <w:rPr>
                <w:rFonts w:hint="eastAsia" w:ascii="宋体" w:hAnsi="宋体"/>
                <w:b/>
                <w:sz w:val="21"/>
                <w:szCs w:val="21"/>
              </w:rPr>
              <w:t>投诉或事故、监督抽查情况</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组织于</w:t>
            </w:r>
            <w:r>
              <w:rPr>
                <w:rFonts w:hint="eastAsia" w:ascii="宋体" w:hAnsi="宋体" w:cs="宋体"/>
                <w:szCs w:val="21"/>
              </w:rPr>
              <w:t>20</w:t>
            </w:r>
            <w:r>
              <w:rPr>
                <w:rFonts w:ascii="宋体" w:hAnsi="宋体" w:cs="宋体"/>
                <w:szCs w:val="21"/>
              </w:rPr>
              <w:t>18</w:t>
            </w:r>
            <w:r>
              <w:rPr>
                <w:rFonts w:hint="eastAsia" w:ascii="宋体" w:hAnsi="宋体" w:cs="宋体"/>
                <w:szCs w:val="21"/>
              </w:rPr>
              <w:t>年2月2</w:t>
            </w:r>
            <w:r>
              <w:rPr>
                <w:rFonts w:ascii="宋体" w:hAnsi="宋体" w:cs="宋体"/>
                <w:szCs w:val="21"/>
              </w:rPr>
              <w:t>7</w:t>
            </w:r>
            <w:r>
              <w:rPr>
                <w:rFonts w:hint="eastAsia" w:ascii="宋体" w:hAnsi="宋体" w:cs="宋体"/>
                <w:szCs w:val="21"/>
              </w:rPr>
              <w:t>日注册</w:t>
            </w:r>
            <w:r>
              <w:rPr>
                <w:rFonts w:hint="eastAsia" w:ascii="宋体" w:hAnsi="宋体" w:cs="宋体"/>
                <w:szCs w:val="21"/>
                <w:lang w:eastAsia="zh-CN"/>
              </w:rPr>
              <w:t>，统一社会信用代码：91330421MA2B9DWE3C；</w:t>
            </w:r>
            <w:r>
              <w:rPr>
                <w:rFonts w:hint="eastAsia" w:ascii="宋体" w:hAnsi="宋体" w:cs="宋体"/>
                <w:szCs w:val="21"/>
              </w:rPr>
              <w:t>法人：许振红，总经理：许振红。</w:t>
            </w:r>
          </w:p>
          <w:p>
            <w:pPr>
              <w:spacing w:line="280" w:lineRule="exact"/>
              <w:ind w:firstLine="420" w:firstLineChars="200"/>
              <w:rPr>
                <w:rFonts w:ascii="宋体" w:hAnsi="宋体" w:cs="宋体"/>
                <w:szCs w:val="21"/>
              </w:rPr>
            </w:pPr>
            <w:r>
              <w:rPr>
                <w:rFonts w:hint="eastAsia" w:ascii="宋体" w:hAnsi="宋体" w:cs="宋体"/>
                <w:szCs w:val="21"/>
              </w:rPr>
              <w:t>注册地址：浙江省嘉兴市嘉善县罗星街道人民大道2355号7幢北车间；</w:t>
            </w:r>
          </w:p>
          <w:p>
            <w:pPr>
              <w:spacing w:line="280" w:lineRule="exact"/>
              <w:ind w:firstLine="420" w:firstLineChars="200"/>
              <w:rPr>
                <w:rFonts w:ascii="宋体" w:hAnsi="宋体" w:cs="宋体"/>
                <w:szCs w:val="21"/>
              </w:rPr>
            </w:pPr>
            <w:r>
              <w:rPr>
                <w:rFonts w:hint="eastAsia" w:ascii="宋体" w:hAnsi="宋体" w:cs="宋体"/>
                <w:szCs w:val="21"/>
              </w:rPr>
              <w:t>生产经营地址：浙江省嘉兴市嘉善县罗星街道人民大道2355号7幢北车间</w:t>
            </w:r>
          </w:p>
          <w:p>
            <w:pPr>
              <w:spacing w:line="280" w:lineRule="exact"/>
              <w:ind w:firstLine="420" w:firstLineChars="200"/>
              <w:rPr>
                <w:rFonts w:ascii="宋体" w:hAnsi="宋体" w:cs="宋体"/>
                <w:szCs w:val="21"/>
              </w:rPr>
            </w:pPr>
            <w:r>
              <w:rPr>
                <w:rFonts w:hint="eastAsia" w:ascii="宋体" w:hAnsi="宋体" w:cs="宋体"/>
                <w:szCs w:val="21"/>
                <w:lang w:val="en-US" w:eastAsia="zh-CN"/>
              </w:rPr>
              <w:t>现场核查</w:t>
            </w:r>
            <w:r>
              <w:rPr>
                <w:rFonts w:hint="eastAsia" w:ascii="宋体" w:hAnsi="宋体" w:cs="宋体"/>
                <w:szCs w:val="21"/>
              </w:rPr>
              <w:t>营业执照</w:t>
            </w:r>
            <w:r>
              <w:rPr>
                <w:rFonts w:hint="eastAsia" w:ascii="宋体" w:hAnsi="宋体" w:cs="宋体"/>
                <w:szCs w:val="21"/>
                <w:lang w:eastAsia="zh-CN"/>
              </w:rPr>
              <w:t>，</w:t>
            </w:r>
            <w:r>
              <w:rPr>
                <w:rFonts w:hint="eastAsia" w:ascii="宋体" w:hAnsi="宋体" w:cs="宋体"/>
                <w:szCs w:val="21"/>
              </w:rPr>
              <w:t>住所与经营地址一致</w:t>
            </w:r>
            <w:r>
              <w:rPr>
                <w:rFonts w:hint="eastAsia" w:ascii="宋体" w:hAnsi="宋体" w:cs="宋体"/>
                <w:szCs w:val="21"/>
                <w:lang w:eastAsia="zh-CN"/>
              </w:rPr>
              <w:t>，</w:t>
            </w:r>
            <w:r>
              <w:rPr>
                <w:rFonts w:hint="eastAsia" w:ascii="宋体" w:hAnsi="宋体" w:cs="宋体"/>
                <w:szCs w:val="21"/>
              </w:rPr>
              <w:t>有效期至长期，基本</w:t>
            </w:r>
            <w:r>
              <w:rPr>
                <w:rFonts w:hint="eastAsia" w:ascii="宋体" w:hAnsi="宋体" w:cs="宋体"/>
                <w:szCs w:val="21"/>
                <w:lang w:val="en-US" w:eastAsia="zh-CN"/>
              </w:rPr>
              <w:t>信息无变化</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组织提供2022.1.4的《组织内外部环境要素识别表》：</w:t>
            </w:r>
            <w:r>
              <w:rPr>
                <w:rFonts w:hint="eastAsia" w:ascii="宋体" w:hAnsi="宋体" w:cs="宋体"/>
                <w:szCs w:val="21"/>
              </w:rPr>
              <w:t>内</w:t>
            </w:r>
            <w:r>
              <w:rPr>
                <w:rFonts w:hint="eastAsia" w:ascii="宋体" w:hAnsi="宋体" w:cs="宋体"/>
                <w:szCs w:val="21"/>
                <w:lang w:eastAsia="zh-CN"/>
              </w:rPr>
              <w:t>、</w:t>
            </w:r>
            <w:r>
              <w:rPr>
                <w:rFonts w:hint="eastAsia" w:ascii="宋体" w:hAnsi="宋体" w:cs="宋体"/>
                <w:szCs w:val="21"/>
              </w:rPr>
              <w:t>外部因素由行政、采购、销售等人员从政府、供应商、市场、客户、网络等搜集到的信息并结合自身业务运作情况进行分析，</w:t>
            </w:r>
            <w:r>
              <w:rPr>
                <w:rFonts w:hint="eastAsia" w:ascii="宋体" w:hAnsi="宋体" w:cs="宋体"/>
                <w:szCs w:val="21"/>
                <w:lang w:val="en-US" w:eastAsia="zh-CN"/>
              </w:rPr>
              <w:t>适时对</w:t>
            </w:r>
            <w:r>
              <w:rPr>
                <w:rFonts w:hint="eastAsia" w:ascii="宋体" w:hAnsi="宋体" w:cs="宋体"/>
                <w:szCs w:val="21"/>
              </w:rPr>
              <w:t>这些内部和外部因素的相关信息进行监视和评审</w:t>
            </w:r>
            <w:r>
              <w:rPr>
                <w:rFonts w:hint="eastAsia" w:ascii="宋体" w:hAnsi="宋体" w:cs="宋体"/>
                <w:szCs w:val="21"/>
                <w:lang w:eastAsia="zh-CN"/>
              </w:rPr>
              <w:t>，</w:t>
            </w:r>
            <w:r>
              <w:rPr>
                <w:rFonts w:hint="eastAsia" w:ascii="宋体" w:hAnsi="宋体" w:cs="宋体"/>
                <w:szCs w:val="21"/>
              </w:rPr>
              <w:t>以确保其充分和适宜</w:t>
            </w:r>
            <w:r>
              <w:rPr>
                <w:rFonts w:hint="eastAsia" w:ascii="宋体" w:hAnsi="宋体" w:cs="宋体"/>
                <w:szCs w:val="21"/>
                <w:lang w:eastAsia="zh-CN"/>
              </w:rPr>
              <w:t>，</w:t>
            </w:r>
            <w:r>
              <w:rPr>
                <w:rFonts w:hint="eastAsia" w:ascii="宋体" w:hAnsi="宋体" w:cs="宋体"/>
                <w:szCs w:val="21"/>
                <w:lang w:val="en-US" w:eastAsia="zh-CN"/>
              </w:rPr>
              <w:t>符合要求</w:t>
            </w:r>
            <w:r>
              <w:rPr>
                <w:rFonts w:hint="eastAsia" w:ascii="宋体" w:hAnsi="宋体" w:cs="宋体"/>
                <w:szCs w:val="21"/>
              </w:rPr>
              <w:t>。</w:t>
            </w:r>
          </w:p>
          <w:p>
            <w:pPr>
              <w:bidi w:val="0"/>
              <w:ind w:firstLine="420" w:firstLineChars="200"/>
              <w:rPr>
                <w:rFonts w:ascii="宋体" w:hAnsi="宋体" w:cs="宋体"/>
                <w:szCs w:val="21"/>
              </w:rPr>
            </w:pPr>
            <w:r>
              <w:rPr>
                <w:rFonts w:hint="eastAsia"/>
              </w:rPr>
              <w:t>询问总经理，体系运行以来，没有发生重大顾客投诉、环境或职业健康安全事故等，无</w:t>
            </w:r>
            <w:r>
              <w:rPr>
                <w:rFonts w:hint="eastAsia"/>
                <w:lang w:val="en-US" w:eastAsia="zh-CN"/>
              </w:rPr>
              <w:t>监督</w:t>
            </w:r>
            <w:r>
              <w:rPr>
                <w:rFonts w:hint="eastAsia"/>
              </w:rPr>
              <w:t>抽查等情况。目前</w:t>
            </w:r>
            <w:r>
              <w:rPr>
                <w:rFonts w:hint="eastAsia"/>
                <w:lang w:val="en-US" w:eastAsia="zh-CN"/>
              </w:rPr>
              <w:t>组织实际人数</w:t>
            </w:r>
            <w:r>
              <w:rPr>
                <w:rFonts w:hint="eastAsia"/>
              </w:rPr>
              <w:t>共</w:t>
            </w:r>
            <w:r>
              <w:rPr>
                <w:rFonts w:hint="eastAsia"/>
                <w:lang w:val="en-US" w:eastAsia="zh-CN"/>
              </w:rPr>
              <w:t>35</w:t>
            </w:r>
            <w:r>
              <w:rPr>
                <w:rFonts w:hint="eastAsia"/>
              </w:rPr>
              <w:t>人，与</w:t>
            </w:r>
            <w:r>
              <w:rPr>
                <w:rFonts w:hint="eastAsia"/>
                <w:lang w:val="en-US" w:eastAsia="zh-CN"/>
              </w:rPr>
              <w:t>初次申请时有所增加，但未及时申报，已发起变更申请</w:t>
            </w:r>
            <w:r>
              <w:rPr>
                <w:rFonts w:hint="eastAsia"/>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122" w:type="dxa"/>
          </w:tcPr>
          <w:p>
            <w:pPr>
              <w:bidi w:val="0"/>
              <w:rPr>
                <w:rFonts w:hint="eastAsia"/>
              </w:rPr>
            </w:pPr>
            <w:r>
              <w:rPr>
                <w:rFonts w:hint="eastAsia"/>
              </w:rPr>
              <w:t>理解相关方的需求和期望</w:t>
            </w:r>
          </w:p>
        </w:tc>
        <w:tc>
          <w:tcPr>
            <w:tcW w:w="998" w:type="dxa"/>
          </w:tcPr>
          <w:p>
            <w:pPr>
              <w:bidi w:val="0"/>
              <w:rPr>
                <w:rFonts w:hint="eastAsia"/>
              </w:rPr>
            </w:pPr>
            <w:r>
              <w:rPr>
                <w:rFonts w:hint="eastAsia"/>
              </w:rPr>
              <w:t>QEO4.2</w:t>
            </w:r>
          </w:p>
        </w:tc>
        <w:tc>
          <w:tcPr>
            <w:tcW w:w="10811" w:type="dxa"/>
            <w:vAlign w:val="center"/>
          </w:tcPr>
          <w:p>
            <w:pPr>
              <w:bidi w:val="0"/>
              <w:ind w:firstLine="420" w:firstLineChars="200"/>
              <w:rPr>
                <w:rFonts w:hint="eastAsia"/>
                <w:lang w:val="zh-CN"/>
              </w:rPr>
            </w:pPr>
            <w:r>
              <w:rPr>
                <w:rFonts w:hint="eastAsia"/>
                <w:lang w:val="en-US" w:eastAsia="zh-CN"/>
              </w:rPr>
              <w:t>组织</w:t>
            </w:r>
            <w:r>
              <w:rPr>
                <w:rFonts w:hint="eastAsia"/>
                <w:lang w:val="zh-CN"/>
              </w:rPr>
              <w:t>提供</w:t>
            </w:r>
            <w:r>
              <w:rPr>
                <w:rFonts w:hint="eastAsia"/>
                <w:lang w:val="en-US" w:eastAsia="zh-CN"/>
              </w:rPr>
              <w:t>2022.1.4的</w:t>
            </w:r>
            <w:r>
              <w:rPr>
                <w:rFonts w:hint="eastAsia"/>
                <w:lang w:val="zh-CN"/>
              </w:rPr>
              <w:t>《组织的相关方需求和期望调查表》，</w:t>
            </w:r>
            <w:r>
              <w:rPr>
                <w:rFonts w:hint="eastAsia"/>
              </w:rPr>
              <w:t>分析了顾客、</w:t>
            </w:r>
            <w:r>
              <w:rPr>
                <w:rFonts w:hint="eastAsia"/>
                <w:lang w:val="en-US" w:eastAsia="zh-CN"/>
              </w:rPr>
              <w:t>供方、</w:t>
            </w:r>
            <w:r>
              <w:rPr>
                <w:rFonts w:hint="eastAsia"/>
              </w:rPr>
              <w:t>员工、</w:t>
            </w:r>
            <w:r>
              <w:rPr>
                <w:rFonts w:hint="eastAsia"/>
                <w:lang w:val="en-US" w:eastAsia="zh-CN"/>
              </w:rPr>
              <w:t>审核机构</w:t>
            </w:r>
            <w:r>
              <w:rPr>
                <w:rFonts w:hint="eastAsia"/>
              </w:rPr>
              <w:t>、</w:t>
            </w:r>
            <w:r>
              <w:rPr>
                <w:rFonts w:hint="eastAsia"/>
                <w:lang w:val="en-US" w:eastAsia="zh-CN"/>
              </w:rPr>
              <w:t>政府机构</w:t>
            </w:r>
            <w:r>
              <w:rPr>
                <w:rFonts w:hint="eastAsia"/>
              </w:rPr>
              <w:t>等</w:t>
            </w:r>
            <w:r>
              <w:rPr>
                <w:rFonts w:hint="eastAsia"/>
                <w:lang w:eastAsia="zh-CN"/>
              </w:rPr>
              <w:t>的</w:t>
            </w:r>
            <w:r>
              <w:rPr>
                <w:rFonts w:hint="eastAsia"/>
              </w:rPr>
              <w:t>需求和期望，并各自规定评审项目指标</w:t>
            </w:r>
            <w:r>
              <w:rPr>
                <w:rFonts w:hint="eastAsia"/>
                <w:lang w:eastAsia="zh-CN"/>
              </w:rPr>
              <w:t>，</w:t>
            </w:r>
            <w:r>
              <w:rPr>
                <w:rFonts w:hint="eastAsia"/>
                <w:lang w:val="en-US" w:eastAsia="zh-CN"/>
              </w:rPr>
              <w:t>包含监视频率和责任部门，符合识别、确定和监视要求</w:t>
            </w:r>
            <w:r>
              <w:rPr>
                <w:rFonts w:hint="eastAsia"/>
                <w:lang w:val="zh-CN"/>
              </w:rPr>
              <w:t>。</w:t>
            </w:r>
          </w:p>
          <w:p>
            <w:pPr>
              <w:bidi w:val="0"/>
              <w:ind w:firstLine="420" w:firstLineChars="200"/>
              <w:rPr>
                <w:rFonts w:hint="default" w:eastAsia="华文细黑"/>
                <w:lang w:val="en-US" w:eastAsia="zh-CN"/>
              </w:rPr>
            </w:pPr>
            <w:r>
              <w:rPr>
                <w:rFonts w:hint="eastAsia"/>
                <w:lang w:val="en-US" w:eastAsia="zh-CN"/>
              </w:rPr>
              <w:t>第一次监督审核以来，组织相关方及其需求和期望未发生大的变化。</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2" w:type="dxa"/>
          </w:tcPr>
          <w:p>
            <w:pPr>
              <w:bidi w:val="0"/>
              <w:rPr>
                <w:rFonts w:hint="eastAsia"/>
              </w:rPr>
            </w:pPr>
            <w:r>
              <w:rPr>
                <w:rFonts w:hint="eastAsia"/>
              </w:rPr>
              <w:t>确定管理体系的范围</w:t>
            </w:r>
          </w:p>
        </w:tc>
        <w:tc>
          <w:tcPr>
            <w:tcW w:w="998" w:type="dxa"/>
          </w:tcPr>
          <w:p>
            <w:pPr>
              <w:bidi w:val="0"/>
              <w:rPr>
                <w:rFonts w:hint="eastAsia"/>
              </w:rPr>
            </w:pPr>
            <w:r>
              <w:rPr>
                <w:rFonts w:hint="eastAsia"/>
              </w:rPr>
              <w:t>QEO4.3</w:t>
            </w:r>
          </w:p>
          <w:p>
            <w:pPr>
              <w:bidi w:val="0"/>
              <w:rPr>
                <w:rFonts w:hint="eastAsia"/>
              </w:rPr>
            </w:pPr>
          </w:p>
        </w:tc>
        <w:tc>
          <w:tcPr>
            <w:tcW w:w="10811" w:type="dxa"/>
            <w:vAlign w:val="center"/>
          </w:tcPr>
          <w:p>
            <w:pPr>
              <w:spacing w:line="280" w:lineRule="exact"/>
              <w:ind w:firstLine="420" w:firstLineChars="200"/>
              <w:jc w:val="left"/>
              <w:rPr>
                <w:rFonts w:ascii="宋体" w:hAnsi="宋体" w:cs="宋体"/>
                <w:szCs w:val="21"/>
              </w:rPr>
            </w:pPr>
            <w:r>
              <w:rPr>
                <w:rFonts w:hint="eastAsia" w:ascii="宋体" w:hAnsi="宋体" w:cs="宋体"/>
                <w:szCs w:val="21"/>
                <w:lang w:val="en-US" w:eastAsia="zh-CN"/>
              </w:rPr>
              <w:t>组织的</w:t>
            </w:r>
            <w:r>
              <w:rPr>
                <w:rFonts w:hint="eastAsia" w:ascii="宋体" w:hAnsi="宋体" w:cs="宋体"/>
                <w:szCs w:val="21"/>
              </w:rPr>
              <w:t>认证范围为：</w:t>
            </w:r>
          </w:p>
          <w:p>
            <w:pPr>
              <w:spacing w:line="280" w:lineRule="exact"/>
              <w:ind w:firstLine="420" w:firstLineChars="200"/>
              <w:rPr>
                <w:rFonts w:ascii="宋体" w:hAnsi="宋体" w:cs="宋体"/>
                <w:szCs w:val="21"/>
              </w:rPr>
            </w:pPr>
            <w:r>
              <w:rPr>
                <w:rFonts w:hint="eastAsia" w:ascii="宋体" w:hAnsi="宋体" w:cs="宋体"/>
                <w:szCs w:val="21"/>
              </w:rPr>
              <w:t>Q：桁架机器人和关节机器人组装</w:t>
            </w:r>
          </w:p>
          <w:p>
            <w:pPr>
              <w:spacing w:line="280" w:lineRule="exact"/>
              <w:ind w:firstLine="420" w:firstLineChars="200"/>
              <w:rPr>
                <w:rFonts w:ascii="宋体" w:hAnsi="宋体" w:cs="宋体"/>
                <w:szCs w:val="21"/>
              </w:rPr>
            </w:pPr>
            <w:r>
              <w:rPr>
                <w:rFonts w:hint="eastAsia" w:ascii="宋体" w:hAnsi="宋体" w:cs="宋体"/>
                <w:szCs w:val="21"/>
              </w:rPr>
              <w:t>E：桁架机器人和关节机器人组装所涉及的相关环境管理活动</w:t>
            </w:r>
          </w:p>
          <w:p>
            <w:pPr>
              <w:spacing w:line="280" w:lineRule="exact"/>
              <w:ind w:firstLine="420" w:firstLineChars="200"/>
              <w:rPr>
                <w:rFonts w:hint="eastAsia" w:ascii="宋体" w:hAnsi="宋体" w:cs="宋体"/>
                <w:szCs w:val="21"/>
              </w:rPr>
            </w:pPr>
            <w:r>
              <w:rPr>
                <w:rFonts w:hint="eastAsia" w:ascii="宋体" w:hAnsi="宋体" w:cs="宋体"/>
                <w:szCs w:val="21"/>
              </w:rPr>
              <w:t>O：桁架机器人和关节机器人组装所涉及的相关职业健康安全管理活动。</w:t>
            </w:r>
          </w:p>
          <w:p>
            <w:pPr>
              <w:spacing w:line="280" w:lineRule="exact"/>
              <w:ind w:firstLine="420" w:firstLineChars="200"/>
              <w:rPr>
                <w:rFonts w:hint="eastAsia" w:eastAsia="华文细黑" w:asciiTheme="minorEastAsia" w:hAnsiTheme="minorEastAsia"/>
                <w:szCs w:val="24"/>
                <w:lang w:val="en-US" w:eastAsia="zh-CN"/>
              </w:rPr>
            </w:pPr>
            <w:r>
              <w:rPr>
                <w:rFonts w:hint="eastAsia" w:ascii="宋体" w:hAnsi="宋体" w:cs="宋体"/>
                <w:szCs w:val="21"/>
                <w:lang w:val="en-US" w:eastAsia="zh-CN"/>
              </w:rPr>
              <w:t>经确认，组织</w:t>
            </w:r>
            <w:r>
              <w:rPr>
                <w:rFonts w:hint="eastAsia" w:ascii="宋体" w:hAnsi="宋体" w:cs="宋体"/>
                <w:szCs w:val="21"/>
              </w:rPr>
              <w:t>申请的认证范围无</w:t>
            </w:r>
            <w:r>
              <w:rPr>
                <w:rFonts w:hint="eastAsia" w:ascii="宋体" w:hAnsi="宋体" w:cs="宋体"/>
                <w:szCs w:val="21"/>
                <w:lang w:val="en-US" w:eastAsia="zh-CN"/>
              </w:rPr>
              <w:t>变化。</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22" w:type="dxa"/>
          </w:tcPr>
          <w:p>
            <w:pPr>
              <w:bidi w:val="0"/>
              <w:rPr>
                <w:rFonts w:hint="eastAsia"/>
              </w:rPr>
            </w:pPr>
            <w:r>
              <w:rPr>
                <w:rFonts w:hint="eastAsia"/>
              </w:rPr>
              <w:t>质量/环境/职业健康安全管理体系及其过程</w:t>
            </w:r>
          </w:p>
        </w:tc>
        <w:tc>
          <w:tcPr>
            <w:tcW w:w="998" w:type="dxa"/>
          </w:tcPr>
          <w:p>
            <w:pPr>
              <w:bidi w:val="0"/>
              <w:rPr>
                <w:rFonts w:hint="eastAsia"/>
              </w:rPr>
            </w:pPr>
            <w:r>
              <w:rPr>
                <w:rFonts w:hint="eastAsia"/>
              </w:rPr>
              <w:t>QEO4.4</w:t>
            </w:r>
          </w:p>
        </w:tc>
        <w:tc>
          <w:tcPr>
            <w:tcW w:w="10811" w:type="dxa"/>
          </w:tcPr>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组织的过程策划情况如下：</w:t>
            </w:r>
          </w:p>
          <w:p>
            <w:pPr>
              <w:bidi w:val="0"/>
              <w:ind w:firstLine="420" w:firstLineChars="200"/>
              <w:rPr>
                <w:rFonts w:hint="eastAsia" w:ascii="华文细黑" w:hAnsi="华文细黑" w:eastAsia="华文细黑" w:cs="华文细黑"/>
                <w:lang w:val="en-US"/>
              </w:rPr>
            </w:pPr>
            <w:r>
              <w:rPr>
                <w:rFonts w:hint="eastAsia" w:ascii="华文细黑" w:hAnsi="华文细黑" w:eastAsia="华文细黑" w:cs="华文细黑"/>
                <w:lang w:val="en-US" w:eastAsia="zh-CN"/>
              </w:rPr>
              <w:t>1.组织的核心过程包括：设计→采购（采购原料、确定电子元器件）→组装→调试→检验→包装→入库，核心过程相互关系和顺序明确、清晰，各过程均有相应的程序文件和支持文件，基本符合要求。</w:t>
            </w:r>
          </w:p>
          <w:p>
            <w:pPr>
              <w:bidi w:val="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 xml:space="preserve">    2.根据最值的业务过程，组织的核心部门主要包括：管理部、供销部、生产部、技术质量部等。组织的职责和权限设置与核心过程相匹配，基本能够满足要求。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w:t>
            </w:r>
            <w:r>
              <w:rPr>
                <w:rFonts w:hint="eastAsia" w:ascii="华文细黑" w:hAnsi="华文细黑" w:eastAsia="华文细黑" w:cs="华文细黑"/>
              </w:rPr>
              <w:t>.</w:t>
            </w:r>
            <w:r>
              <w:rPr>
                <w:rFonts w:hint="eastAsia" w:ascii="华文细黑" w:hAnsi="华文细黑" w:eastAsia="华文细黑" w:cs="华文细黑"/>
                <w:lang w:val="en-US" w:eastAsia="zh-CN"/>
              </w:rPr>
              <w:t>组织所需的资源配置基本无变化，各部门各业务过程所需资源基本能够满足要求。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4.针对各过程所识别的风险机遇及应对见QEO6.1审核记录。</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5.变更，体系及其过程变更见Q6.3。</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6.改进：组织</w:t>
            </w:r>
            <w:r>
              <w:rPr>
                <w:rFonts w:hint="eastAsia" w:ascii="华文细黑" w:hAnsi="华文细黑" w:eastAsia="华文细黑" w:cs="华文细黑"/>
              </w:rPr>
              <w:t>通过监视</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测量等途径评审</w:t>
            </w:r>
            <w:r>
              <w:rPr>
                <w:rFonts w:hint="eastAsia" w:ascii="华文细黑" w:hAnsi="华文细黑" w:eastAsia="华文细黑" w:cs="华文细黑"/>
              </w:rPr>
              <w:t>有关</w:t>
            </w:r>
            <w:r>
              <w:rPr>
                <w:rFonts w:hint="eastAsia" w:ascii="华文细黑" w:hAnsi="华文细黑" w:eastAsia="华文细黑" w:cs="华文细黑"/>
                <w:lang w:val="en-US" w:eastAsia="zh-CN"/>
              </w:rPr>
              <w:t>过程和结果</w:t>
            </w:r>
            <w:r>
              <w:rPr>
                <w:rFonts w:hint="eastAsia" w:ascii="华文细黑" w:hAnsi="华文细黑" w:eastAsia="华文细黑" w:cs="华文细黑"/>
              </w:rPr>
              <w:t>信息，</w:t>
            </w:r>
            <w:r>
              <w:rPr>
                <w:rFonts w:hint="eastAsia" w:ascii="华文细黑" w:hAnsi="华文细黑" w:eastAsia="华文细黑" w:cs="华文细黑"/>
                <w:lang w:val="en-US" w:eastAsia="zh-CN"/>
              </w:rPr>
              <w:t>通过纠正和纠正措施</w:t>
            </w:r>
            <w:r>
              <w:rPr>
                <w:rFonts w:hint="eastAsia" w:ascii="华文细黑" w:hAnsi="华文细黑" w:eastAsia="华文细黑" w:cs="华文细黑"/>
              </w:rPr>
              <w:t>实现持续改进</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具体见各部门10.2记录。</w:t>
            </w:r>
          </w:p>
          <w:p>
            <w:pPr>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识别的外包过程</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物流</w:t>
            </w:r>
            <w:r>
              <w:rPr>
                <w:rFonts w:hint="eastAsia" w:ascii="华文细黑" w:hAnsi="华文细黑" w:eastAsia="华文细黑" w:cs="华文细黑"/>
                <w:szCs w:val="21"/>
                <w:lang w:val="en-US" w:eastAsia="zh-CN"/>
              </w:rPr>
              <w:t>运输</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机加工</w:t>
            </w:r>
            <w:r>
              <w:rPr>
                <w:rFonts w:hint="eastAsia" w:ascii="华文细黑" w:hAnsi="华文细黑" w:eastAsia="华文细黑" w:cs="华文细黑"/>
                <w:szCs w:val="21"/>
              </w:rPr>
              <w:t>，按采购控制。</w:t>
            </w:r>
          </w:p>
          <w:p>
            <w:pPr>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无条款删减。</w:t>
            </w:r>
          </w:p>
          <w:p>
            <w:pPr>
              <w:ind w:firstLine="420" w:firstLineChars="200"/>
              <w:rPr>
                <w:rFonts w:hint="default" w:eastAsia="宋体"/>
                <w:lang w:val="en-US" w:eastAsia="zh-CN"/>
              </w:rPr>
            </w:pPr>
            <w:r>
              <w:rPr>
                <w:rFonts w:hint="eastAsia" w:ascii="华文细黑" w:hAnsi="华文细黑" w:eastAsia="华文细黑" w:cs="华文细黑"/>
                <w:lang w:val="en-US" w:eastAsia="zh-CN"/>
              </w:rPr>
              <w:t>体系运行以来，过程策划内容基本未发生变化。</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center"/>
          </w:tcPr>
          <w:p>
            <w:pPr>
              <w:bidi w:val="0"/>
            </w:pPr>
            <w:r>
              <w:rPr>
                <w:rFonts w:hint="eastAsia"/>
              </w:rPr>
              <w:t>领导作用和承诺</w:t>
            </w:r>
          </w:p>
        </w:tc>
        <w:tc>
          <w:tcPr>
            <w:tcW w:w="998" w:type="dxa"/>
            <w:vAlign w:val="center"/>
          </w:tcPr>
          <w:p>
            <w:pPr>
              <w:bidi w:val="0"/>
            </w:pPr>
            <w:r>
              <w:rPr>
                <w:rFonts w:hint="eastAsia"/>
              </w:rPr>
              <w:t xml:space="preserve">QEO5.1  </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从组织</w:t>
            </w:r>
            <w:r>
              <w:rPr>
                <w:rFonts w:hint="eastAsia" w:ascii="宋体" w:hAnsi="宋体" w:cs="宋体"/>
                <w:szCs w:val="21"/>
              </w:rPr>
              <w:t>负责人</w:t>
            </w:r>
            <w:r>
              <w:rPr>
                <w:rFonts w:hint="eastAsia" w:ascii="宋体" w:hAnsi="宋体" w:cs="宋体"/>
                <w:szCs w:val="21"/>
                <w:lang w:val="en-US" w:eastAsia="zh-CN"/>
              </w:rPr>
              <w:t>许振红处了解到</w:t>
            </w:r>
            <w:r>
              <w:rPr>
                <w:rFonts w:hint="eastAsia" w:ascii="宋体" w:hAnsi="宋体" w:cs="宋体"/>
                <w:szCs w:val="21"/>
                <w:lang w:eastAsia="zh-CN"/>
              </w:rPr>
              <w:t>，</w:t>
            </w:r>
            <w:r>
              <w:rPr>
                <w:rFonts w:hint="eastAsia" w:ascii="宋体" w:hAnsi="宋体" w:cs="宋体"/>
                <w:szCs w:val="21"/>
                <w:lang w:val="en-US" w:eastAsia="zh-CN"/>
              </w:rPr>
              <w:t>组织最高管理者涉及的</w:t>
            </w:r>
            <w:r>
              <w:rPr>
                <w:rFonts w:hint="eastAsia" w:ascii="宋体" w:hAnsi="宋体" w:cs="宋体"/>
                <w:szCs w:val="21"/>
              </w:rPr>
              <w:t>主要</w:t>
            </w:r>
            <w:r>
              <w:rPr>
                <w:rFonts w:hint="eastAsia" w:ascii="宋体" w:hAnsi="宋体" w:cs="宋体"/>
                <w:szCs w:val="21"/>
                <w:lang w:val="en-US" w:eastAsia="zh-CN"/>
              </w:rPr>
              <w:t>领导作业和</w:t>
            </w:r>
            <w:r>
              <w:rPr>
                <w:rFonts w:hint="eastAsia" w:ascii="宋体" w:hAnsi="宋体" w:cs="宋体"/>
                <w:szCs w:val="21"/>
              </w:rPr>
              <w:t>承诺</w:t>
            </w:r>
            <w:r>
              <w:rPr>
                <w:rFonts w:hint="eastAsia" w:ascii="宋体" w:hAnsi="宋体" w:cs="宋体"/>
                <w:szCs w:val="21"/>
                <w:lang w:val="en-US" w:eastAsia="zh-CN"/>
              </w:rPr>
              <w:t>包括</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a）对质量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b）确保制定质量环境职业健康安全管理体系的质量、环境、职业健康安全方针和质量、环境、职业健康安全方针目标</w:t>
            </w:r>
            <w:r>
              <w:rPr>
                <w:rFonts w:hint="eastAsia" w:ascii="宋体" w:hAnsi="宋体" w:cs="宋体"/>
                <w:szCs w:val="21"/>
                <w:lang w:eastAsia="zh-CN"/>
              </w:rPr>
              <w:t>，</w:t>
            </w:r>
            <w:r>
              <w:rPr>
                <w:rFonts w:hint="eastAsia" w:ascii="宋体" w:hAnsi="宋体" w:cs="宋体"/>
                <w:szCs w:val="21"/>
              </w:rPr>
              <w:t>并与</w:t>
            </w:r>
            <w:r>
              <w:rPr>
                <w:rFonts w:hint="eastAsia" w:ascii="宋体" w:hAnsi="宋体" w:cs="宋体"/>
                <w:szCs w:val="21"/>
                <w:lang w:val="en-US" w:eastAsia="zh-CN"/>
              </w:rPr>
              <w:t>公司</w:t>
            </w:r>
            <w:r>
              <w:rPr>
                <w:rFonts w:hint="eastAsia" w:ascii="宋体" w:hAnsi="宋体" w:cs="宋体"/>
                <w:szCs w:val="21"/>
              </w:rPr>
              <w:t>环境和战略方向相一致；</w:t>
            </w:r>
          </w:p>
          <w:p>
            <w:pPr>
              <w:spacing w:line="280" w:lineRule="exact"/>
              <w:rPr>
                <w:rFonts w:ascii="宋体" w:hAnsi="宋体" w:cs="宋体"/>
                <w:szCs w:val="21"/>
              </w:rPr>
            </w:pPr>
            <w:r>
              <w:rPr>
                <w:rFonts w:hint="eastAsia" w:ascii="宋体" w:hAnsi="宋体" w:cs="宋体"/>
                <w:szCs w:val="21"/>
              </w:rPr>
              <w:t xml:space="preserve">    c）确保质量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职业健康安全管理和符合质量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w:t>
            </w:r>
            <w:r>
              <w:rPr>
                <w:rFonts w:hint="eastAsia" w:ascii="宋体" w:hAnsi="宋体" w:cs="宋体"/>
                <w:szCs w:val="21"/>
                <w:lang w:eastAsia="zh-CN"/>
              </w:rPr>
              <w:t>）</w:t>
            </w:r>
            <w:r>
              <w:rPr>
                <w:rFonts w:hint="eastAsia" w:ascii="宋体" w:hAnsi="宋体" w:cs="宋体"/>
                <w:szCs w:val="21"/>
              </w:rPr>
              <w:t>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w:t>
            </w:r>
            <w:r>
              <w:rPr>
                <w:rFonts w:hint="eastAsia" w:ascii="宋体" w:hAnsi="宋体" w:cs="宋体"/>
                <w:szCs w:val="21"/>
                <w:lang w:eastAsia="zh-CN"/>
              </w:rPr>
              <w:t>）</w:t>
            </w:r>
            <w:r>
              <w:rPr>
                <w:rFonts w:hint="eastAsia" w:ascii="宋体" w:hAnsi="宋体" w:cs="宋体"/>
                <w:szCs w:val="21"/>
              </w:rPr>
              <w:t>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w:t>
            </w:r>
            <w:r>
              <w:rPr>
                <w:rFonts w:hint="eastAsia" w:ascii="宋体" w:hAnsi="宋体" w:cs="宋体"/>
                <w:szCs w:val="21"/>
                <w:lang w:eastAsia="zh-CN"/>
              </w:rPr>
              <w:t>）</w:t>
            </w:r>
            <w:r>
              <w:rPr>
                <w:rFonts w:hint="eastAsia" w:ascii="宋体" w:hAnsi="宋体" w:cs="宋体"/>
                <w:szCs w:val="21"/>
              </w:rPr>
              <w:t>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w:t>
            </w:r>
            <w:r>
              <w:rPr>
                <w:rFonts w:hint="eastAsia" w:ascii="宋体" w:hAnsi="宋体" w:cs="宋体"/>
                <w:szCs w:val="21"/>
                <w:lang w:eastAsia="zh-CN"/>
              </w:rPr>
              <w:t>）</w:t>
            </w:r>
            <w:r>
              <w:rPr>
                <w:rFonts w:hint="eastAsia" w:ascii="宋体" w:hAnsi="宋体" w:cs="宋体"/>
                <w:szCs w:val="21"/>
              </w:rPr>
              <w:t>支持健康安全委员会的建立和运行。</w:t>
            </w:r>
          </w:p>
          <w:p>
            <w:pPr>
              <w:bidi w:val="0"/>
              <w:ind w:firstLine="420" w:firstLineChars="200"/>
              <w:rPr>
                <w:rFonts w:hint="default" w:eastAsia="华文细黑"/>
                <w:b/>
                <w:szCs w:val="21"/>
                <w:lang w:val="en-US" w:eastAsia="zh-CN"/>
              </w:rPr>
            </w:pPr>
            <w:r>
              <w:rPr>
                <w:rFonts w:hint="eastAsia" w:ascii="宋体" w:hAnsi="宋体" w:cs="宋体"/>
                <w:szCs w:val="21"/>
                <w:lang w:val="en-US" w:eastAsia="zh-CN"/>
              </w:rPr>
              <w:t>审核发现：</w:t>
            </w:r>
            <w:r>
              <w:rPr>
                <w:rFonts w:hint="eastAsia" w:ascii="宋体" w:hAnsi="宋体" w:cs="宋体"/>
                <w:szCs w:val="21"/>
              </w:rPr>
              <w:t>评价周期内</w:t>
            </w:r>
            <w:r>
              <w:rPr>
                <w:rFonts w:hint="eastAsia" w:ascii="宋体" w:hAnsi="宋体" w:cs="宋体"/>
                <w:szCs w:val="21"/>
                <w:lang w:eastAsia="zh-CN"/>
              </w:rPr>
              <w:t>，</w:t>
            </w:r>
            <w:r>
              <w:rPr>
                <w:rFonts w:hint="eastAsia" w:ascii="宋体" w:hAnsi="宋体" w:cs="宋体"/>
                <w:szCs w:val="21"/>
                <w:lang w:val="en-US" w:eastAsia="zh-CN"/>
              </w:rPr>
              <w:t>组织最高领导者重视过程准则和运行优化，积极支持和引导员工为体系的有效运行做出努力和贡献，基本能够满足其领导作用并实现其承诺。</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bidi w:val="0"/>
              <w:rPr>
                <w:rFonts w:hint="eastAsia" w:ascii="华文细黑" w:hAnsi="华文细黑" w:eastAsia="华文细黑" w:cs="华文细黑"/>
              </w:rPr>
            </w:pPr>
            <w:r>
              <w:rPr>
                <w:rFonts w:hint="eastAsia" w:ascii="华文细黑" w:hAnsi="华文细黑" w:eastAsia="华文细黑" w:cs="华文细黑"/>
              </w:rPr>
              <w:t>以顾客为关注焦点</w:t>
            </w:r>
          </w:p>
          <w:p>
            <w:pPr>
              <w:bidi w:val="0"/>
              <w:rPr>
                <w:rFonts w:hint="eastAsia" w:ascii="华文细黑" w:hAnsi="华文细黑" w:eastAsia="华文细黑" w:cs="华文细黑"/>
              </w:rPr>
            </w:pP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rPr>
              <w:t>Q5.1.2</w:t>
            </w:r>
          </w:p>
          <w:p>
            <w:pPr>
              <w:bidi w:val="0"/>
              <w:rPr>
                <w:rFonts w:hint="eastAsia" w:ascii="华文细黑" w:hAnsi="华文细黑" w:eastAsia="华文细黑" w:cs="华文细黑"/>
              </w:rPr>
            </w:pPr>
          </w:p>
        </w:tc>
        <w:tc>
          <w:tcPr>
            <w:tcW w:w="10811"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组织手册中规定：</w:t>
            </w:r>
            <w:r>
              <w:rPr>
                <w:rFonts w:hint="eastAsia" w:ascii="华文细黑" w:hAnsi="华文细黑" w:eastAsia="华文细黑" w:cs="华文细黑"/>
                <w:szCs w:val="21"/>
              </w:rPr>
              <w:t>总经理证实其以顾客为关注焦点的领导作用和承诺，通过以下方面实现：</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a) 确定、理解并持续满足顾客要求以及适用的法律法规要求；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b) 确定和应对能够影响产品、产品符合性以及增强顾客满意能力的风险和机遇；</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c) 始终致力于增强顾客满意。</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与总经理许振红访谈了解到：组织全体员工应将满足顾客和相关方的需求纳入到工作中，不断优各项工作流程以最终实现顾客满意的目标。</w:t>
            </w:r>
          </w:p>
          <w:p>
            <w:pPr>
              <w:spacing w:line="280" w:lineRule="exact"/>
              <w:ind w:firstLine="420" w:firstLineChars="200"/>
              <w:rPr>
                <w:rFonts w:hint="eastAsia" w:ascii="华文细黑" w:hAnsi="华文细黑" w:eastAsia="华文细黑" w:cs="华文细黑"/>
                <w:b/>
                <w:szCs w:val="21"/>
              </w:rPr>
            </w:pPr>
            <w:r>
              <w:rPr>
                <w:rFonts w:hint="eastAsia" w:ascii="华文细黑" w:hAnsi="华文细黑" w:eastAsia="华文细黑" w:cs="华文细黑"/>
                <w:szCs w:val="21"/>
                <w:lang w:val="en-US" w:eastAsia="zh-CN"/>
              </w:rPr>
              <w:t>具体顾客满意度审核记录</w:t>
            </w:r>
            <w:r>
              <w:rPr>
                <w:rFonts w:hint="eastAsia" w:ascii="华文细黑" w:hAnsi="华文细黑" w:eastAsia="华文细黑" w:cs="华文细黑"/>
                <w:szCs w:val="21"/>
              </w:rPr>
              <w:t>详见审核Q9.1.2条款记录。</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22" w:type="dxa"/>
          </w:tcPr>
          <w:p>
            <w:pPr>
              <w:bidi w:val="0"/>
            </w:pPr>
            <w:r>
              <w:rPr>
                <w:rFonts w:hint="eastAsia"/>
              </w:rPr>
              <w:t>方针</w:t>
            </w:r>
          </w:p>
          <w:p>
            <w:pPr>
              <w:bidi w:val="0"/>
            </w:pPr>
            <w:r>
              <w:rPr>
                <w:rFonts w:hint="eastAsia"/>
              </w:rPr>
              <w:t>制定方针</w:t>
            </w:r>
          </w:p>
          <w:p>
            <w:pPr>
              <w:bidi w:val="0"/>
            </w:pPr>
            <w:r>
              <w:rPr>
                <w:rFonts w:hint="eastAsia"/>
              </w:rPr>
              <w:t>沟通方针</w:t>
            </w:r>
          </w:p>
        </w:tc>
        <w:tc>
          <w:tcPr>
            <w:tcW w:w="998" w:type="dxa"/>
          </w:tcPr>
          <w:p>
            <w:pPr>
              <w:bidi w:val="0"/>
            </w:pPr>
            <w:r>
              <w:rPr>
                <w:rFonts w:hint="eastAsia"/>
              </w:rPr>
              <w:t>QE</w:t>
            </w:r>
            <w:r>
              <w:t>O</w:t>
            </w:r>
            <w:r>
              <w:rPr>
                <w:rFonts w:hint="eastAsia"/>
              </w:rPr>
              <w:t>5.2</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组织的</w:t>
            </w:r>
            <w:r>
              <w:rPr>
                <w:rFonts w:hint="eastAsia" w:ascii="宋体" w:hAnsi="宋体" w:cs="宋体"/>
                <w:szCs w:val="21"/>
              </w:rPr>
              <w:t>管理方针：</w:t>
            </w:r>
          </w:p>
          <w:p>
            <w:pPr>
              <w:spacing w:line="280" w:lineRule="exact"/>
              <w:ind w:firstLine="420" w:firstLineChars="200"/>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rPr>
              <w:t>顾客满意，质量第一。</w:t>
            </w:r>
          </w:p>
          <w:p>
            <w:pPr>
              <w:spacing w:line="280" w:lineRule="exact"/>
              <w:ind w:firstLine="420" w:firstLineChars="200"/>
              <w:rPr>
                <w:rFonts w:ascii="宋体" w:hAnsi="宋体" w:cs="宋体"/>
                <w:szCs w:val="21"/>
              </w:rPr>
            </w:pP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遵守法规，预防污染。</w:t>
            </w:r>
          </w:p>
          <w:p>
            <w:pPr>
              <w:spacing w:line="280" w:lineRule="exact"/>
              <w:ind w:firstLine="420" w:firstLineChars="200"/>
              <w:rPr>
                <w:rFonts w:ascii="宋体" w:hAnsi="宋体" w:cs="宋体"/>
                <w:szCs w:val="21"/>
              </w:rPr>
            </w:pPr>
            <w:r>
              <w:rPr>
                <w:rFonts w:hint="eastAsia" w:ascii="宋体" w:hAnsi="宋体" w:cs="宋体"/>
                <w:szCs w:val="21"/>
              </w:rPr>
              <w:t>——安全</w:t>
            </w:r>
            <w:r>
              <w:rPr>
                <w:rFonts w:hint="eastAsia" w:ascii="宋体" w:hAnsi="宋体" w:cs="宋体"/>
                <w:szCs w:val="21"/>
                <w:lang w:eastAsia="zh-CN"/>
              </w:rPr>
              <w:t>：</w:t>
            </w:r>
            <w:r>
              <w:rPr>
                <w:rFonts w:hint="eastAsia" w:ascii="宋体" w:hAnsi="宋体" w:cs="宋体"/>
                <w:szCs w:val="21"/>
              </w:rPr>
              <w:t>遵守法规，安全第一。</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管理评审时对方针的持续适宜性进行了评审，</w:t>
            </w:r>
            <w:r>
              <w:rPr>
                <w:rFonts w:hint="eastAsia" w:ascii="宋体" w:hAnsi="宋体" w:cs="宋体"/>
                <w:szCs w:val="21"/>
                <w:lang w:val="en-US" w:eastAsia="zh-CN"/>
              </w:rPr>
              <w:t>组织</w:t>
            </w:r>
            <w:r>
              <w:rPr>
                <w:rFonts w:hint="eastAsia" w:ascii="宋体" w:hAnsi="宋体" w:cs="宋体"/>
                <w:szCs w:val="21"/>
              </w:rPr>
              <w:t>管理方针</w:t>
            </w:r>
            <w:r>
              <w:rPr>
                <w:rFonts w:hint="eastAsia" w:ascii="宋体" w:hAnsi="宋体" w:cs="宋体"/>
                <w:szCs w:val="21"/>
                <w:lang w:val="en-US" w:eastAsia="zh-CN"/>
              </w:rPr>
              <w:t>未变化</w:t>
            </w:r>
            <w:r>
              <w:rPr>
                <w:rFonts w:hint="eastAsia" w:ascii="宋体" w:hAnsi="宋体" w:cs="宋体"/>
                <w:szCs w:val="21"/>
              </w:rPr>
              <w:t>。方针能</w:t>
            </w:r>
            <w:r>
              <w:rPr>
                <w:rFonts w:hint="eastAsia" w:ascii="宋体" w:hAnsi="宋体" w:cs="宋体"/>
                <w:szCs w:val="21"/>
                <w:lang w:val="en-US" w:eastAsia="zh-CN"/>
              </w:rPr>
              <w:t>持续</w:t>
            </w:r>
            <w:r>
              <w:rPr>
                <w:rFonts w:hint="eastAsia" w:ascii="宋体" w:hAnsi="宋体" w:cs="宋体"/>
                <w:szCs w:val="21"/>
              </w:rPr>
              <w:t>为制定目标提供框架，基本符合标准的要求。</w:t>
            </w:r>
            <w:r>
              <w:rPr>
                <w:rFonts w:hint="eastAsia" w:ascii="宋体" w:hAnsi="宋体" w:cs="宋体"/>
                <w:szCs w:val="21"/>
                <w:lang w:val="en-US" w:eastAsia="zh-CN"/>
              </w:rPr>
              <w:t>组织</w:t>
            </w:r>
            <w:r>
              <w:rPr>
                <w:rFonts w:hint="eastAsia" w:ascii="宋体" w:hAnsi="宋体" w:cs="宋体"/>
                <w:szCs w:val="21"/>
              </w:rPr>
              <w:t>用会议、文件等手段保证方针为全体员工理解并落实到工作中。</w:t>
            </w:r>
          </w:p>
          <w:p>
            <w:pPr>
              <w:spacing w:line="280" w:lineRule="exact"/>
              <w:ind w:firstLine="420" w:firstLineChars="200"/>
              <w:rPr>
                <w:b/>
                <w:szCs w:val="21"/>
              </w:rPr>
            </w:pPr>
            <w:r>
              <w:rPr>
                <w:rFonts w:hint="eastAsia" w:ascii="宋体" w:hAnsi="宋体" w:cs="宋体"/>
                <w:szCs w:val="21"/>
              </w:rPr>
              <w:t>方针通过文件、培训等形式传达给所有为工作人员，相关方也可通过管理部获取方针</w:t>
            </w:r>
            <w:r>
              <w:rPr>
                <w:rFonts w:hint="eastAsia" w:ascii="宋体" w:hAnsi="宋体" w:cs="宋体"/>
                <w:szCs w:val="21"/>
                <w:lang w:val="en-US" w:eastAsia="zh-CN"/>
              </w:rPr>
              <w:t>内容</w:t>
            </w:r>
            <w:r>
              <w:rPr>
                <w:rFonts w:hint="eastAsia" w:ascii="宋体" w:hAnsi="宋体" w:cs="宋体"/>
                <w:szCs w:val="21"/>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22" w:type="dxa"/>
          </w:tcPr>
          <w:p>
            <w:pPr>
              <w:bidi w:val="0"/>
              <w:rPr>
                <w:rFonts w:hint="default"/>
                <w:lang w:val="en-US" w:eastAsia="zh-CN"/>
              </w:rPr>
            </w:pPr>
            <w:r>
              <w:rPr>
                <w:rFonts w:hint="eastAsia"/>
                <w:lang w:val="en-US" w:eastAsia="zh-CN"/>
              </w:rPr>
              <w:t>岗位、职责和权限</w:t>
            </w:r>
          </w:p>
        </w:tc>
        <w:tc>
          <w:tcPr>
            <w:tcW w:w="998" w:type="dxa"/>
          </w:tcPr>
          <w:p>
            <w:pPr>
              <w:bidi w:val="0"/>
              <w:rPr>
                <w:rFonts w:hint="default"/>
                <w:lang w:val="en-US" w:eastAsia="zh-CN"/>
              </w:rPr>
            </w:pPr>
            <w:r>
              <w:rPr>
                <w:rFonts w:hint="eastAsia"/>
                <w:lang w:val="en-US" w:eastAsia="zh-CN"/>
              </w:rPr>
              <w:t>QEO5.3</w:t>
            </w:r>
          </w:p>
        </w:tc>
        <w:tc>
          <w:tcPr>
            <w:tcW w:w="10811" w:type="dxa"/>
            <w:vAlign w:val="center"/>
          </w:tcPr>
          <w:p>
            <w:pPr>
              <w:bidi w:val="0"/>
              <w:ind w:firstLine="420" w:firstLineChars="200"/>
              <w:rPr>
                <w:rFonts w:hint="eastAsia" w:ascii="华文细黑" w:hAnsi="华文细黑" w:eastAsia="华文细黑" w:cs="华文细黑"/>
                <w:lang w:val="en-US" w:eastAsia="zh-CN"/>
              </w:rPr>
            </w:pPr>
            <w:r>
              <w:rPr>
                <w:rFonts w:hint="eastAsia" w:ascii="宋体" w:hAnsi="宋体" w:cs="宋体"/>
                <w:szCs w:val="21"/>
                <w:lang w:val="en-US" w:eastAsia="zh-CN"/>
              </w:rPr>
              <w:t>组织</w:t>
            </w:r>
            <w:r>
              <w:rPr>
                <w:rFonts w:hint="eastAsia" w:ascii="宋体" w:hAnsi="宋体" w:cs="宋体"/>
                <w:szCs w:val="21"/>
              </w:rPr>
              <w:t>确定</w:t>
            </w:r>
            <w:r>
              <w:rPr>
                <w:rFonts w:hint="eastAsia" w:ascii="宋体" w:hAnsi="宋体" w:cs="宋体"/>
                <w:szCs w:val="21"/>
                <w:lang w:val="en-US" w:eastAsia="zh-CN"/>
              </w:rPr>
              <w:t>了各</w:t>
            </w:r>
            <w:r>
              <w:rPr>
                <w:rFonts w:hint="eastAsia" w:ascii="宋体" w:hAnsi="宋体" w:cs="宋体"/>
                <w:szCs w:val="21"/>
              </w:rPr>
              <w:t>部门、各岗位人员职责、权限和相互关系，并对各级员工进行了必要的传达。对从事与</w:t>
            </w:r>
            <w:r>
              <w:rPr>
                <w:rFonts w:hint="eastAsia" w:ascii="宋体" w:hAnsi="宋体" w:cs="宋体"/>
                <w:szCs w:val="21"/>
                <w:lang w:val="en-US" w:eastAsia="zh-CN"/>
              </w:rPr>
              <w:t>设计开发、采购、生产、</w:t>
            </w:r>
            <w:r>
              <w:rPr>
                <w:rFonts w:hint="eastAsia" w:ascii="宋体" w:hAnsi="宋体" w:cs="宋体"/>
                <w:szCs w:val="21"/>
              </w:rPr>
              <w:t>销售</w:t>
            </w:r>
            <w:r>
              <w:rPr>
                <w:rFonts w:hint="eastAsia" w:ascii="宋体" w:hAnsi="宋体" w:cs="宋体"/>
                <w:szCs w:val="21"/>
                <w:lang w:val="en-US" w:eastAsia="zh-CN"/>
              </w:rPr>
              <w:t>等</w:t>
            </w:r>
            <w:r>
              <w:rPr>
                <w:rFonts w:hint="eastAsia" w:ascii="宋体" w:hAnsi="宋体" w:cs="宋体"/>
                <w:szCs w:val="21"/>
              </w:rPr>
              <w:t>有关的管理、执行和验证人员规定其职责、权限及其相互关系，以实现管理目标。</w:t>
            </w:r>
            <w:r>
              <w:rPr>
                <w:rFonts w:hint="eastAsia" w:ascii="宋体" w:hAnsi="宋体" w:cs="宋体"/>
                <w:szCs w:val="21"/>
                <w:lang w:val="en-US" w:eastAsia="zh-CN"/>
              </w:rPr>
              <w:t>组织</w:t>
            </w:r>
            <w:r>
              <w:rPr>
                <w:rFonts w:hint="eastAsia" w:ascii="宋体" w:hAnsi="宋体" w:cs="宋体"/>
                <w:szCs w:val="21"/>
              </w:rPr>
              <w:t>设置了管理部、技术部、供销部、生产部、质量部，并对各部门的职能进行了分配和规定。</w:t>
            </w:r>
            <w:r>
              <w:rPr>
                <w:rFonts w:hint="eastAsia" w:ascii="华文细黑" w:hAnsi="华文细黑" w:cs="华文细黑"/>
                <w:lang w:val="en-US" w:eastAsia="zh-CN"/>
              </w:rPr>
              <w:t>组织</w:t>
            </w:r>
            <w:r>
              <w:rPr>
                <w:rFonts w:hint="eastAsia" w:ascii="华文细黑" w:hAnsi="华文细黑" w:eastAsia="华文细黑" w:cs="华文细黑"/>
                <w:lang w:val="en-US" w:eastAsia="zh-CN"/>
              </w:rPr>
              <w:t>任命浦其炳为管理体系的管理者代表。对其职责和权限规定如下：</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w:t>
            </w:r>
            <w:r>
              <w:rPr>
                <w:rFonts w:hint="eastAsia" w:ascii="华文细黑" w:hAnsi="华文细黑" w:cs="华文细黑"/>
                <w:lang w:val="en-US" w:eastAsia="zh-CN"/>
              </w:rPr>
              <w:t>）确保</w:t>
            </w:r>
            <w:r>
              <w:rPr>
                <w:rFonts w:hint="eastAsia" w:ascii="华文细黑" w:hAnsi="华文细黑" w:eastAsia="华文细黑" w:cs="华文细黑"/>
                <w:lang w:val="en-US" w:eastAsia="zh-CN"/>
              </w:rPr>
              <w:t>管理体系所需的过程得到建立、实施和保持。</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cs="华文细黑"/>
                <w:lang w:val="en-US" w:eastAsia="zh-CN"/>
              </w:rPr>
              <w:t>）</w:t>
            </w:r>
            <w:r>
              <w:rPr>
                <w:rFonts w:hint="eastAsia" w:ascii="华文细黑" w:hAnsi="华文细黑" w:eastAsia="华文细黑" w:cs="华文细黑"/>
                <w:lang w:val="en-US" w:eastAsia="zh-CN"/>
              </w:rPr>
              <w:t>向总经理报告管理体系的业绩和改进的需求。</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w:t>
            </w:r>
            <w:r>
              <w:rPr>
                <w:rFonts w:hint="eastAsia" w:ascii="华文细黑" w:hAnsi="华文细黑" w:cs="华文细黑"/>
                <w:lang w:val="en-US" w:eastAsia="zh-CN"/>
              </w:rPr>
              <w:t>）</w:t>
            </w:r>
            <w:r>
              <w:rPr>
                <w:rFonts w:hint="eastAsia" w:ascii="华文细黑" w:hAnsi="华文细黑" w:eastAsia="华文细黑" w:cs="华文细黑"/>
                <w:lang w:val="en-US" w:eastAsia="zh-CN"/>
              </w:rPr>
              <w:t>确保在整个公司内提高满足顾客要求的意识。</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w:t>
            </w:r>
            <w:r>
              <w:rPr>
                <w:rFonts w:hint="eastAsia" w:ascii="华文细黑" w:hAnsi="华文细黑" w:cs="华文细黑"/>
                <w:lang w:val="en-US" w:eastAsia="zh-CN"/>
              </w:rPr>
              <w:t>）</w:t>
            </w:r>
            <w:r>
              <w:rPr>
                <w:rFonts w:hint="eastAsia" w:ascii="华文细黑" w:hAnsi="华文细黑" w:eastAsia="华文细黑" w:cs="华文细黑"/>
                <w:lang w:val="en-US" w:eastAsia="zh-CN"/>
              </w:rPr>
              <w:t>负责体系运作的有效性。</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5</w:t>
            </w:r>
            <w:r>
              <w:rPr>
                <w:rFonts w:hint="eastAsia" w:ascii="华文细黑" w:hAnsi="华文细黑" w:cs="华文细黑"/>
                <w:lang w:val="en-US" w:eastAsia="zh-CN"/>
              </w:rPr>
              <w:t>）</w:t>
            </w:r>
            <w:r>
              <w:rPr>
                <w:rFonts w:hint="eastAsia" w:ascii="华文细黑" w:hAnsi="华文细黑" w:eastAsia="华文细黑" w:cs="华文细黑"/>
                <w:lang w:val="en-US" w:eastAsia="zh-CN"/>
              </w:rPr>
              <w:t>就管理体系有关事宜的外部联系。</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w:t>
            </w:r>
            <w:r>
              <w:rPr>
                <w:rFonts w:hint="eastAsia" w:ascii="华文细黑" w:hAnsi="华文细黑" w:cs="华文细黑"/>
                <w:lang w:val="en-US" w:eastAsia="zh-CN"/>
              </w:rPr>
              <w:t>）</w:t>
            </w:r>
            <w:r>
              <w:rPr>
                <w:rFonts w:hint="eastAsia" w:ascii="华文细黑" w:hAnsi="华文细黑" w:eastAsia="华文细黑" w:cs="华文细黑"/>
                <w:lang w:val="en-US" w:eastAsia="zh-CN"/>
              </w:rPr>
              <w:t>负责测量、分析和改进的策划和持续改进的策划。</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lang w:val="en-US" w:eastAsia="zh-CN"/>
              </w:rPr>
              <w:t>询问管代</w:t>
            </w:r>
            <w:r>
              <w:rPr>
                <w:rFonts w:hint="eastAsia" w:ascii="华文细黑" w:hAnsi="华文细黑" w:cs="华文细黑"/>
                <w:lang w:val="en-US" w:eastAsia="zh-CN"/>
              </w:rPr>
              <w:t>，对其</w:t>
            </w:r>
            <w:r>
              <w:rPr>
                <w:rFonts w:hint="eastAsia" w:ascii="华文细黑" w:hAnsi="华文细黑" w:eastAsia="华文细黑" w:cs="华文细黑"/>
                <w:lang w:val="en-US" w:eastAsia="zh-CN"/>
              </w:rPr>
              <w:t>职责</w:t>
            </w:r>
            <w:r>
              <w:rPr>
                <w:rFonts w:hint="eastAsia" w:ascii="华文细黑" w:hAnsi="华文细黑" w:cs="华文细黑"/>
                <w:lang w:val="en-US" w:eastAsia="zh-CN"/>
              </w:rPr>
              <w:t>了解基本满足规定要求</w:t>
            </w:r>
            <w:r>
              <w:rPr>
                <w:rFonts w:hint="eastAsia" w:ascii="华文细黑" w:hAnsi="华文细黑" w:eastAsia="华文细黑" w:cs="华文细黑"/>
                <w:lang w:val="en-US" w:eastAsia="zh-CN"/>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22" w:type="dxa"/>
            <w:vAlign w:val="top"/>
          </w:tcPr>
          <w:p>
            <w:pPr>
              <w:bidi w:val="0"/>
              <w:jc w:val="both"/>
            </w:pPr>
            <w:r>
              <w:rPr>
                <w:rFonts w:hint="eastAsia"/>
              </w:rPr>
              <w:t>协商与参与</w:t>
            </w:r>
          </w:p>
        </w:tc>
        <w:tc>
          <w:tcPr>
            <w:tcW w:w="998" w:type="dxa"/>
            <w:vAlign w:val="top"/>
          </w:tcPr>
          <w:p>
            <w:pPr>
              <w:bidi w:val="0"/>
              <w:jc w:val="both"/>
            </w:pPr>
            <w:r>
              <w:rPr>
                <w:rFonts w:hint="eastAsia"/>
              </w:rPr>
              <w:t>O</w:t>
            </w:r>
            <w:r>
              <w:t>5.4</w:t>
            </w:r>
            <w:r>
              <w:rPr>
                <w:rFonts w:hint="eastAsia"/>
              </w:rPr>
              <w:t xml:space="preserve"> </w:t>
            </w:r>
          </w:p>
        </w:tc>
        <w:tc>
          <w:tcPr>
            <w:tcW w:w="10811"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组织的</w:t>
            </w:r>
            <w:r>
              <w:rPr>
                <w:rFonts w:hint="eastAsia" w:ascii="宋体" w:hAnsi="宋体" w:cs="宋体"/>
                <w:szCs w:val="21"/>
              </w:rPr>
              <w:t>职业健康安全管理事务代表为浦其炳，</w:t>
            </w:r>
            <w:r>
              <w:rPr>
                <w:rFonts w:hint="eastAsia" w:ascii="宋体" w:hAnsi="宋体" w:cs="宋体"/>
                <w:szCs w:val="21"/>
                <w:lang w:val="en-US" w:eastAsia="zh-CN"/>
              </w:rPr>
              <w:t>并</w:t>
            </w:r>
            <w:r>
              <w:rPr>
                <w:rFonts w:hint="eastAsia" w:ascii="宋体" w:hAnsi="宋体" w:cs="宋体"/>
                <w:szCs w:val="21"/>
              </w:rPr>
              <w:t>对履行事务代表以及非管理类工作人员的协商与参与职责进行了规定。</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a) 代表员工参与和协商有关职业健康安全的活动；</w:t>
            </w:r>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b) 参与公司职业健康安全管理文件和制度的制定；</w:t>
            </w:r>
          </w:p>
          <w:p>
            <w:pPr>
              <w:bidi w:val="0"/>
              <w:ind w:firstLine="420" w:firstLineChars="200"/>
              <w:rPr>
                <w:rFonts w:hint="eastAsia" w:ascii="宋体" w:hAnsi="宋体" w:cs="宋体"/>
                <w:szCs w:val="21"/>
              </w:rPr>
            </w:pPr>
            <w:r>
              <w:rPr>
                <w:rFonts w:hint="eastAsia" w:ascii="华文细黑" w:hAnsi="华文细黑" w:eastAsia="华文细黑" w:cs="华文细黑"/>
                <w:lang w:val="en-US" w:eastAsia="zh-CN"/>
              </w:rPr>
              <w:t>c) 协助公司了解员工和有关相关方的职业健康安全方面的反馈意见。</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目前主要通过</w:t>
            </w:r>
            <w:r>
              <w:rPr>
                <w:rFonts w:hint="eastAsia" w:ascii="宋体" w:hAnsi="宋体" w:cs="宋体"/>
                <w:szCs w:val="21"/>
                <w:lang w:val="en-US" w:eastAsia="zh-CN"/>
              </w:rPr>
              <w:t>早会、合理化建议</w:t>
            </w:r>
            <w:r>
              <w:rPr>
                <w:rFonts w:hint="eastAsia" w:ascii="宋体" w:hAnsi="宋体" w:cs="宋体"/>
                <w:szCs w:val="21"/>
              </w:rPr>
              <w:t>等</w:t>
            </w:r>
            <w:r>
              <w:rPr>
                <w:rFonts w:hint="eastAsia" w:ascii="宋体" w:hAnsi="宋体" w:cs="宋体"/>
                <w:szCs w:val="21"/>
                <w:lang w:val="en-US" w:eastAsia="zh-CN"/>
              </w:rPr>
              <w:t>途径</w:t>
            </w:r>
            <w:r>
              <w:rPr>
                <w:rFonts w:hint="eastAsia" w:ascii="宋体" w:hAnsi="宋体" w:cs="宋体"/>
                <w:szCs w:val="21"/>
              </w:rPr>
              <w:t>进行协商和沟通。询问管代和职业健康安全事务代表浦其炳</w:t>
            </w:r>
            <w:r>
              <w:rPr>
                <w:rFonts w:hint="eastAsia" w:ascii="宋体" w:hAnsi="宋体" w:cs="宋体"/>
                <w:szCs w:val="21"/>
                <w:lang w:eastAsia="zh-CN"/>
              </w:rPr>
              <w:t>，</w:t>
            </w:r>
            <w:r>
              <w:rPr>
                <w:rFonts w:hint="eastAsia" w:ascii="宋体" w:hAnsi="宋体" w:cs="宋体"/>
                <w:szCs w:val="21"/>
                <w:lang w:val="en-US" w:eastAsia="zh-CN"/>
              </w:rPr>
              <w:t>对其</w:t>
            </w:r>
            <w:r>
              <w:rPr>
                <w:rFonts w:hint="eastAsia" w:ascii="宋体" w:hAnsi="宋体" w:cs="宋体"/>
                <w:szCs w:val="21"/>
              </w:rPr>
              <w:t>职责</w:t>
            </w:r>
            <w:r>
              <w:rPr>
                <w:rFonts w:hint="eastAsia" w:ascii="宋体" w:hAnsi="宋体" w:cs="宋体"/>
                <w:szCs w:val="21"/>
                <w:lang w:val="en-US" w:eastAsia="zh-CN"/>
              </w:rPr>
              <w:t>基本了解，符合要求</w:t>
            </w:r>
            <w:r>
              <w:rPr>
                <w:rFonts w:hint="eastAsia" w:ascii="宋体" w:hAnsi="宋体" w:cs="宋体"/>
                <w:szCs w:val="21"/>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22" w:type="dxa"/>
          </w:tcPr>
          <w:p>
            <w:pPr>
              <w:bidi w:val="0"/>
            </w:pPr>
            <w:r>
              <w:rPr>
                <w:rFonts w:hint="eastAsia"/>
              </w:rPr>
              <w:t>应对风险和机遇的措施</w:t>
            </w:r>
          </w:p>
          <w:p>
            <w:pPr>
              <w:bidi w:val="0"/>
            </w:pPr>
          </w:p>
        </w:tc>
        <w:tc>
          <w:tcPr>
            <w:tcW w:w="998" w:type="dxa"/>
          </w:tcPr>
          <w:p>
            <w:pPr>
              <w:bidi w:val="0"/>
            </w:pPr>
            <w:r>
              <w:rPr>
                <w:rFonts w:hint="eastAsia"/>
              </w:rPr>
              <w:t>Q6.1</w:t>
            </w:r>
          </w:p>
          <w:p>
            <w:pPr>
              <w:bidi w:val="0"/>
            </w:pPr>
            <w:r>
              <w:t>E</w:t>
            </w:r>
            <w:r>
              <w:rPr>
                <w:rFonts w:hint="eastAsia"/>
                <w:lang w:val="en-US" w:eastAsia="zh-CN"/>
              </w:rPr>
              <w:t>O</w:t>
            </w:r>
            <w:r>
              <w:t>6.1.1</w:t>
            </w:r>
          </w:p>
          <w:p>
            <w:pPr>
              <w:bidi w:val="0"/>
            </w:pPr>
          </w:p>
        </w:tc>
        <w:tc>
          <w:tcPr>
            <w:tcW w:w="10811"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在策划管理体系时考虑了风险和机遇以及相应的应对措施，</w:t>
            </w:r>
            <w:r>
              <w:rPr>
                <w:rFonts w:hint="eastAsia" w:ascii="华文细黑" w:hAnsi="华文细黑" w:eastAsia="华文细黑" w:cs="华文细黑"/>
                <w:szCs w:val="21"/>
                <w:lang w:val="en-US" w:eastAsia="zh-CN"/>
              </w:rPr>
              <w:t>根据</w:t>
            </w:r>
            <w:r>
              <w:rPr>
                <w:rFonts w:hint="eastAsia" w:ascii="华文细黑" w:hAnsi="华文细黑" w:eastAsia="华文细黑" w:cs="华文细黑"/>
                <w:szCs w:val="21"/>
              </w:rPr>
              <w:t>《风险和机遇的应对控制程序》，明确风险和机遇事件的识别方法/途径、风险和机遇事件的评估方式、制定主要风险和机遇事件的应对措施的要求、评价这些措施有效性的方法。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将需要应对的风险和机遇进行风险分析确定风险级别（一般风险、高风险），在管理体系所确定的过程（客户开发、供应商的要求等）中，整合制定针对性管理措施（如程序控制等）。</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提供了</w:t>
            </w:r>
            <w:r>
              <w:rPr>
                <w:rFonts w:hint="eastAsia" w:ascii="华文细黑" w:hAnsi="华文细黑" w:eastAsia="华文细黑" w:cs="华文细黑"/>
                <w:szCs w:val="21"/>
                <w:lang w:val="en-US" w:eastAsia="zh-CN"/>
              </w:rPr>
              <w:t>2022.1.4</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风险和机遇的控制措施</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表：组织从政策、市场、履约和财务、法律、团队、重大质量事故等角度识别主要风险</w:t>
            </w:r>
            <w:r>
              <w:rPr>
                <w:rFonts w:hint="eastAsia" w:ascii="华文细黑" w:hAnsi="华文细黑" w:eastAsia="华文细黑" w:cs="华文细黑"/>
                <w:szCs w:val="21"/>
              </w:rPr>
              <w:t>。机遇主要是</w:t>
            </w:r>
            <w:r>
              <w:rPr>
                <w:rFonts w:hint="eastAsia" w:ascii="华文细黑" w:hAnsi="华文细黑" w:eastAsia="华文细黑" w:cs="华文细黑"/>
                <w:szCs w:val="21"/>
                <w:lang w:val="en-US" w:eastAsia="zh-CN"/>
              </w:rPr>
              <w:t>工业4.0时代对智能制造的要求</w:t>
            </w:r>
            <w:r>
              <w:rPr>
                <w:rFonts w:hint="eastAsia" w:ascii="华文细黑" w:hAnsi="华文细黑" w:eastAsia="华文细黑" w:cs="华文细黑"/>
                <w:szCs w:val="21"/>
              </w:rPr>
              <w:t>，社会需求不断增多。</w:t>
            </w:r>
          </w:p>
          <w:p>
            <w:pPr>
              <w:spacing w:line="280" w:lineRule="exact"/>
              <w:ind w:firstLine="420" w:firstLineChars="200"/>
              <w:rPr>
                <w:rFonts w:hint="default" w:ascii="宋体" w:hAnsi="宋体" w:cs="宋体" w:eastAsiaTheme="minorEastAsia"/>
                <w:szCs w:val="21"/>
                <w:lang w:val="en-US" w:eastAsia="zh-CN"/>
              </w:rPr>
            </w:pPr>
            <w:r>
              <w:rPr>
                <w:rFonts w:hint="eastAsia" w:ascii="华文细黑" w:hAnsi="华文细黑" w:eastAsia="华文细黑" w:cs="华文细黑"/>
                <w:szCs w:val="21"/>
                <w:lang w:val="en-US" w:eastAsia="zh-CN"/>
              </w:rPr>
              <w:t>组织的风险和机遇的措施策划有监视记录</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但无大的变化</w:t>
            </w:r>
            <w:r>
              <w:rPr>
                <w:rFonts w:hint="eastAsia" w:ascii="华文细黑" w:hAnsi="华文细黑" w:eastAsia="华文细黑" w:cs="华文细黑"/>
                <w:szCs w:val="24"/>
                <w:lang w:val="en-US" w:eastAsia="zh-CN"/>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bidi w:val="0"/>
              <w:rPr>
                <w:rFonts w:hint="default" w:eastAsia="华文细黑"/>
                <w:lang w:val="en-US" w:eastAsia="zh-CN"/>
              </w:rPr>
            </w:pPr>
            <w:r>
              <w:rPr>
                <w:rFonts w:hint="eastAsia"/>
              </w:rPr>
              <w:t>环境因素识别、危险源识别</w:t>
            </w:r>
            <w:r>
              <w:rPr>
                <w:rFonts w:hint="eastAsia"/>
                <w:lang w:val="en-US" w:eastAsia="zh-CN"/>
              </w:rPr>
              <w:t>及其措施的策划</w:t>
            </w:r>
          </w:p>
        </w:tc>
        <w:tc>
          <w:tcPr>
            <w:tcW w:w="998" w:type="dxa"/>
          </w:tcPr>
          <w:p>
            <w:pPr>
              <w:bidi w:val="0"/>
              <w:rPr>
                <w:rFonts w:hint="default" w:eastAsia="华文细黑"/>
                <w:lang w:val="en-US" w:eastAsia="zh-CN"/>
              </w:rPr>
            </w:pPr>
            <w:r>
              <w:rPr>
                <w:rFonts w:hint="eastAsia"/>
              </w:rPr>
              <w:t>E</w:t>
            </w:r>
            <w:r>
              <w:rPr>
                <w:rFonts w:hint="eastAsia"/>
                <w:lang w:val="en-US" w:eastAsia="zh-CN"/>
              </w:rPr>
              <w:t>O</w:t>
            </w:r>
            <w:r>
              <w:t>6.1</w:t>
            </w:r>
            <w:r>
              <w:rPr>
                <w:rFonts w:hint="eastAsia"/>
              </w:rPr>
              <w:t>.</w:t>
            </w:r>
            <w:r>
              <w:t>2</w:t>
            </w:r>
            <w:r>
              <w:rPr>
                <w:rFonts w:hint="eastAsia"/>
                <w:lang w:val="en-US" w:eastAsia="zh-CN"/>
              </w:rPr>
              <w:t>/6.1.4</w:t>
            </w:r>
          </w:p>
          <w:p>
            <w:pPr>
              <w:bidi w:val="0"/>
            </w:pPr>
          </w:p>
        </w:tc>
        <w:tc>
          <w:tcPr>
            <w:tcW w:w="10811" w:type="dxa"/>
            <w:vAlign w:val="center"/>
          </w:tcPr>
          <w:p>
            <w:pPr>
              <w:spacing w:line="240" w:lineRule="auto"/>
              <w:ind w:firstLine="420" w:firstLineChars="200"/>
              <w:rPr>
                <w:rFonts w:hint="eastAsia" w:ascii="华文细黑" w:hAnsi="华文细黑" w:eastAsia="华文细黑" w:cs="华文细黑"/>
                <w:szCs w:val="24"/>
                <w:lang w:val="en-US" w:eastAsia="zh-CN"/>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编制</w:t>
            </w:r>
            <w:r>
              <w:rPr>
                <w:rFonts w:hint="eastAsia" w:ascii="华文细黑" w:hAnsi="华文细黑" w:cs="华文细黑"/>
                <w:szCs w:val="21"/>
                <w:lang w:val="en-US" w:eastAsia="zh-CN"/>
              </w:rPr>
              <w:t>了</w:t>
            </w:r>
            <w:r>
              <w:rPr>
                <w:rFonts w:hint="eastAsia" w:ascii="华文细黑" w:hAnsi="华文细黑" w:eastAsia="华文细黑" w:cs="华文细黑"/>
                <w:szCs w:val="21"/>
              </w:rPr>
              <w:t>《环境因素识别</w:t>
            </w:r>
            <w:r>
              <w:rPr>
                <w:rFonts w:hint="eastAsia" w:ascii="华文细黑" w:hAnsi="华文细黑" w:cs="华文细黑"/>
                <w:szCs w:val="21"/>
                <w:lang w:val="en-US" w:eastAsia="zh-CN"/>
              </w:rPr>
              <w:t>与</w:t>
            </w:r>
            <w:r>
              <w:rPr>
                <w:rFonts w:hint="eastAsia" w:ascii="华文细黑" w:hAnsi="华文细黑" w:eastAsia="华文细黑" w:cs="华文细黑"/>
                <w:szCs w:val="21"/>
              </w:rPr>
              <w:t>评价控制程序》和《危险源辨识、风险评价与控制措施制定程序》</w:t>
            </w:r>
            <w:r>
              <w:rPr>
                <w:rFonts w:hint="eastAsia" w:ascii="华文细黑" w:hAnsi="华文细黑" w:eastAsia="华文细黑" w:cs="华文细黑"/>
                <w:szCs w:val="21"/>
                <w:lang w:eastAsia="zh-CN"/>
              </w:rPr>
              <w:t>，</w:t>
            </w:r>
            <w:r>
              <w:rPr>
                <w:rFonts w:hint="eastAsia" w:ascii="华文细黑" w:hAnsi="华文细黑" w:cs="华文细黑"/>
                <w:szCs w:val="21"/>
                <w:lang w:val="en-US" w:eastAsia="zh-CN"/>
              </w:rPr>
              <w:t>根据程序文件要求，组织</w:t>
            </w:r>
            <w:r>
              <w:rPr>
                <w:rFonts w:hint="eastAsia" w:ascii="华文细黑" w:hAnsi="华文细黑" w:eastAsia="华文细黑" w:cs="华文细黑"/>
                <w:szCs w:val="24"/>
              </w:rPr>
              <w:t>分别</w:t>
            </w:r>
            <w:r>
              <w:rPr>
                <w:rFonts w:hint="eastAsia" w:ascii="华文细黑" w:hAnsi="华文细黑" w:cs="华文细黑"/>
                <w:szCs w:val="24"/>
                <w:lang w:val="en-US" w:eastAsia="zh-CN"/>
              </w:rPr>
              <w:t>确定了</w:t>
            </w:r>
            <w:r>
              <w:rPr>
                <w:rFonts w:hint="eastAsia" w:ascii="华文细黑" w:hAnsi="华文细黑" w:eastAsia="华文细黑" w:cs="华文细黑"/>
                <w:szCs w:val="24"/>
              </w:rPr>
              <w:t>《重要环境因素清单》</w:t>
            </w:r>
            <w:r>
              <w:rPr>
                <w:rFonts w:hint="eastAsia" w:ascii="华文细黑" w:hAnsi="华文细黑" w:cs="华文细黑"/>
                <w:szCs w:val="24"/>
                <w:lang w:val="en-US" w:eastAsia="zh-CN"/>
              </w:rPr>
              <w:t>和</w:t>
            </w:r>
            <w:r>
              <w:rPr>
                <w:rFonts w:hint="eastAsia" w:ascii="华文细黑" w:hAnsi="华文细黑" w:eastAsia="华文细黑" w:cs="华文细黑"/>
                <w:szCs w:val="24"/>
              </w:rPr>
              <w:t>《不可接受风险清单》</w:t>
            </w:r>
            <w:r>
              <w:rPr>
                <w:rFonts w:hint="eastAsia" w:ascii="华文细黑" w:hAnsi="华文细黑" w:cs="华文细黑"/>
                <w:szCs w:val="24"/>
                <w:lang w:eastAsia="zh-CN"/>
              </w:rPr>
              <w:t>。</w:t>
            </w:r>
          </w:p>
          <w:p>
            <w:pPr>
              <w:spacing w:line="240" w:lineRule="auto"/>
              <w:ind w:firstLine="420" w:firstLineChars="200"/>
              <w:rPr>
                <w:rFonts w:hint="eastAsia" w:ascii="华文细黑" w:hAnsi="华文细黑" w:eastAsia="华文细黑" w:cs="华文细黑"/>
                <w:szCs w:val="24"/>
                <w:lang w:val="en-US" w:eastAsia="zh-CN"/>
              </w:rPr>
            </w:pPr>
            <w:r>
              <w:rPr>
                <w:rFonts w:hint="eastAsia" w:ascii="华文细黑" w:hAnsi="华文细黑" w:cs="华文细黑"/>
                <w:szCs w:val="24"/>
                <w:lang w:val="en-US" w:eastAsia="zh-CN"/>
              </w:rPr>
              <w:t>提供2022.1.10《</w:t>
            </w:r>
            <w:r>
              <w:rPr>
                <w:rFonts w:hint="eastAsia" w:ascii="华文细黑" w:hAnsi="华文细黑" w:eastAsia="华文细黑" w:cs="华文细黑"/>
                <w:szCs w:val="24"/>
              </w:rPr>
              <w:t>重要环境因素清单</w:t>
            </w:r>
            <w:r>
              <w:rPr>
                <w:rFonts w:hint="eastAsia" w:ascii="华文细黑" w:hAnsi="华文细黑" w:cs="华文细黑"/>
                <w:szCs w:val="24"/>
                <w:lang w:val="en-US" w:eastAsia="zh-CN"/>
              </w:rPr>
              <w:t>》：</w:t>
            </w:r>
            <w:r>
              <w:rPr>
                <w:rFonts w:hint="eastAsia" w:ascii="华文细黑" w:hAnsi="华文细黑" w:eastAsia="华文细黑" w:cs="华文细黑"/>
                <w:color w:val="auto"/>
                <w:szCs w:val="24"/>
              </w:rPr>
              <w:t>主要列出</w:t>
            </w:r>
            <w:r>
              <w:rPr>
                <w:rFonts w:hint="eastAsia" w:ascii="华文细黑" w:hAnsi="华文细黑" w:cs="华文细黑"/>
                <w:color w:val="auto"/>
                <w:szCs w:val="24"/>
                <w:lang w:val="en-US" w:eastAsia="zh-CN"/>
              </w:rPr>
              <w:t>各活动岗位环境因素28项</w:t>
            </w:r>
            <w:r>
              <w:rPr>
                <w:rFonts w:hint="eastAsia" w:ascii="华文细黑" w:hAnsi="华文细黑" w:eastAsia="华文细黑" w:cs="华文细黑"/>
                <w:color w:val="auto"/>
                <w:szCs w:val="24"/>
              </w:rPr>
              <w:t>，</w:t>
            </w:r>
            <w:r>
              <w:rPr>
                <w:rFonts w:hint="eastAsia" w:ascii="华文细黑" w:hAnsi="华文细黑" w:cs="华文细黑"/>
                <w:color w:val="auto"/>
                <w:szCs w:val="24"/>
                <w:lang w:val="en-US" w:eastAsia="zh-CN"/>
              </w:rPr>
              <w:t>其中</w:t>
            </w:r>
            <w:r>
              <w:rPr>
                <w:rFonts w:hint="eastAsia" w:ascii="华文细黑" w:hAnsi="华文细黑" w:eastAsia="华文细黑" w:cs="华文细黑"/>
                <w:color w:val="auto"/>
                <w:szCs w:val="24"/>
                <w:lang w:val="en-US" w:eastAsia="zh-CN"/>
              </w:rPr>
              <w:t>重要环境因素</w:t>
            </w:r>
            <w:r>
              <w:rPr>
                <w:rFonts w:hint="eastAsia" w:ascii="华文细黑" w:hAnsi="华文细黑" w:cs="华文细黑"/>
                <w:color w:val="auto"/>
                <w:szCs w:val="24"/>
                <w:lang w:val="en-US" w:eastAsia="zh-CN"/>
              </w:rPr>
              <w:t>2</w:t>
            </w:r>
            <w:r>
              <w:rPr>
                <w:rFonts w:hint="eastAsia" w:ascii="华文细黑" w:hAnsi="华文细黑" w:eastAsia="华文细黑" w:cs="华文细黑"/>
                <w:color w:val="auto"/>
                <w:szCs w:val="24"/>
                <w:lang w:val="en-US" w:eastAsia="zh-CN"/>
              </w:rPr>
              <w:t>项</w:t>
            </w:r>
            <w:r>
              <w:rPr>
                <w:rFonts w:hint="eastAsia" w:ascii="华文细黑" w:hAnsi="华文细黑" w:cs="华文细黑"/>
                <w:color w:val="auto"/>
                <w:szCs w:val="24"/>
                <w:lang w:val="en-US" w:eastAsia="zh-CN"/>
              </w:rPr>
              <w:t>，</w:t>
            </w:r>
            <w:r>
              <w:rPr>
                <w:rFonts w:hint="eastAsia" w:ascii="华文细黑" w:hAnsi="华文细黑" w:cs="华文细黑"/>
                <w:szCs w:val="24"/>
                <w:lang w:val="en-US" w:eastAsia="zh-CN"/>
              </w:rPr>
              <w:t>其控制措施基本满足要求。</w:t>
            </w:r>
          </w:p>
          <w:p>
            <w:pPr>
              <w:spacing w:line="240" w:lineRule="auto"/>
              <w:ind w:firstLine="420" w:firstLineChars="200"/>
              <w:rPr>
                <w:rFonts w:ascii="宋体" w:hAnsi="宋体" w:cs="宋体"/>
                <w:szCs w:val="21"/>
              </w:rPr>
            </w:pPr>
            <w:r>
              <w:rPr>
                <w:rFonts w:hint="eastAsia" w:ascii="华文细黑" w:hAnsi="华文细黑" w:cs="华文细黑"/>
                <w:szCs w:val="24"/>
                <w:lang w:val="en-US" w:eastAsia="zh-CN"/>
              </w:rPr>
              <w:t>提供2022.1.4《不可接受风险清单》：</w:t>
            </w:r>
            <w:r>
              <w:rPr>
                <w:rFonts w:hint="eastAsia" w:ascii="华文细黑" w:hAnsi="华文细黑" w:cs="华文细黑"/>
                <w:color w:val="auto"/>
                <w:szCs w:val="24"/>
                <w:lang w:val="en-US" w:eastAsia="zh-CN"/>
              </w:rPr>
              <w:t>主要列出各部门</w:t>
            </w:r>
            <w:r>
              <w:rPr>
                <w:rFonts w:hint="eastAsia" w:ascii="华文细黑" w:hAnsi="华文细黑" w:eastAsia="华文细黑" w:cs="华文细黑"/>
                <w:color w:val="auto"/>
                <w:szCs w:val="24"/>
              </w:rPr>
              <w:t>危险源</w:t>
            </w:r>
            <w:r>
              <w:rPr>
                <w:rFonts w:hint="eastAsia" w:ascii="华文细黑" w:hAnsi="华文细黑" w:cs="华文细黑"/>
                <w:color w:val="auto"/>
                <w:szCs w:val="24"/>
                <w:lang w:val="en-US" w:eastAsia="zh-CN"/>
              </w:rPr>
              <w:t>清单</w:t>
            </w:r>
            <w:r>
              <w:rPr>
                <w:rFonts w:hint="eastAsia" w:ascii="华文细黑" w:hAnsi="华文细黑" w:eastAsia="华文细黑" w:cs="华文细黑"/>
                <w:color w:val="auto"/>
                <w:szCs w:val="24"/>
                <w:lang w:eastAsia="zh-CN"/>
              </w:rPr>
              <w:t>，</w:t>
            </w:r>
            <w:r>
              <w:rPr>
                <w:rFonts w:hint="eastAsia" w:ascii="华文细黑" w:hAnsi="华文细黑" w:cs="华文细黑"/>
                <w:color w:val="auto"/>
                <w:szCs w:val="24"/>
                <w:lang w:val="en-US" w:eastAsia="zh-CN"/>
              </w:rPr>
              <w:t>不可接受风险3</w:t>
            </w:r>
            <w:r>
              <w:rPr>
                <w:rFonts w:hint="eastAsia" w:ascii="华文细黑" w:hAnsi="华文细黑" w:eastAsia="华文细黑" w:cs="华文细黑"/>
                <w:color w:val="auto"/>
                <w:szCs w:val="24"/>
                <w:lang w:val="en-US" w:eastAsia="zh-CN"/>
              </w:rPr>
              <w:t>项</w:t>
            </w:r>
            <w:r>
              <w:rPr>
                <w:rFonts w:hint="eastAsia" w:ascii="华文细黑" w:hAnsi="华文细黑" w:cs="华文细黑"/>
                <w:color w:val="auto"/>
                <w:szCs w:val="24"/>
                <w:lang w:val="en-US" w:eastAsia="zh-CN"/>
              </w:rPr>
              <w:t>，</w:t>
            </w:r>
            <w:r>
              <w:rPr>
                <w:rFonts w:hint="eastAsia" w:ascii="华文细黑" w:hAnsi="华文细黑" w:cs="华文细黑"/>
                <w:szCs w:val="24"/>
                <w:lang w:val="en-US" w:eastAsia="zh-CN"/>
              </w:rPr>
              <w:t>其控制措施基本符合要求</w:t>
            </w:r>
            <w:r>
              <w:rPr>
                <w:rFonts w:hint="eastAsia" w:ascii="华文细黑" w:hAnsi="华文细黑" w:eastAsia="华文细黑" w:cs="华文细黑"/>
                <w:szCs w:val="24"/>
              </w:rPr>
              <w:t>。</w:t>
            </w:r>
            <w:r>
              <w:rPr>
                <w:rFonts w:hint="eastAsia" w:ascii="华文细黑" w:hAnsi="华文细黑" w:eastAsia="华文细黑" w:cs="华文细黑"/>
                <w:szCs w:val="21"/>
              </w:rPr>
              <w:t>各部门具体环境因素和危险源的识别和控制见各部门的审核记录。</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bidi w:val="0"/>
            </w:pPr>
            <w:r>
              <w:rPr>
                <w:rFonts w:hint="eastAsia"/>
              </w:rPr>
              <w:t>环境和职业健康安全的合规义务</w:t>
            </w:r>
            <w:r>
              <w:rPr>
                <w:rFonts w:hint="eastAsia"/>
                <w:lang w:val="en-US" w:eastAsia="zh-CN"/>
              </w:rPr>
              <w:t>及其</w:t>
            </w:r>
            <w:r>
              <w:rPr>
                <w:rFonts w:hint="eastAsia"/>
              </w:rPr>
              <w:t>合规性评价</w:t>
            </w:r>
          </w:p>
        </w:tc>
        <w:tc>
          <w:tcPr>
            <w:tcW w:w="998" w:type="dxa"/>
          </w:tcPr>
          <w:p>
            <w:pPr>
              <w:bidi w:val="0"/>
            </w:pPr>
            <w:r>
              <w:t>EO6.1.3</w:t>
            </w:r>
            <w:r>
              <w:rPr>
                <w:rFonts w:hint="eastAsia"/>
                <w:lang w:val="en-US" w:eastAsia="zh-CN"/>
              </w:rPr>
              <w:t>/</w:t>
            </w:r>
            <w:r>
              <w:t>9.1.2</w:t>
            </w:r>
          </w:p>
        </w:tc>
        <w:tc>
          <w:tcPr>
            <w:tcW w:w="10811"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w:t>
            </w:r>
            <w:r>
              <w:rPr>
                <w:rFonts w:hint="eastAsia" w:ascii="宋体" w:hAnsi="宋体" w:cs="宋体"/>
                <w:szCs w:val="21"/>
                <w:lang w:val="en-US" w:eastAsia="zh-CN"/>
              </w:rPr>
              <w:t>了</w:t>
            </w:r>
            <w:r>
              <w:rPr>
                <w:rFonts w:hint="eastAsia" w:ascii="宋体" w:hAnsi="宋体" w:cs="宋体"/>
                <w:szCs w:val="21"/>
              </w:rPr>
              <w:t>《法律法规和其他要求控制程序》</w:t>
            </w:r>
            <w:r>
              <w:rPr>
                <w:rFonts w:hint="eastAsia" w:ascii="宋体" w:hAnsi="宋体" w:cs="宋体"/>
                <w:szCs w:val="21"/>
                <w:lang w:eastAsia="zh-CN"/>
              </w:rPr>
              <w:t>，</w:t>
            </w:r>
            <w:r>
              <w:rPr>
                <w:rFonts w:hint="eastAsia" w:ascii="宋体" w:hAnsi="宋体" w:cs="宋体"/>
                <w:szCs w:val="21"/>
              </w:rPr>
              <w:t>来识别与公司的活动、产品和服务有关的法律、法规和其它要求，并建立获取这些要求的渠道。</w:t>
            </w:r>
          </w:p>
          <w:p>
            <w:pPr>
              <w:spacing w:line="280" w:lineRule="exact"/>
              <w:ind w:firstLine="420" w:firstLineChars="200"/>
              <w:rPr>
                <w:rFonts w:ascii="宋体" w:hAnsi="宋体" w:cs="宋体"/>
                <w:szCs w:val="21"/>
              </w:rPr>
            </w:pPr>
            <w:r>
              <w:rPr>
                <w:rFonts w:hint="eastAsia" w:ascii="宋体" w:hAnsi="宋体" w:cs="宋体"/>
                <w:szCs w:val="21"/>
              </w:rPr>
              <w:t>查所提供的环境和职业健康安全所涉及的</w:t>
            </w:r>
            <w:r>
              <w:rPr>
                <w:rFonts w:hint="eastAsia" w:ascii="宋体" w:hAnsi="宋体" w:cs="宋体"/>
                <w:szCs w:val="21"/>
                <w:lang w:val="en-US" w:eastAsia="zh-CN"/>
              </w:rPr>
              <w:t>2022.1.4的《法律法规和其他要求清单及合规性评价》（环境、职业健康安全）</w:t>
            </w:r>
            <w:r>
              <w:rPr>
                <w:rFonts w:hint="eastAsia" w:ascii="宋体" w:hAnsi="宋体" w:cs="宋体"/>
                <w:szCs w:val="21"/>
              </w:rPr>
              <w:t>，</w:t>
            </w:r>
            <w:r>
              <w:rPr>
                <w:rFonts w:hint="eastAsia" w:ascii="宋体" w:hAnsi="宋体" w:cs="宋体"/>
                <w:szCs w:val="21"/>
                <w:lang w:val="en-US" w:eastAsia="zh-CN"/>
              </w:rPr>
              <w:t>记录显示</w:t>
            </w:r>
            <w:r>
              <w:rPr>
                <w:rFonts w:hint="eastAsia" w:ascii="宋体" w:hAnsi="宋体" w:cs="宋体"/>
                <w:szCs w:val="21"/>
              </w:rPr>
              <w:t>基本涵盖所涉及的</w:t>
            </w:r>
            <w:r>
              <w:rPr>
                <w:rFonts w:hint="eastAsia" w:ascii="宋体" w:hAnsi="宋体" w:cs="宋体"/>
                <w:szCs w:val="21"/>
                <w:lang w:val="en-US" w:eastAsia="zh-CN"/>
              </w:rPr>
              <w:t>领域</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对应</w:t>
            </w:r>
            <w:r>
              <w:rPr>
                <w:rFonts w:hint="eastAsia" w:ascii="宋体" w:hAnsi="宋体" w:cs="宋体"/>
                <w:szCs w:val="21"/>
                <w:lang w:val="en-US" w:eastAsia="zh-CN"/>
              </w:rPr>
              <w:t>各</w:t>
            </w:r>
            <w:r>
              <w:rPr>
                <w:rFonts w:hint="eastAsia" w:ascii="宋体" w:hAnsi="宋体" w:cs="宋体"/>
                <w:szCs w:val="21"/>
              </w:rPr>
              <w:t>活动适用性、合规性等进行了评价</w:t>
            </w:r>
            <w:r>
              <w:rPr>
                <w:rFonts w:hint="eastAsia" w:ascii="宋体" w:hAnsi="宋体" w:cs="宋体"/>
                <w:szCs w:val="21"/>
                <w:lang w:eastAsia="zh-CN"/>
              </w:rPr>
              <w:t>，</w:t>
            </w:r>
            <w:r>
              <w:rPr>
                <w:rFonts w:hint="eastAsia" w:ascii="宋体" w:hAnsi="宋体" w:cs="宋体"/>
                <w:szCs w:val="21"/>
                <w:lang w:val="en-US" w:eastAsia="zh-CN"/>
              </w:rPr>
              <w:t>满足要求</w:t>
            </w:r>
            <w:r>
              <w:rPr>
                <w:rFonts w:hint="eastAsia" w:ascii="宋体" w:hAnsi="宋体" w:cs="宋体"/>
                <w:szCs w:val="21"/>
              </w:rPr>
              <w:t>。</w:t>
            </w:r>
          </w:p>
        </w:tc>
        <w:tc>
          <w:tcPr>
            <w:tcW w:w="778" w:type="dxa"/>
          </w:tcPr>
          <w:p>
            <w:pPr>
              <w:rPr>
                <w:rFonts w:hint="eastAsia" w:eastAsia="华文细黑"/>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r>
              <w:rPr>
                <w:rFonts w:hint="eastAsia" w:ascii="宋体" w:hAnsi="宋体" w:cs="宋体"/>
                <w:szCs w:val="21"/>
                <w:lang w:val="en-US" w:eastAsia="zh-CN"/>
              </w:rPr>
              <w:t>其</w:t>
            </w:r>
            <w:r>
              <w:rPr>
                <w:rFonts w:hint="eastAsia" w:ascii="宋体" w:hAnsi="宋体" w:cs="宋体"/>
                <w:szCs w:val="21"/>
              </w:rPr>
              <w:t>质量、环境和职业健康安全管理目标及实现情况</w:t>
            </w:r>
            <w:r>
              <w:rPr>
                <w:rFonts w:hint="eastAsia" w:ascii="宋体" w:hAnsi="宋体" w:cs="宋体"/>
                <w:szCs w:val="21"/>
                <w:lang w:val="en-US" w:eastAsia="zh-CN"/>
              </w:rPr>
              <w:t>如下</w:t>
            </w:r>
            <w:r>
              <w:rPr>
                <w:rFonts w:hint="eastAsia" w:ascii="宋体" w:hAnsi="宋体" w:cs="宋体"/>
                <w:szCs w:val="21"/>
              </w:rPr>
              <w:t>：</w:t>
            </w:r>
          </w:p>
          <w:p>
            <w:pPr>
              <w:spacing w:line="280" w:lineRule="exact"/>
              <w:rPr>
                <w:rFonts w:ascii="宋体" w:hAnsi="宋体" w:cs="宋体"/>
                <w:szCs w:val="21"/>
                <w:vertAlign w:val="baseline"/>
              </w:rPr>
            </w:pPr>
            <w:r>
              <w:rPr>
                <w:rFonts w:hint="eastAsia" w:ascii="宋体" w:hAnsi="宋体" w:cs="宋体"/>
                <w:szCs w:val="21"/>
              </w:rPr>
              <w:t xml:space="preserve"> </w:t>
            </w:r>
            <w:r>
              <w:rPr>
                <w:rFonts w:ascii="宋体" w:hAnsi="宋体" w:cs="宋体"/>
                <w:szCs w:val="21"/>
              </w:rPr>
              <w:t xml:space="preserve">   </w:t>
            </w:r>
          </w:p>
          <w:tbl>
            <w:tblPr>
              <w:tblStyle w:val="6"/>
              <w:tblW w:w="73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目标值</w:t>
                  </w:r>
                </w:p>
              </w:tc>
              <w:tc>
                <w:tcPr>
                  <w:tcW w:w="2170" w:type="dxa"/>
                </w:tcPr>
                <w:p>
                  <w:pPr>
                    <w:spacing w:line="280" w:lineRule="exact"/>
                    <w:rPr>
                      <w:rFonts w:ascii="宋体" w:hAnsi="宋体" w:cs="宋体"/>
                      <w:szCs w:val="21"/>
                      <w:vertAlign w:val="baseline"/>
                    </w:rPr>
                  </w:pPr>
                  <w:r>
                    <w:rPr>
                      <w:rFonts w:hint="eastAsia" w:ascii="宋体" w:hAnsi="宋体" w:cs="宋体"/>
                      <w:szCs w:val="21"/>
                    </w:rPr>
                    <w:t>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产品交验合格率≥95%</w:t>
                  </w:r>
                </w:p>
              </w:tc>
              <w:tc>
                <w:tcPr>
                  <w:tcW w:w="2170" w:type="dxa"/>
                </w:tcPr>
                <w:p>
                  <w:pPr>
                    <w:spacing w:line="280" w:lineRule="exact"/>
                    <w:rPr>
                      <w:rFonts w:ascii="宋体" w:hAnsi="宋体" w:cs="宋体"/>
                      <w:szCs w:val="21"/>
                      <w:vertAlign w:val="baseline"/>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进货产品批次合格率≥90%</w:t>
                  </w:r>
                </w:p>
              </w:tc>
              <w:tc>
                <w:tcPr>
                  <w:tcW w:w="2170" w:type="dxa"/>
                </w:tcPr>
                <w:p>
                  <w:pPr>
                    <w:spacing w:line="280" w:lineRule="exact"/>
                    <w:rPr>
                      <w:rFonts w:ascii="宋体" w:hAnsi="宋体" w:cs="宋体"/>
                      <w:szCs w:val="21"/>
                      <w:vertAlign w:val="baseline"/>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顾客满意率≥85分</w:t>
                  </w:r>
                </w:p>
              </w:tc>
              <w:tc>
                <w:tcPr>
                  <w:tcW w:w="2170" w:type="dxa"/>
                </w:tcPr>
                <w:p>
                  <w:pPr>
                    <w:spacing w:line="280" w:lineRule="exact"/>
                    <w:rPr>
                      <w:rFonts w:ascii="宋体" w:hAnsi="宋体" w:cs="宋体"/>
                      <w:szCs w:val="21"/>
                      <w:vertAlign w:val="baseline"/>
                    </w:rPr>
                  </w:pPr>
                  <w:r>
                    <w:rPr>
                      <w:rFonts w:ascii="宋体" w:hAnsi="宋体" w:cs="宋体"/>
                      <w:szCs w:val="21"/>
                    </w:rPr>
                    <w:t>96.</w:t>
                  </w:r>
                  <w:r>
                    <w:rPr>
                      <w:rFonts w:hint="eastAsia" w:ascii="宋体" w:hAnsi="宋体" w:cs="宋体"/>
                      <w:szCs w:val="21"/>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废弃物回收率达到100%，统一处理</w:t>
                  </w:r>
                </w:p>
              </w:tc>
              <w:tc>
                <w:tcPr>
                  <w:tcW w:w="2170" w:type="dxa"/>
                </w:tcPr>
                <w:p>
                  <w:pPr>
                    <w:spacing w:line="280" w:lineRule="exact"/>
                    <w:rPr>
                      <w:rFonts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每年定期对消防器材进行验收，更换过期的消防器材</w:t>
                  </w:r>
                </w:p>
              </w:tc>
              <w:tc>
                <w:tcPr>
                  <w:tcW w:w="2170" w:type="dxa"/>
                </w:tcPr>
                <w:p>
                  <w:pPr>
                    <w:spacing w:line="280" w:lineRule="exact"/>
                    <w:rPr>
                      <w:rFonts w:ascii="宋体" w:hAnsi="宋体" w:cs="宋体"/>
                      <w:szCs w:val="21"/>
                      <w:vertAlign w:val="baseline"/>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应急通道畅通，消防设施完好率100%</w:t>
                  </w:r>
                </w:p>
              </w:tc>
              <w:tc>
                <w:tcPr>
                  <w:tcW w:w="2170" w:type="dxa"/>
                </w:tcPr>
                <w:p>
                  <w:pPr>
                    <w:spacing w:line="280" w:lineRule="exact"/>
                    <w:rPr>
                      <w:rFonts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spacing w:line="280" w:lineRule="exact"/>
                    <w:rPr>
                      <w:rFonts w:ascii="宋体" w:hAnsi="宋体" w:cs="宋体"/>
                      <w:szCs w:val="21"/>
                      <w:vertAlign w:val="baseline"/>
                    </w:rPr>
                  </w:pPr>
                  <w:r>
                    <w:rPr>
                      <w:rFonts w:hint="eastAsia" w:ascii="宋体" w:hAnsi="宋体" w:cs="宋体"/>
                      <w:szCs w:val="21"/>
                    </w:rPr>
                    <w:t>火灾事故为0</w:t>
                  </w:r>
                  <w:r>
                    <w:rPr>
                      <w:rFonts w:ascii="宋体" w:hAnsi="宋体" w:cs="宋体"/>
                      <w:szCs w:val="21"/>
                    </w:rPr>
                    <w:t xml:space="preserve"> </w:t>
                  </w:r>
                </w:p>
              </w:tc>
              <w:tc>
                <w:tcPr>
                  <w:tcW w:w="2170" w:type="dxa"/>
                </w:tcPr>
                <w:p>
                  <w:pPr>
                    <w:spacing w:line="280" w:lineRule="exact"/>
                    <w:rPr>
                      <w:rFonts w:ascii="宋体" w:hAnsi="宋体" w:cs="宋体"/>
                      <w:szCs w:val="21"/>
                      <w:vertAlign w:val="baseline"/>
                    </w:rPr>
                  </w:pPr>
                  <w:r>
                    <w:rPr>
                      <w:rFonts w:ascii="宋体" w:hAnsi="宋体" w:cs="宋体"/>
                      <w:szCs w:val="21"/>
                    </w:rPr>
                    <w:t>0</w:t>
                  </w:r>
                </w:p>
              </w:tc>
            </w:tr>
          </w:tbl>
          <w:p>
            <w:pPr>
              <w:spacing w:line="280" w:lineRule="exact"/>
              <w:ind w:firstLine="420" w:firstLineChars="200"/>
              <w:rPr>
                <w:rFonts w:ascii="宋体" w:hAnsi="宋体" w:cs="宋体"/>
                <w:szCs w:val="21"/>
              </w:rPr>
            </w:pPr>
            <w:r>
              <w:rPr>
                <w:rFonts w:hint="eastAsia" w:ascii="宋体" w:hAnsi="宋体" w:cs="宋体"/>
                <w:szCs w:val="21"/>
              </w:rPr>
              <w:t>目标可测量，与</w:t>
            </w:r>
            <w:r>
              <w:rPr>
                <w:rFonts w:hint="eastAsia" w:ascii="宋体" w:hAnsi="宋体" w:cs="宋体"/>
                <w:szCs w:val="21"/>
                <w:lang w:val="en-US" w:eastAsia="zh-CN"/>
              </w:rPr>
              <w:t>组织</w:t>
            </w:r>
            <w:r>
              <w:rPr>
                <w:rFonts w:hint="eastAsia" w:ascii="宋体" w:hAnsi="宋体" w:cs="宋体"/>
                <w:szCs w:val="21"/>
              </w:rPr>
              <w:t>方针一致。</w:t>
            </w:r>
          </w:p>
          <w:p>
            <w:pPr>
              <w:spacing w:line="280" w:lineRule="exact"/>
              <w:ind w:firstLine="420" w:firstLineChars="200"/>
              <w:rPr>
                <w:rFonts w:ascii="宋体" w:hAnsi="宋体" w:cs="宋体"/>
                <w:szCs w:val="21"/>
              </w:rPr>
            </w:pPr>
            <w:r>
              <w:rPr>
                <w:rFonts w:hint="eastAsia" w:ascii="宋体" w:hAnsi="宋体" w:cs="宋体"/>
                <w:szCs w:val="21"/>
              </w:rPr>
              <w:t>具体由管理部按目标考核要求统计</w:t>
            </w:r>
            <w:r>
              <w:rPr>
                <w:rFonts w:hint="eastAsia" w:ascii="宋体" w:hAnsi="宋体" w:cs="宋体"/>
                <w:szCs w:val="21"/>
                <w:lang w:val="en-US" w:eastAsia="zh-CN"/>
              </w:rPr>
              <w:t>后</w:t>
            </w:r>
            <w:r>
              <w:rPr>
                <w:rFonts w:hint="eastAsia" w:ascii="宋体" w:hAnsi="宋体" w:cs="宋体"/>
                <w:szCs w:val="21"/>
              </w:rPr>
              <w:t>提交管理评审会议。</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w:t>
            </w:r>
            <w:r>
              <w:rPr>
                <w:rFonts w:hint="eastAsia" w:ascii="宋体" w:hAnsi="宋体" w:cs="宋体"/>
                <w:szCs w:val="21"/>
                <w:lang w:val="en-US" w:eastAsia="zh-CN"/>
              </w:rPr>
              <w:t>组织目标的策划完整，有监视记录，</w:t>
            </w:r>
            <w:r>
              <w:rPr>
                <w:rFonts w:hint="eastAsia" w:ascii="宋体" w:hAnsi="宋体" w:cs="宋体"/>
                <w:szCs w:val="21"/>
              </w:rPr>
              <w:t>基本有效，</w:t>
            </w:r>
            <w:r>
              <w:rPr>
                <w:rFonts w:hint="eastAsia" w:ascii="宋体" w:hAnsi="宋体" w:cs="宋体"/>
                <w:szCs w:val="21"/>
                <w:lang w:val="en-US" w:eastAsia="zh-CN"/>
              </w:rPr>
              <w:t>分解实施情况</w:t>
            </w:r>
            <w:r>
              <w:rPr>
                <w:rFonts w:hint="eastAsia" w:ascii="宋体" w:hAnsi="宋体" w:cs="宋体"/>
                <w:szCs w:val="21"/>
              </w:rPr>
              <w:t>详见审核各部门审核记录。</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组织根据策划要求进行变更情况监视，组织</w:t>
            </w:r>
            <w:r>
              <w:rPr>
                <w:rFonts w:hint="eastAsia" w:ascii="宋体" w:hAnsi="宋体" w:cs="宋体"/>
                <w:szCs w:val="21"/>
              </w:rPr>
              <w:t>管理体系</w:t>
            </w:r>
            <w:r>
              <w:rPr>
                <w:rFonts w:hint="eastAsia" w:ascii="宋体" w:hAnsi="宋体" w:cs="宋体"/>
                <w:szCs w:val="21"/>
                <w:lang w:val="en-US" w:eastAsia="zh-CN"/>
              </w:rPr>
              <w:t>除人数变化意外（见变更记录），组织架构、业务过程等截止审核期间</w:t>
            </w:r>
            <w:r>
              <w:rPr>
                <w:rFonts w:hint="eastAsia" w:ascii="宋体" w:hAnsi="宋体" w:cs="宋体"/>
                <w:szCs w:val="21"/>
              </w:rPr>
              <w:t>暂无变更。</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综合现场观察情况发现，组织</w:t>
            </w:r>
            <w:r>
              <w:rPr>
                <w:rFonts w:hint="eastAsia" w:ascii="宋体" w:hAnsi="宋体" w:cs="宋体"/>
                <w:szCs w:val="21"/>
              </w:rPr>
              <w:t>配备了必要的人力资源</w:t>
            </w:r>
            <w:r>
              <w:rPr>
                <w:rFonts w:hint="eastAsia" w:ascii="宋体" w:hAnsi="宋体" w:cs="宋体"/>
                <w:szCs w:val="21"/>
                <w:lang w:eastAsia="zh-CN"/>
              </w:rPr>
              <w:t>、</w:t>
            </w:r>
            <w:r>
              <w:rPr>
                <w:rFonts w:hint="eastAsia" w:ascii="宋体" w:hAnsi="宋体" w:cs="宋体"/>
                <w:szCs w:val="21"/>
              </w:rPr>
              <w:t>基础设施(桁架机器人和关节机器人组装相关设备、办公场所、办公用品等)</w:t>
            </w:r>
            <w:r>
              <w:rPr>
                <w:rFonts w:hint="eastAsia" w:ascii="宋体" w:hAnsi="宋体" w:cs="宋体"/>
                <w:szCs w:val="21"/>
                <w:lang w:eastAsia="zh-CN"/>
              </w:rPr>
              <w:t>、</w:t>
            </w:r>
            <w:r>
              <w:rPr>
                <w:rFonts w:hint="eastAsia" w:ascii="宋体" w:hAnsi="宋体" w:cs="宋体"/>
                <w:szCs w:val="21"/>
              </w:rPr>
              <w:t>规范</w:t>
            </w:r>
            <w:r>
              <w:rPr>
                <w:rFonts w:hint="eastAsia" w:ascii="宋体" w:hAnsi="宋体" w:cs="宋体"/>
                <w:szCs w:val="21"/>
                <w:lang w:val="en-US" w:eastAsia="zh-CN"/>
              </w:rPr>
              <w:t>性</w:t>
            </w:r>
            <w:r>
              <w:rPr>
                <w:rFonts w:hint="eastAsia" w:ascii="宋体" w:hAnsi="宋体" w:cs="宋体"/>
                <w:szCs w:val="21"/>
              </w:rPr>
              <w:t>文件、资金等必要的资源，能持续满足顾客需求和管理体系改进的需要。</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811"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编制并实施了《协商和沟通控制程序》，规定了职责、工作流程，包括内部沟通和外部沟通的方法和要求。</w:t>
            </w:r>
            <w:r>
              <w:rPr>
                <w:rFonts w:hint="eastAsia"/>
                <w:szCs w:val="21"/>
                <w:lang w:val="en-US" w:eastAsia="zh-CN"/>
              </w:rPr>
              <w:t>组织</w:t>
            </w:r>
            <w:r>
              <w:rPr>
                <w:rFonts w:hint="eastAsia"/>
                <w:szCs w:val="21"/>
              </w:rPr>
              <w:t>确定了质量、环境、职业健康安全管理体系相关的内部和外部沟通，包括：沟通什么；何时沟通；与谁沟通；如何沟通；由谁负责</w:t>
            </w:r>
            <w:r>
              <w:rPr>
                <w:rFonts w:hint="eastAsia"/>
                <w:szCs w:val="21"/>
                <w:lang w:eastAsia="zh-CN"/>
              </w:rPr>
              <w:t>。</w:t>
            </w:r>
            <w:r>
              <w:rPr>
                <w:rFonts w:hint="eastAsia"/>
                <w:szCs w:val="21"/>
              </w:rPr>
              <w:t>内外部沟通具体体现在</w:t>
            </w:r>
            <w:r>
              <w:rPr>
                <w:rFonts w:hint="eastAsia"/>
                <w:szCs w:val="21"/>
                <w:lang w:val="en-US" w:eastAsia="zh-CN"/>
              </w:rPr>
              <w:t>OA流程周转、组织</w:t>
            </w:r>
            <w:r>
              <w:rPr>
                <w:rFonts w:hint="eastAsia"/>
                <w:szCs w:val="21"/>
              </w:rPr>
              <w:t>内部工作会议</w:t>
            </w:r>
            <w:r>
              <w:rPr>
                <w:rFonts w:hint="eastAsia"/>
                <w:szCs w:val="21"/>
                <w:lang w:eastAsia="zh-CN"/>
              </w:rPr>
              <w:t>、</w:t>
            </w:r>
            <w:r>
              <w:rPr>
                <w:rFonts w:hint="eastAsia"/>
                <w:szCs w:val="21"/>
              </w:rPr>
              <w:t>员工的培训、宣传栏等，外部沟通具体体现在合同签订、满意度调查</w:t>
            </w:r>
            <w:r>
              <w:rPr>
                <w:rFonts w:hint="eastAsia"/>
                <w:szCs w:val="21"/>
                <w:lang w:val="en-US" w:eastAsia="zh-CN"/>
              </w:rPr>
              <w:t>等，还包括</w:t>
            </w:r>
            <w:r>
              <w:rPr>
                <w:rFonts w:hint="eastAsia"/>
                <w:szCs w:val="21"/>
              </w:rPr>
              <w:t>与环保、安监</w:t>
            </w:r>
            <w:r>
              <w:rPr>
                <w:rFonts w:hint="eastAsia"/>
                <w:szCs w:val="21"/>
                <w:lang w:val="en-US" w:eastAsia="zh-CN"/>
              </w:rPr>
              <w:t>等</w:t>
            </w:r>
            <w:r>
              <w:rPr>
                <w:rFonts w:hint="eastAsia"/>
                <w:szCs w:val="21"/>
              </w:rPr>
              <w:t>部门及顾客</w:t>
            </w:r>
            <w:r>
              <w:rPr>
                <w:rFonts w:hint="eastAsia"/>
                <w:szCs w:val="21"/>
                <w:lang w:eastAsia="zh-CN"/>
              </w:rPr>
              <w:t>、</w:t>
            </w:r>
            <w:r>
              <w:rPr>
                <w:rFonts w:hint="eastAsia"/>
                <w:szCs w:val="21"/>
              </w:rPr>
              <w:t>供方等方面</w:t>
            </w:r>
            <w:r>
              <w:rPr>
                <w:rFonts w:hint="eastAsia"/>
                <w:szCs w:val="21"/>
                <w:lang w:val="en-US" w:eastAsia="zh-CN"/>
              </w:rPr>
              <w:t>的沟通</w:t>
            </w:r>
            <w:r>
              <w:rPr>
                <w:rFonts w:hint="eastAsia"/>
                <w:szCs w:val="21"/>
              </w:rPr>
              <w:t>。</w:t>
            </w:r>
          </w:p>
          <w:p>
            <w:pPr>
              <w:spacing w:line="280" w:lineRule="exact"/>
              <w:ind w:firstLine="420" w:firstLineChars="200"/>
              <w:rPr>
                <w:szCs w:val="21"/>
              </w:rPr>
            </w:pPr>
            <w:r>
              <w:rPr>
                <w:rFonts w:hint="eastAsia"/>
                <w:szCs w:val="21"/>
              </w:rPr>
              <w:t>现场查阅内部交流：目标完成情况、内审和管理评审报告、不符合等。</w:t>
            </w:r>
          </w:p>
          <w:p>
            <w:pPr>
              <w:spacing w:line="280" w:lineRule="exact"/>
              <w:ind w:firstLine="420" w:firstLineChars="200"/>
              <w:rPr>
                <w:szCs w:val="21"/>
              </w:rPr>
            </w:pPr>
            <w:r>
              <w:rPr>
                <w:rFonts w:hint="eastAsia"/>
                <w:szCs w:val="21"/>
              </w:rPr>
              <w:t>外部交流：</w:t>
            </w:r>
            <w:r>
              <w:rPr>
                <w:rFonts w:hint="eastAsia"/>
                <w:szCs w:val="21"/>
                <w:lang w:val="en-US" w:eastAsia="zh-CN"/>
              </w:rPr>
              <w:t>见供销部合同抽样记录</w:t>
            </w:r>
            <w:r>
              <w:rPr>
                <w:rFonts w:hint="eastAsia"/>
                <w:szCs w:val="21"/>
              </w:rPr>
              <w:t>。</w:t>
            </w:r>
          </w:p>
          <w:p>
            <w:pPr>
              <w:spacing w:line="280" w:lineRule="exact"/>
              <w:ind w:firstLine="420" w:firstLineChars="200"/>
              <w:rPr>
                <w:szCs w:val="21"/>
              </w:rPr>
            </w:pPr>
            <w:r>
              <w:rPr>
                <w:rFonts w:hint="eastAsia"/>
                <w:szCs w:val="21"/>
              </w:rPr>
              <w:t>和员工许振霞面谈，</w:t>
            </w:r>
            <w:r>
              <w:rPr>
                <w:rFonts w:hint="eastAsia"/>
                <w:szCs w:val="21"/>
                <w:lang w:val="en-US" w:eastAsia="zh-CN"/>
              </w:rPr>
              <w:t>知晓组织</w:t>
            </w:r>
            <w:r>
              <w:rPr>
                <w:rFonts w:hint="eastAsia"/>
                <w:szCs w:val="21"/>
              </w:rPr>
              <w:t>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811" w:type="dxa"/>
            <w:vAlign w:val="center"/>
          </w:tcPr>
          <w:p>
            <w:pPr>
              <w:spacing w:line="280" w:lineRule="exact"/>
              <w:ind w:firstLine="420" w:firstLineChars="200"/>
              <w:rPr>
                <w:rFonts w:hint="default" w:eastAsia="华文细黑"/>
                <w:szCs w:val="21"/>
                <w:lang w:val="en-US" w:eastAsia="zh-CN"/>
              </w:rPr>
            </w:pPr>
            <w:r>
              <w:rPr>
                <w:rFonts w:hint="eastAsia"/>
                <w:szCs w:val="21"/>
                <w:lang w:val="en-US" w:eastAsia="zh-CN"/>
              </w:rPr>
              <w:t>组织</w:t>
            </w:r>
            <w:r>
              <w:rPr>
                <w:rFonts w:hint="eastAsia"/>
                <w:szCs w:val="21"/>
              </w:rPr>
              <w:t>编制了《内部审核程序》</w:t>
            </w:r>
            <w:r>
              <w:rPr>
                <w:rFonts w:hint="eastAsia"/>
                <w:szCs w:val="21"/>
                <w:lang w:eastAsia="zh-CN"/>
              </w:rPr>
              <w:t>，</w:t>
            </w:r>
            <w:r>
              <w:rPr>
                <w:rFonts w:hint="eastAsia"/>
                <w:szCs w:val="21"/>
                <w:lang w:val="en-US" w:eastAsia="zh-CN"/>
              </w:rPr>
              <w:t>结合GB/T19001-2016</w:t>
            </w:r>
            <w:r>
              <w:rPr>
                <w:rFonts w:hint="eastAsia"/>
                <w:szCs w:val="21"/>
              </w:rPr>
              <w:t>、</w:t>
            </w:r>
            <w:r>
              <w:rPr>
                <w:rFonts w:hint="eastAsia"/>
                <w:szCs w:val="21"/>
                <w:lang w:val="en-US" w:eastAsia="zh-CN"/>
              </w:rPr>
              <w:t>GB/T24001-2016</w:t>
            </w:r>
            <w:r>
              <w:rPr>
                <w:rFonts w:hint="eastAsia"/>
                <w:szCs w:val="21"/>
              </w:rPr>
              <w:t>、</w:t>
            </w:r>
            <w:r>
              <w:rPr>
                <w:rFonts w:hint="eastAsia"/>
                <w:szCs w:val="21"/>
                <w:lang w:val="en-US" w:eastAsia="zh-CN"/>
              </w:rPr>
              <w:t>GB/T45001-2020</w:t>
            </w:r>
            <w:r>
              <w:rPr>
                <w:rFonts w:hint="eastAsia"/>
                <w:szCs w:val="21"/>
              </w:rPr>
              <w:t>标准、体系文件、相关法律法规等</w:t>
            </w:r>
            <w:r>
              <w:rPr>
                <w:rFonts w:hint="eastAsia"/>
                <w:szCs w:val="21"/>
                <w:lang w:val="en-US" w:eastAsia="zh-CN"/>
              </w:rPr>
              <w:t>要求实施内部审核。</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2</w:t>
            </w:r>
            <w:r>
              <w:rPr>
                <w:rFonts w:hint="eastAsia"/>
                <w:szCs w:val="21"/>
              </w:rPr>
              <w:t>年度</w:t>
            </w:r>
            <w:r>
              <w:rPr>
                <w:rFonts w:hint="eastAsia"/>
                <w:szCs w:val="21"/>
                <w:lang w:val="en-US" w:eastAsia="zh-CN"/>
              </w:rPr>
              <w:t>QES</w:t>
            </w:r>
            <w:r>
              <w:rPr>
                <w:rFonts w:hint="eastAsia"/>
                <w:szCs w:val="21"/>
              </w:rPr>
              <w:t>内部审核</w:t>
            </w:r>
            <w:r>
              <w:rPr>
                <w:rFonts w:hint="eastAsia"/>
                <w:szCs w:val="21"/>
                <w:lang w:val="en-US" w:eastAsia="zh-CN"/>
              </w:rPr>
              <w:t>实施</w:t>
            </w:r>
            <w:r>
              <w:rPr>
                <w:rFonts w:hint="eastAsia"/>
                <w:szCs w:val="21"/>
              </w:rPr>
              <w:t>计划》</w:t>
            </w:r>
            <w:r>
              <w:rPr>
                <w:rFonts w:hint="eastAsia"/>
                <w:szCs w:val="21"/>
                <w:lang w:eastAsia="zh-CN"/>
              </w:rPr>
              <w:t>：</w:t>
            </w:r>
            <w:r>
              <w:rPr>
                <w:rFonts w:hint="eastAsia"/>
                <w:szCs w:val="21"/>
                <w:lang w:val="en-US" w:eastAsia="zh-CN"/>
              </w:rPr>
              <w:t>计划</w:t>
            </w:r>
            <w:r>
              <w:rPr>
                <w:rFonts w:hint="eastAsia"/>
                <w:szCs w:val="21"/>
              </w:rPr>
              <w:t>明确审核目的、范围、依据、日期（20</w:t>
            </w:r>
            <w:r>
              <w:rPr>
                <w:szCs w:val="21"/>
              </w:rPr>
              <w:t>2</w:t>
            </w:r>
            <w:r>
              <w:rPr>
                <w:rFonts w:hint="eastAsia"/>
                <w:szCs w:val="21"/>
                <w:lang w:val="en-US" w:eastAsia="zh-CN"/>
              </w:rPr>
              <w:t>2</w:t>
            </w:r>
            <w:r>
              <w:rPr>
                <w:rFonts w:hint="eastAsia"/>
                <w:szCs w:val="21"/>
              </w:rPr>
              <w:t>.</w:t>
            </w:r>
            <w:r>
              <w:rPr>
                <w:rFonts w:hint="eastAsia"/>
                <w:szCs w:val="21"/>
                <w:lang w:val="en-US" w:eastAsia="zh-CN"/>
              </w:rPr>
              <w:t>2</w:t>
            </w:r>
            <w:r>
              <w:rPr>
                <w:szCs w:val="21"/>
              </w:rPr>
              <w:t>.</w:t>
            </w:r>
            <w:r>
              <w:rPr>
                <w:rFonts w:hint="eastAsia"/>
                <w:szCs w:val="21"/>
                <w:lang w:val="en-US" w:eastAsia="zh-CN"/>
              </w:rPr>
              <w:t>24-25</w:t>
            </w:r>
            <w:r>
              <w:rPr>
                <w:rFonts w:hint="eastAsia"/>
                <w:szCs w:val="21"/>
              </w:rPr>
              <w:t>），计划内容涉及各部门，条款覆盖整个体系，时间安排合理</w:t>
            </w:r>
            <w:r>
              <w:rPr>
                <w:rFonts w:hint="eastAsia"/>
                <w:szCs w:val="21"/>
                <w:lang w:eastAsia="zh-CN"/>
              </w:rPr>
              <w:t>；</w:t>
            </w:r>
            <w:r>
              <w:rPr>
                <w:rFonts w:hint="eastAsia"/>
                <w:szCs w:val="21"/>
              </w:rPr>
              <w:t>组长：许振红</w:t>
            </w:r>
            <w:r>
              <w:rPr>
                <w:rFonts w:hint="eastAsia"/>
                <w:szCs w:val="21"/>
                <w:lang w:eastAsia="zh-CN"/>
              </w:rPr>
              <w:t>；</w:t>
            </w:r>
            <w:r>
              <w:rPr>
                <w:rFonts w:hint="eastAsia"/>
                <w:szCs w:val="21"/>
              </w:rPr>
              <w:t>组员：浦其炳</w:t>
            </w:r>
            <w:r>
              <w:rPr>
                <w:rFonts w:hint="eastAsia"/>
                <w:szCs w:val="21"/>
                <w:lang w:eastAsia="zh-CN"/>
              </w:rPr>
              <w:t>；</w:t>
            </w:r>
            <w:r>
              <w:rPr>
                <w:rFonts w:hint="eastAsia"/>
                <w:szCs w:val="21"/>
              </w:rPr>
              <w:t>有</w:t>
            </w:r>
            <w:r>
              <w:rPr>
                <w:rFonts w:hint="eastAsia"/>
                <w:szCs w:val="21"/>
                <w:lang w:val="en-US" w:eastAsia="zh-CN"/>
              </w:rPr>
              <w:t>会议记录、检查表等，签到表显示各部门负责人参加了内部审核首末次会议</w:t>
            </w:r>
            <w:r>
              <w:rPr>
                <w:rFonts w:hint="eastAsia"/>
                <w:szCs w:val="21"/>
              </w:rPr>
              <w:t>。</w:t>
            </w:r>
          </w:p>
          <w:p>
            <w:pPr>
              <w:spacing w:line="280" w:lineRule="exact"/>
              <w:ind w:firstLine="420" w:firstLineChars="200"/>
              <w:rPr>
                <w:szCs w:val="21"/>
              </w:rPr>
            </w:pPr>
            <w:r>
              <w:rPr>
                <w:rFonts w:hint="eastAsia"/>
                <w:szCs w:val="21"/>
              </w:rPr>
              <w:t>查《内审检查表》</w:t>
            </w:r>
            <w:r>
              <w:rPr>
                <w:rFonts w:hint="eastAsia"/>
                <w:szCs w:val="21"/>
                <w:lang w:eastAsia="zh-CN"/>
              </w:rPr>
              <w:t>：</w:t>
            </w:r>
            <w:r>
              <w:rPr>
                <w:rFonts w:hint="eastAsia"/>
                <w:szCs w:val="21"/>
              </w:rPr>
              <w:t>有管理层、管理部、技术部、供销部、生产部、质量部等部门的审核记录，条款与策划一致，</w:t>
            </w:r>
            <w:r>
              <w:rPr>
                <w:rFonts w:hint="eastAsia"/>
                <w:szCs w:val="21"/>
                <w:lang w:val="en-US" w:eastAsia="zh-CN"/>
              </w:rPr>
              <w:t>内容</w:t>
            </w:r>
            <w:r>
              <w:rPr>
                <w:rFonts w:hint="eastAsia"/>
                <w:szCs w:val="21"/>
              </w:rPr>
              <w:t>完整。</w:t>
            </w:r>
          </w:p>
          <w:p>
            <w:pPr>
              <w:spacing w:line="280" w:lineRule="exact"/>
              <w:ind w:firstLine="420" w:firstLineChars="200"/>
              <w:rPr>
                <w:rFonts w:hint="eastAsia"/>
                <w:szCs w:val="21"/>
              </w:rPr>
            </w:pPr>
            <w:r>
              <w:rPr>
                <w:rFonts w:hint="eastAsia"/>
                <w:szCs w:val="21"/>
              </w:rPr>
              <w:t>查《不合格报告》本次发现不符合</w:t>
            </w:r>
            <w:r>
              <w:rPr>
                <w:rFonts w:hint="eastAsia"/>
                <w:szCs w:val="21"/>
                <w:lang w:val="en-US" w:eastAsia="zh-CN"/>
              </w:rPr>
              <w:t>3</w:t>
            </w:r>
            <w:r>
              <w:rPr>
                <w:rFonts w:hint="eastAsia"/>
                <w:szCs w:val="21"/>
              </w:rPr>
              <w:t>个，均为一般不符合，</w:t>
            </w:r>
            <w:r>
              <w:rPr>
                <w:rFonts w:hint="eastAsia"/>
                <w:szCs w:val="21"/>
                <w:lang w:val="en-US" w:eastAsia="zh-CN"/>
              </w:rPr>
              <w:t>依据</w:t>
            </w:r>
            <w:r>
              <w:rPr>
                <w:rFonts w:hint="eastAsia"/>
                <w:szCs w:val="21"/>
              </w:rPr>
              <w:t>分别为</w:t>
            </w:r>
            <w:r>
              <w:rPr>
                <w:rFonts w:hint="eastAsia"/>
                <w:szCs w:val="21"/>
                <w:lang w:val="en-US" w:eastAsia="zh-CN"/>
              </w:rPr>
              <w:t>O8.1</w:t>
            </w:r>
            <w:r>
              <w:rPr>
                <w:rFonts w:hint="eastAsia"/>
                <w:szCs w:val="21"/>
              </w:rPr>
              <w:t>、</w:t>
            </w:r>
            <w:r>
              <w:rPr>
                <w:rFonts w:hint="eastAsia"/>
                <w:szCs w:val="21"/>
                <w:lang w:val="en-US" w:eastAsia="zh-CN"/>
              </w:rPr>
              <w:t>Q9.1.2、E5.3</w:t>
            </w:r>
            <w:r>
              <w:rPr>
                <w:rFonts w:hint="eastAsia"/>
                <w:szCs w:val="21"/>
              </w:rPr>
              <w:t>。对于不符合项所采取的纠正等措施进行了验证</w:t>
            </w:r>
            <w:r>
              <w:rPr>
                <w:rFonts w:hint="eastAsia"/>
                <w:szCs w:val="21"/>
                <w:lang w:eastAsia="zh-CN"/>
              </w:rPr>
              <w:t>，</w:t>
            </w:r>
            <w:r>
              <w:rPr>
                <w:rFonts w:hint="eastAsia"/>
                <w:szCs w:val="21"/>
                <w:lang w:val="en-US" w:eastAsia="zh-CN"/>
              </w:rPr>
              <w:t>除无手签记录外，内容基本</w:t>
            </w:r>
            <w:r>
              <w:rPr>
                <w:rFonts w:hint="eastAsia"/>
                <w:szCs w:val="21"/>
              </w:rPr>
              <w:t>完整。</w:t>
            </w:r>
          </w:p>
          <w:p>
            <w:pPr>
              <w:spacing w:line="280" w:lineRule="exact"/>
              <w:ind w:firstLine="420" w:firstLineChars="200"/>
              <w:rPr>
                <w:szCs w:val="21"/>
              </w:rPr>
            </w:pPr>
            <w:r>
              <w:rPr>
                <w:rFonts w:hint="eastAsia"/>
                <w:szCs w:val="21"/>
                <w:lang w:val="en-US" w:eastAsia="zh-CN"/>
              </w:rPr>
              <w:t>查</w:t>
            </w:r>
            <w:r>
              <w:rPr>
                <w:rFonts w:hint="eastAsia"/>
                <w:szCs w:val="21"/>
              </w:rPr>
              <w:t>《内部</w:t>
            </w:r>
            <w:r>
              <w:rPr>
                <w:rFonts w:hint="eastAsia"/>
                <w:szCs w:val="21"/>
                <w:lang w:val="en-US" w:eastAsia="zh-CN"/>
              </w:rPr>
              <w:t>一体化管理体系</w:t>
            </w:r>
            <w:r>
              <w:rPr>
                <w:rFonts w:hint="eastAsia"/>
                <w:szCs w:val="21"/>
              </w:rPr>
              <w:t>审核报告》</w:t>
            </w:r>
            <w:r>
              <w:rPr>
                <w:rFonts w:hint="eastAsia"/>
                <w:szCs w:val="21"/>
                <w:lang w:val="en-US" w:eastAsia="zh-CN"/>
              </w:rPr>
              <w:t>发现：组织初步建立了自我发现问题和持续改进一体化管理体系有效性的机制，内部审核和纠正预防措施等过程的实施基本有效</w:t>
            </w:r>
            <w:r>
              <w:rPr>
                <w:rFonts w:hint="eastAsia"/>
                <w:szCs w:val="21"/>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811"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最值</w:t>
            </w:r>
            <w:r>
              <w:rPr>
                <w:rFonts w:hint="eastAsia" w:ascii="宋体" w:hAnsi="宋体" w:cs="宋体"/>
                <w:szCs w:val="21"/>
              </w:rPr>
              <w:t>编制了</w:t>
            </w:r>
            <w:r>
              <w:rPr>
                <w:rFonts w:hint="eastAsia" w:ascii="宋体" w:hAnsi="宋体" w:cs="宋体"/>
                <w:szCs w:val="21"/>
                <w:lang w:eastAsia="zh-CN"/>
              </w:rPr>
              <w:t>《</w:t>
            </w:r>
            <w:r>
              <w:rPr>
                <w:rFonts w:hint="eastAsia" w:ascii="宋体" w:hAnsi="宋体" w:cs="宋体"/>
                <w:szCs w:val="21"/>
              </w:rPr>
              <w:t>管理评审控制程序</w:t>
            </w:r>
            <w:r>
              <w:rPr>
                <w:rFonts w:hint="eastAsia" w:ascii="宋体" w:hAnsi="宋体" w:cs="宋体"/>
                <w:szCs w:val="21"/>
                <w:lang w:eastAsia="zh-CN"/>
              </w:rPr>
              <w:t>》</w:t>
            </w:r>
            <w:r>
              <w:rPr>
                <w:rFonts w:hint="eastAsia" w:ascii="宋体" w:hAnsi="宋体" w:cs="宋体"/>
                <w:szCs w:val="21"/>
              </w:rPr>
              <w:t>，由总经理负责，提供了最近一次管理评审：</w:t>
            </w:r>
          </w:p>
          <w:p>
            <w:pPr>
              <w:spacing w:line="280" w:lineRule="exact"/>
              <w:ind w:firstLine="420" w:firstLineChars="2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管理评审</w:t>
            </w:r>
            <w:r>
              <w:rPr>
                <w:rFonts w:hint="eastAsia" w:ascii="宋体" w:hAnsi="宋体" w:cs="宋体"/>
                <w:szCs w:val="21"/>
                <w:lang w:val="en-US" w:eastAsia="zh-CN"/>
              </w:rPr>
              <w:t>实施</w:t>
            </w:r>
            <w:r>
              <w:rPr>
                <w:rFonts w:hint="eastAsia" w:ascii="宋体" w:hAnsi="宋体" w:cs="宋体"/>
                <w:szCs w:val="21"/>
              </w:rPr>
              <w:t>计划</w:t>
            </w:r>
            <w:r>
              <w:rPr>
                <w:rFonts w:hint="eastAsia" w:ascii="宋体" w:hAnsi="宋体" w:cs="宋体"/>
                <w:szCs w:val="21"/>
                <w:lang w:val="en-US" w:eastAsia="zh-CN"/>
              </w:rPr>
              <w:t>》</w:t>
            </w:r>
          </w:p>
          <w:p>
            <w:pPr>
              <w:spacing w:line="280" w:lineRule="exact"/>
              <w:ind w:firstLine="420" w:firstLineChars="200"/>
              <w:rPr>
                <w:rFonts w:ascii="宋体" w:hAnsi="宋体" w:cs="宋体"/>
                <w:szCs w:val="21"/>
              </w:rPr>
            </w:pPr>
            <w:r>
              <w:rPr>
                <w:rFonts w:hint="eastAsia" w:ascii="宋体" w:hAnsi="宋体" w:cs="宋体"/>
                <w:szCs w:val="21"/>
              </w:rPr>
              <w:t>评审时间：计划202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日进行评审</w:t>
            </w:r>
            <w:r>
              <w:rPr>
                <w:rFonts w:hint="eastAsia" w:ascii="宋体" w:hAnsi="宋体" w:cs="宋体"/>
                <w:szCs w:val="21"/>
                <w:lang w:eastAsia="zh-CN"/>
              </w:rPr>
              <w:t>；</w:t>
            </w:r>
            <w:r>
              <w:rPr>
                <w:rFonts w:hint="eastAsia" w:ascii="宋体" w:hAnsi="宋体" w:cs="宋体"/>
                <w:szCs w:val="21"/>
              </w:rPr>
              <w:t>方式：会议评审</w:t>
            </w:r>
            <w:r>
              <w:rPr>
                <w:rFonts w:hint="eastAsia" w:ascii="宋体" w:hAnsi="宋体" w:cs="宋体"/>
                <w:szCs w:val="21"/>
                <w:lang w:eastAsia="zh-CN"/>
              </w:rPr>
              <w:t>；</w:t>
            </w:r>
            <w:r>
              <w:rPr>
                <w:rFonts w:hint="eastAsia" w:ascii="宋体" w:hAnsi="宋体" w:cs="宋体"/>
                <w:szCs w:val="21"/>
              </w:rPr>
              <w:t>编制</w:t>
            </w:r>
            <w:r>
              <w:rPr>
                <w:rFonts w:hint="eastAsia" w:ascii="宋体" w:hAnsi="宋体" w:cs="宋体"/>
                <w:szCs w:val="21"/>
                <w:lang w:eastAsia="zh-CN"/>
              </w:rPr>
              <w:t>：</w:t>
            </w:r>
            <w:r>
              <w:rPr>
                <w:rFonts w:hint="eastAsia" w:ascii="宋体" w:hAnsi="宋体" w:cs="宋体"/>
                <w:szCs w:val="21"/>
                <w:lang w:val="en-US" w:eastAsia="zh-CN"/>
              </w:rPr>
              <w:t>蒲其炳；</w:t>
            </w:r>
            <w:r>
              <w:rPr>
                <w:rFonts w:hint="eastAsia" w:ascii="宋体" w:hAnsi="宋体" w:cs="宋体"/>
                <w:szCs w:val="21"/>
              </w:rPr>
              <w:t>批准：许振红</w:t>
            </w:r>
            <w:r>
              <w:rPr>
                <w:rFonts w:hint="eastAsia" w:ascii="宋体" w:hAnsi="宋体" w:cs="宋体"/>
                <w:szCs w:val="21"/>
                <w:lang w:eastAsia="zh-CN"/>
              </w:rPr>
              <w:t>；</w:t>
            </w:r>
            <w:r>
              <w:rPr>
                <w:rFonts w:hint="eastAsia" w:ascii="宋体" w:hAnsi="宋体" w:cs="宋体"/>
                <w:szCs w:val="21"/>
                <w:lang w:val="en-US" w:eastAsia="zh-CN"/>
              </w:rPr>
              <w:t>编制时间：2022.2.26</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计划中</w:t>
            </w:r>
            <w:r>
              <w:rPr>
                <w:rFonts w:hint="eastAsia" w:ascii="宋体" w:hAnsi="宋体" w:cs="宋体"/>
                <w:szCs w:val="21"/>
                <w:lang w:val="en-US" w:eastAsia="zh-CN"/>
              </w:rPr>
              <w:t>规定</w:t>
            </w:r>
            <w:r>
              <w:rPr>
                <w:rFonts w:hint="eastAsia" w:ascii="宋体" w:hAnsi="宋体" w:cs="宋体"/>
                <w:szCs w:val="21"/>
              </w:rPr>
              <w:t>了评审</w:t>
            </w:r>
            <w:r>
              <w:rPr>
                <w:rFonts w:hint="eastAsia" w:ascii="宋体" w:hAnsi="宋体" w:cs="宋体"/>
                <w:szCs w:val="21"/>
                <w:lang w:val="en-US" w:eastAsia="zh-CN"/>
              </w:rPr>
              <w:t>输入和输出内容以及</w:t>
            </w:r>
            <w:r>
              <w:rPr>
                <w:rFonts w:hint="eastAsia" w:ascii="宋体" w:hAnsi="宋体" w:cs="宋体"/>
                <w:szCs w:val="21"/>
              </w:rPr>
              <w:t>准备</w:t>
            </w:r>
            <w:r>
              <w:rPr>
                <w:rFonts w:hint="eastAsia" w:ascii="宋体" w:hAnsi="宋体" w:cs="宋体"/>
                <w:szCs w:val="21"/>
                <w:lang w:val="en-US" w:eastAsia="zh-CN"/>
              </w:rPr>
              <w:t>工作</w:t>
            </w:r>
            <w:r>
              <w:rPr>
                <w:rFonts w:hint="eastAsia" w:ascii="宋体" w:hAnsi="宋体" w:cs="宋体"/>
                <w:szCs w:val="21"/>
              </w:rPr>
              <w:t>要求</w:t>
            </w:r>
            <w:r>
              <w:rPr>
                <w:rFonts w:hint="eastAsia" w:ascii="宋体" w:hAnsi="宋体" w:cs="宋体"/>
                <w:szCs w:val="21"/>
                <w:lang w:eastAsia="zh-CN"/>
              </w:rPr>
              <w:t>，</w:t>
            </w:r>
            <w:r>
              <w:rPr>
                <w:rFonts w:hint="eastAsia" w:ascii="宋体" w:hAnsi="宋体" w:cs="宋体"/>
                <w:szCs w:val="21"/>
                <w:lang w:val="en-US" w:eastAsia="zh-CN"/>
              </w:rPr>
              <w:t>基本符合要求</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lang w:val="en-US" w:eastAsia="zh-CN"/>
              </w:rPr>
              <w:t>查《会议通知单》</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lang w:val="en-US" w:eastAsia="zh-CN"/>
              </w:rPr>
              <w:t>会议签到记录显示，组织总经理及各部门负责人</w:t>
            </w:r>
            <w:r>
              <w:rPr>
                <w:rFonts w:hint="eastAsia" w:ascii="宋体" w:hAnsi="宋体" w:cs="宋体"/>
                <w:szCs w:val="21"/>
              </w:rPr>
              <w:t>按计划的时间实施了管理评审</w:t>
            </w:r>
            <w:r>
              <w:rPr>
                <w:rFonts w:hint="eastAsia" w:ascii="宋体" w:hAnsi="宋体" w:cs="宋体"/>
                <w:szCs w:val="21"/>
                <w:lang w:eastAsia="zh-CN"/>
              </w:rPr>
              <w:t>。</w:t>
            </w:r>
          </w:p>
          <w:p>
            <w:pPr>
              <w:bidi w:val="0"/>
              <w:ind w:firstLine="420" w:firstLineChars="200"/>
              <w:rPr>
                <w:rFonts w:hint="eastAsia"/>
                <w:lang w:eastAsia="zh-CN"/>
              </w:rPr>
            </w:pPr>
            <w:r>
              <w:rPr>
                <w:rFonts w:hint="eastAsia"/>
              </w:rPr>
              <w:t>查</w:t>
            </w:r>
            <w:r>
              <w:rPr>
                <w:rFonts w:hint="eastAsia"/>
                <w:lang w:eastAsia="zh-CN"/>
              </w:rPr>
              <w:t>《</w:t>
            </w:r>
            <w:r>
              <w:rPr>
                <w:rFonts w:hint="eastAsia"/>
              </w:rPr>
              <w:t>管理评审报告</w:t>
            </w:r>
            <w:r>
              <w:rPr>
                <w:rFonts w:hint="eastAsia"/>
                <w:lang w:eastAsia="zh-CN"/>
              </w:rPr>
              <w:t>》</w:t>
            </w:r>
          </w:p>
          <w:p>
            <w:pPr>
              <w:bidi w:val="0"/>
              <w:ind w:firstLine="420" w:firstLineChars="200"/>
              <w:rPr>
                <w:rFonts w:hint="eastAsia"/>
                <w:lang w:val="en-US" w:eastAsia="zh-CN"/>
              </w:rPr>
            </w:pPr>
            <w:r>
              <w:rPr>
                <w:rFonts w:hint="eastAsia"/>
                <w:lang w:val="en-US" w:eastAsia="zh-CN"/>
              </w:rPr>
              <w:t>内容包括评审目的、评审内容、参加人员、主持人、评审结论与改进决定、各部门改进、纠正和预防措施建议等。</w:t>
            </w:r>
          </w:p>
          <w:p>
            <w:pPr>
              <w:bidi w:val="0"/>
              <w:ind w:firstLine="420" w:firstLineChars="200"/>
              <w:rPr>
                <w:rFonts w:hint="eastAsia" w:ascii="华文细黑" w:hAnsi="华文细黑" w:eastAsia="华文细黑" w:cs="华文细黑"/>
                <w:color w:val="auto"/>
                <w:lang w:eastAsia="zh-CN"/>
              </w:rPr>
            </w:pPr>
            <w:r>
              <w:rPr>
                <w:rFonts w:hint="eastAsia"/>
                <w:lang w:val="en-US" w:eastAsia="zh-CN"/>
              </w:rPr>
              <w:t>输入内容与计划一致，输</w:t>
            </w:r>
            <w:r>
              <w:rPr>
                <w:rFonts w:hint="eastAsia" w:ascii="华文细黑" w:hAnsi="华文细黑" w:eastAsia="华文细黑" w:cs="华文细黑"/>
                <w:color w:val="auto"/>
                <w:lang w:val="en-US" w:eastAsia="zh-CN"/>
              </w:rPr>
              <w:t>出内容包括5项，覆盖了绩效情况评审结论、资源保障情况和改进要求等。其中</w:t>
            </w:r>
            <w:r>
              <w:rPr>
                <w:rFonts w:hint="eastAsia" w:ascii="华文细黑" w:hAnsi="华文细黑" w:eastAsia="华文细黑" w:cs="华文细黑"/>
                <w:color w:val="auto"/>
              </w:rPr>
              <w:t>提出</w:t>
            </w:r>
            <w:r>
              <w:rPr>
                <w:rFonts w:hint="eastAsia" w:ascii="华文细黑" w:hAnsi="华文细黑" w:eastAsia="华文细黑" w:cs="华文细黑"/>
                <w:color w:val="auto"/>
                <w:lang w:eastAsia="zh-CN"/>
              </w:rPr>
              <w:t>的</w:t>
            </w: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项改进措施</w:t>
            </w:r>
            <w:r>
              <w:rPr>
                <w:rFonts w:hint="eastAsia" w:ascii="华文细黑" w:hAnsi="华文细黑" w:eastAsia="华文细黑" w:cs="华文细黑"/>
                <w:color w:val="auto"/>
                <w:lang w:val="en-US" w:eastAsia="zh-CN"/>
              </w:rPr>
              <w:t>包括</w:t>
            </w:r>
            <w:r>
              <w:rPr>
                <w:rFonts w:hint="eastAsia" w:ascii="华文细黑" w:hAnsi="华文细黑" w:cs="华文细黑"/>
                <w:color w:val="auto"/>
                <w:lang w:val="en-US" w:eastAsia="zh-CN"/>
              </w:rPr>
              <w:t>：</w:t>
            </w:r>
            <w:r>
              <w:rPr>
                <w:rFonts w:hint="eastAsia" w:ascii="华文细黑" w:hAnsi="华文细黑" w:eastAsia="华文细黑" w:cs="华文细黑"/>
                <w:color w:val="auto"/>
                <w:lang w:eastAsia="zh-CN"/>
              </w:rPr>
              <w:t>1）已引进1名环保、安全管理人才；员工的环保、安全意识已提升</w:t>
            </w:r>
            <w:r>
              <w:rPr>
                <w:rFonts w:hint="eastAsia" w:ascii="华文细黑" w:hAnsi="华文细黑" w:cs="华文细黑"/>
                <w:color w:val="auto"/>
                <w:lang w:eastAsia="zh-CN"/>
              </w:rPr>
              <w:t>；</w:t>
            </w:r>
            <w:r>
              <w:rPr>
                <w:rFonts w:hint="eastAsia" w:ascii="华文细黑" w:hAnsi="华文细黑" w:eastAsia="华文细黑" w:cs="华文细黑"/>
                <w:color w:val="auto"/>
                <w:lang w:eastAsia="zh-CN"/>
              </w:rPr>
              <w:t>2）了解员工对公司各方面的情况的满意度，为公司各项工作的改进提供参考，下</w:t>
            </w:r>
            <w:r>
              <w:rPr>
                <w:rFonts w:hint="eastAsia" w:ascii="华文细黑" w:hAnsi="华文细黑" w:cs="华文细黑"/>
                <w:color w:val="auto"/>
                <w:lang w:val="en-US" w:eastAsia="zh-CN"/>
              </w:rPr>
              <w:t>一步</w:t>
            </w:r>
            <w:r>
              <w:rPr>
                <w:rFonts w:hint="eastAsia" w:ascii="华文细黑" w:hAnsi="华文细黑" w:eastAsia="华文细黑" w:cs="华文细黑"/>
                <w:color w:val="auto"/>
                <w:lang w:eastAsia="zh-CN"/>
              </w:rPr>
              <w:t>公司应开展一次员工满意度调查。</w:t>
            </w:r>
          </w:p>
          <w:p>
            <w:pPr>
              <w:bidi w:val="0"/>
              <w:ind w:firstLine="420" w:firstLineChars="200"/>
              <w:rPr>
                <w:rFonts w:ascii="宋体" w:hAnsi="宋体" w:cs="宋体"/>
                <w:szCs w:val="21"/>
              </w:rPr>
            </w:pPr>
            <w:r>
              <w:rPr>
                <w:rFonts w:hint="eastAsia"/>
              </w:rPr>
              <w:t>总体评价</w:t>
            </w:r>
            <w:r>
              <w:rPr>
                <w:rFonts w:hint="eastAsia"/>
                <w:lang w:val="en-US" w:eastAsia="zh-CN"/>
              </w:rPr>
              <w:t>是组织的</w:t>
            </w:r>
            <w:r>
              <w:rPr>
                <w:rFonts w:hint="eastAsia"/>
              </w:rPr>
              <w:t>质量环境职业健康安全管理体系运行是有效的，资源提供是充分的，方针目标是适宜的。</w:t>
            </w:r>
          </w:p>
        </w:tc>
        <w:tc>
          <w:tcPr>
            <w:tcW w:w="778" w:type="dxa"/>
          </w:tcPr>
          <w:p>
            <w:pPr>
              <w:rPr>
                <w:rFonts w:hint="default" w:eastAsia="华文细黑"/>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default" w:ascii="宋体" w:hAnsi="宋体" w:eastAsia="华文细黑" w:cs="宋体"/>
                <w:szCs w:val="21"/>
                <w:lang w:val="en-US" w:eastAsia="zh-CN"/>
              </w:rPr>
            </w:pPr>
            <w:r>
              <w:rPr>
                <w:rFonts w:hint="eastAsia" w:ascii="宋体" w:hAnsi="宋体" w:cs="宋体"/>
                <w:szCs w:val="21"/>
                <w:lang w:val="en-US" w:eastAsia="zh-CN"/>
              </w:rPr>
              <w:t>改进</w:t>
            </w:r>
            <w:r>
              <w:rPr>
                <w:rFonts w:hint="eastAsia" w:ascii="宋体" w:hAnsi="宋体" w:cs="宋体"/>
                <w:szCs w:val="21"/>
              </w:rPr>
              <w:t>总则</w:t>
            </w:r>
            <w:r>
              <w:rPr>
                <w:rFonts w:hint="eastAsia" w:ascii="宋体" w:hAnsi="宋体" w:cs="宋体"/>
                <w:szCs w:val="21"/>
                <w:lang w:val="en-US" w:eastAsia="zh-CN"/>
              </w:rPr>
              <w:t>及其持续性</w:t>
            </w:r>
          </w:p>
        </w:tc>
        <w:tc>
          <w:tcPr>
            <w:tcW w:w="998" w:type="dxa"/>
          </w:tcPr>
          <w:p>
            <w:pPr>
              <w:spacing w:line="280" w:lineRule="exact"/>
              <w:rPr>
                <w:rFonts w:hint="eastAsia" w:eastAsia="华文细黑"/>
                <w:szCs w:val="21"/>
                <w:lang w:val="en-US" w:eastAsia="zh-CN"/>
              </w:rPr>
            </w:pPr>
            <w:r>
              <w:rPr>
                <w:rFonts w:hint="eastAsia"/>
                <w:szCs w:val="21"/>
              </w:rPr>
              <w:t>QE</w:t>
            </w:r>
            <w:r>
              <w:rPr>
                <w:szCs w:val="21"/>
              </w:rPr>
              <w:t>O</w:t>
            </w:r>
            <w:r>
              <w:rPr>
                <w:rFonts w:hint="eastAsia"/>
                <w:szCs w:val="21"/>
              </w:rPr>
              <w:t>10.1</w:t>
            </w:r>
            <w:r>
              <w:rPr>
                <w:rFonts w:hint="eastAsia"/>
                <w:szCs w:val="21"/>
                <w:lang w:val="en-US" w:eastAsia="zh-CN"/>
              </w:rPr>
              <w:t>/</w:t>
            </w:r>
            <w:r>
              <w:rPr>
                <w:rFonts w:hint="eastAsia"/>
                <w:szCs w:val="21"/>
              </w:rPr>
              <w:t>10.3</w:t>
            </w:r>
          </w:p>
        </w:tc>
        <w:tc>
          <w:tcPr>
            <w:tcW w:w="10811"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从许振红处了解到，</w:t>
            </w:r>
            <w:r>
              <w:rPr>
                <w:rFonts w:hint="eastAsia" w:ascii="宋体" w:hAnsi="宋体" w:cs="宋体"/>
                <w:szCs w:val="21"/>
              </w:rPr>
              <w:t>组织确定并选择改进机会，采取必要措施，满足顾客要求和增强顾客满意。包括：</w:t>
            </w:r>
          </w:p>
          <w:p>
            <w:pPr>
              <w:spacing w:line="280" w:lineRule="exact"/>
              <w:ind w:firstLine="420" w:firstLineChars="200"/>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ind w:firstLine="420" w:firstLineChars="200"/>
              <w:rPr>
                <w:rFonts w:ascii="宋体" w:hAnsi="宋体" w:cs="宋体"/>
                <w:szCs w:val="21"/>
              </w:rPr>
            </w:pPr>
            <w:r>
              <w:rPr>
                <w:rFonts w:hint="eastAsia" w:ascii="宋体" w:hAnsi="宋体" w:cs="宋体"/>
                <w:szCs w:val="21"/>
              </w:rPr>
              <w:t>b) 纠正或减少不利影响；</w:t>
            </w:r>
          </w:p>
          <w:p>
            <w:pPr>
              <w:spacing w:line="280" w:lineRule="exact"/>
              <w:ind w:firstLine="420" w:firstLineChars="200"/>
              <w:rPr>
                <w:rFonts w:ascii="宋体" w:hAnsi="宋体" w:cs="宋体"/>
                <w:szCs w:val="21"/>
              </w:rPr>
            </w:pPr>
            <w:r>
              <w:rPr>
                <w:rFonts w:hint="eastAsia" w:ascii="宋体" w:hAnsi="宋体" w:cs="宋体"/>
                <w:szCs w:val="21"/>
              </w:rPr>
              <w:t>c) 改进管理体系绩效和有效性。</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对以下方面所需的监视、测量、分析和改进过程进行策划和实施：</w:t>
            </w:r>
          </w:p>
          <w:p>
            <w:pPr>
              <w:spacing w:line="280" w:lineRule="exact"/>
              <w:ind w:firstLine="420" w:firstLineChars="200"/>
              <w:rPr>
                <w:rFonts w:ascii="宋体" w:hAnsi="宋体" w:cs="宋体"/>
                <w:szCs w:val="21"/>
              </w:rPr>
            </w:pPr>
            <w:r>
              <w:rPr>
                <w:rFonts w:hint="eastAsia" w:ascii="宋体" w:hAnsi="宋体" w:cs="宋体"/>
                <w:szCs w:val="21"/>
              </w:rPr>
              <w:t>1.证实销售满足规定的要求；</w:t>
            </w:r>
          </w:p>
          <w:p>
            <w:pPr>
              <w:spacing w:line="280" w:lineRule="exact"/>
              <w:ind w:firstLine="420" w:firstLineChars="200"/>
              <w:rPr>
                <w:rFonts w:ascii="宋体" w:hAnsi="宋体" w:cs="宋体"/>
                <w:szCs w:val="21"/>
              </w:rPr>
            </w:pPr>
            <w:r>
              <w:rPr>
                <w:rFonts w:hint="eastAsia" w:ascii="宋体" w:hAnsi="宋体" w:cs="宋体"/>
                <w:szCs w:val="21"/>
              </w:rPr>
              <w:t>2.确保管理体系的符合性；</w:t>
            </w:r>
          </w:p>
          <w:p>
            <w:pPr>
              <w:spacing w:line="280" w:lineRule="exact"/>
              <w:ind w:firstLine="420" w:firstLineChars="200"/>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hint="eastAsia" w:ascii="宋体" w:hAnsi="宋体" w:cs="宋体"/>
                <w:szCs w:val="21"/>
              </w:rPr>
            </w:pPr>
            <w:r>
              <w:rPr>
                <w:rFonts w:hint="eastAsia" w:ascii="宋体" w:hAnsi="宋体" w:cs="宋体"/>
                <w:szCs w:val="21"/>
              </w:rPr>
              <w:t>综合</w:t>
            </w:r>
            <w:r>
              <w:rPr>
                <w:rFonts w:hint="eastAsia" w:ascii="宋体" w:hAnsi="宋体" w:cs="宋体"/>
                <w:szCs w:val="21"/>
                <w:lang w:val="en-US" w:eastAsia="zh-CN"/>
              </w:rPr>
              <w:t>各</w:t>
            </w:r>
            <w:r>
              <w:rPr>
                <w:rFonts w:hint="eastAsia" w:ascii="宋体" w:hAnsi="宋体" w:cs="宋体"/>
                <w:szCs w:val="21"/>
              </w:rPr>
              <w:t>部</w:t>
            </w:r>
            <w:r>
              <w:rPr>
                <w:rFonts w:hint="eastAsia" w:ascii="宋体" w:hAnsi="宋体" w:cs="宋体"/>
                <w:szCs w:val="21"/>
                <w:lang w:val="en-US" w:eastAsia="zh-CN"/>
              </w:rPr>
              <w:t>门的</w:t>
            </w:r>
            <w:r>
              <w:rPr>
                <w:rFonts w:hint="eastAsia" w:ascii="宋体" w:hAnsi="宋体" w:cs="宋体"/>
                <w:szCs w:val="21"/>
              </w:rPr>
              <w:t>审核证据认为</w:t>
            </w:r>
            <w:r>
              <w:rPr>
                <w:rFonts w:hint="eastAsia" w:ascii="宋体" w:hAnsi="宋体" w:cs="宋体"/>
                <w:szCs w:val="21"/>
                <w:lang w:val="en-US" w:eastAsia="zh-CN"/>
              </w:rPr>
              <w:t>组织</w:t>
            </w:r>
            <w:r>
              <w:rPr>
                <w:rFonts w:hint="eastAsia" w:ascii="宋体" w:hAnsi="宋体" w:cs="宋体"/>
                <w:szCs w:val="21"/>
              </w:rPr>
              <w:t>管理体系方针、目标、内部审核、管理评审、不合格和纠正措施各项要求得到落实，相关管理活动得到有效开展，体现了改进产品来满足未来的需要和期望</w:t>
            </w:r>
            <w:r>
              <w:rPr>
                <w:rFonts w:hint="eastAsia" w:ascii="宋体" w:hAnsi="宋体" w:cs="宋体"/>
                <w:szCs w:val="21"/>
                <w:lang w:val="en-US" w:eastAsia="zh-CN"/>
              </w:rPr>
              <w:t>和</w:t>
            </w:r>
            <w:r>
              <w:rPr>
                <w:rFonts w:hint="eastAsia" w:ascii="宋体" w:hAnsi="宋体" w:cs="宋体"/>
                <w:szCs w:val="21"/>
              </w:rPr>
              <w:t>持续改进的要求</w:t>
            </w:r>
            <w:r>
              <w:rPr>
                <w:rFonts w:hint="eastAsia" w:ascii="宋体" w:hAnsi="宋体" w:cs="宋体"/>
                <w:szCs w:val="21"/>
                <w:lang w:eastAsia="zh-CN"/>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w:t>
            </w:r>
            <w:r>
              <w:rPr>
                <w:szCs w:val="21"/>
              </w:rPr>
              <w:t>2</w:t>
            </w:r>
          </w:p>
        </w:tc>
        <w:tc>
          <w:tcPr>
            <w:tcW w:w="10811" w:type="dxa"/>
            <w:vAlign w:val="center"/>
          </w:tcPr>
          <w:p>
            <w:pPr>
              <w:snapToGrid w:val="0"/>
              <w:spacing w:line="280" w:lineRule="exact"/>
              <w:ind w:firstLine="420" w:firstLineChars="200"/>
              <w:jc w:val="left"/>
              <w:rPr>
                <w:rFonts w:hint="eastAsia"/>
                <w:szCs w:val="21"/>
              </w:rPr>
            </w:pPr>
            <w:r>
              <w:rPr>
                <w:rFonts w:hint="eastAsia"/>
                <w:szCs w:val="21"/>
              </w:rPr>
              <w:t>负责人</w:t>
            </w:r>
            <w:r>
              <w:rPr>
                <w:rFonts w:hint="eastAsia"/>
                <w:szCs w:val="21"/>
                <w:lang w:val="en-US" w:eastAsia="zh-CN"/>
              </w:rPr>
              <w:t>许振红</w:t>
            </w:r>
            <w:r>
              <w:rPr>
                <w:rFonts w:hint="eastAsia"/>
                <w:szCs w:val="21"/>
              </w:rPr>
              <w:t>介绍</w:t>
            </w:r>
            <w:r>
              <w:rPr>
                <w:rFonts w:hint="eastAsia"/>
                <w:szCs w:val="21"/>
                <w:lang w:eastAsia="zh-CN"/>
              </w:rPr>
              <w:t>：</w:t>
            </w:r>
            <w:r>
              <w:rPr>
                <w:rFonts w:hint="eastAsia"/>
                <w:szCs w:val="21"/>
              </w:rPr>
              <w:t xml:space="preserve">在运行过程中对发现的不合格都会采取纠正、纠正措施以防止不合格或不符合再次发生，同时也会举一反三地看待其他部门或类似过程，采取预防措施以防止发生不合格或不符合。 </w:t>
            </w:r>
          </w:p>
          <w:p>
            <w:pPr>
              <w:snapToGrid w:val="0"/>
              <w:spacing w:line="280" w:lineRule="exact"/>
              <w:ind w:firstLine="420" w:firstLineChars="200"/>
              <w:jc w:val="left"/>
              <w:rPr>
                <w:rFonts w:hint="default" w:eastAsia="华文细黑"/>
                <w:szCs w:val="21"/>
                <w:lang w:val="en-US" w:eastAsia="zh-CN"/>
              </w:rPr>
            </w:pPr>
            <w:r>
              <w:rPr>
                <w:rFonts w:hint="eastAsia"/>
                <w:szCs w:val="21"/>
                <w:lang w:val="en-US" w:eastAsia="zh-CN"/>
              </w:rPr>
              <w:t>组织内审发现的2</w:t>
            </w:r>
            <w:r>
              <w:rPr>
                <w:rFonts w:hint="eastAsia"/>
                <w:szCs w:val="21"/>
              </w:rPr>
              <w:t>项不符合项进行了原因分析、纠正措施和验证</w:t>
            </w:r>
            <w:r>
              <w:rPr>
                <w:rFonts w:hint="eastAsia"/>
                <w:szCs w:val="21"/>
                <w:lang w:eastAsia="zh-CN"/>
              </w:rPr>
              <w:t>，</w:t>
            </w:r>
            <w:r>
              <w:rPr>
                <w:rFonts w:hint="eastAsia"/>
                <w:szCs w:val="21"/>
                <w:lang w:val="en-US" w:eastAsia="zh-CN"/>
              </w:rPr>
              <w:t>其它不符合及其纠正措施见各部门10.2记录。</w:t>
            </w:r>
          </w:p>
          <w:p>
            <w:pPr>
              <w:snapToGrid w:val="0"/>
              <w:spacing w:line="280" w:lineRule="exact"/>
              <w:ind w:firstLine="420" w:firstLineChars="200"/>
              <w:jc w:val="left"/>
              <w:rPr>
                <w:szCs w:val="21"/>
              </w:rPr>
            </w:pPr>
            <w:r>
              <w:rPr>
                <w:rFonts w:hint="eastAsia"/>
                <w:szCs w:val="21"/>
                <w:lang w:val="en-US" w:eastAsia="zh-CN"/>
              </w:rPr>
              <w:t>截止审核期间</w:t>
            </w:r>
            <w:r>
              <w:rPr>
                <w:rFonts w:hint="eastAsia"/>
                <w:szCs w:val="21"/>
              </w:rPr>
              <w:t>，</w:t>
            </w:r>
            <w:r>
              <w:rPr>
                <w:rFonts w:hint="eastAsia"/>
                <w:szCs w:val="21"/>
                <w:lang w:val="en-US" w:eastAsia="zh-CN"/>
              </w:rPr>
              <w:t>组织无重大质量事故，无</w:t>
            </w:r>
            <w:r>
              <w:rPr>
                <w:rFonts w:hint="eastAsia"/>
                <w:szCs w:val="21"/>
              </w:rPr>
              <w:t>环境</w:t>
            </w:r>
            <w:r>
              <w:rPr>
                <w:rFonts w:hint="eastAsia"/>
                <w:szCs w:val="21"/>
                <w:lang w:val="en-US" w:eastAsia="zh-CN"/>
              </w:rPr>
              <w:t>事故，无</w:t>
            </w:r>
            <w:r>
              <w:rPr>
                <w:rFonts w:hint="eastAsia"/>
                <w:szCs w:val="21"/>
              </w:rPr>
              <w:t>职业健康安全</w:t>
            </w:r>
            <w:r>
              <w:rPr>
                <w:rFonts w:hint="eastAsia"/>
                <w:szCs w:val="21"/>
                <w:lang w:val="en-US" w:eastAsia="zh-CN"/>
              </w:rPr>
              <w:t>事件</w:t>
            </w:r>
            <w:r>
              <w:rPr>
                <w:rFonts w:hint="eastAsia"/>
                <w:szCs w:val="21"/>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22" w:type="dxa"/>
            <w:vAlign w:val="top"/>
          </w:tcPr>
          <w:p>
            <w:pPr>
              <w:bidi w:val="0"/>
              <w:rPr>
                <w:rFonts w:hint="eastAsia"/>
                <w:lang w:val="en-US" w:eastAsia="zh-CN"/>
              </w:rPr>
            </w:pPr>
            <w:r>
              <w:rPr>
                <w:rFonts w:hint="eastAsia"/>
              </w:rPr>
              <w:t>国家/地方抽查、顾客满意、相关方投诉处理</w:t>
            </w:r>
          </w:p>
        </w:tc>
        <w:tc>
          <w:tcPr>
            <w:tcW w:w="998" w:type="dxa"/>
            <w:vAlign w:val="top"/>
          </w:tcPr>
          <w:p>
            <w:pPr>
              <w:bidi w:val="0"/>
              <w:rPr>
                <w:rFonts w:hint="eastAsia"/>
                <w:lang w:val="en-US" w:eastAsia="zh-CN"/>
              </w:rPr>
            </w:pPr>
          </w:p>
        </w:tc>
        <w:tc>
          <w:tcPr>
            <w:tcW w:w="10811" w:type="dxa"/>
            <w:vAlign w:val="center"/>
          </w:tcPr>
          <w:p>
            <w:pPr>
              <w:bidi w:val="0"/>
              <w:ind w:firstLine="420" w:firstLineChars="200"/>
              <w:jc w:val="both"/>
              <w:rPr>
                <w:rFonts w:hint="eastAsia"/>
                <w:lang w:val="en-US" w:eastAsia="zh-CN"/>
              </w:rPr>
            </w:pPr>
            <w:r>
              <w:rPr>
                <w:rFonts w:hint="eastAsia"/>
                <w:lang w:val="en-US" w:eastAsia="zh-CN"/>
              </w:rPr>
              <w:t>截止审核期间，组织</w:t>
            </w:r>
            <w:r>
              <w:rPr>
                <w:rFonts w:hint="eastAsia"/>
              </w:rPr>
              <w:t>未受到上级主管部门有关质量、环境问题、职业健康安全的行政处罚</w:t>
            </w:r>
            <w:r>
              <w:rPr>
                <w:rFonts w:hint="eastAsia"/>
                <w:lang w:eastAsia="zh-CN"/>
              </w:rPr>
              <w:t>，</w:t>
            </w:r>
            <w:r>
              <w:rPr>
                <w:rFonts w:hint="eastAsia"/>
              </w:rPr>
              <w:t>未发生相关方的投诉</w:t>
            </w:r>
            <w:r>
              <w:rPr>
                <w:rFonts w:hint="eastAsia"/>
                <w:lang w:eastAsia="zh-CN"/>
              </w:rPr>
              <w:t>，</w:t>
            </w:r>
            <w:r>
              <w:rPr>
                <w:rFonts w:hint="eastAsia"/>
                <w:lang w:val="en-US" w:eastAsia="zh-CN"/>
              </w:rPr>
              <w:t>无</w:t>
            </w:r>
            <w:r>
              <w:rPr>
                <w:rFonts w:hint="eastAsia"/>
              </w:rPr>
              <w:t>国家/地方抽查</w:t>
            </w:r>
            <w:r>
              <w:rPr>
                <w:rFonts w:hint="eastAsia"/>
                <w:lang w:val="en-US" w:eastAsia="zh-CN"/>
              </w:rPr>
              <w:t>记录</w:t>
            </w:r>
            <w:r>
              <w:rPr>
                <w:rFonts w:hint="eastAsia"/>
              </w:rPr>
              <w:t>。</w:t>
            </w:r>
          </w:p>
        </w:tc>
        <w:tc>
          <w:tcPr>
            <w:tcW w:w="778"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2" w:type="dxa"/>
            <w:vAlign w:val="top"/>
          </w:tcPr>
          <w:p>
            <w:pPr>
              <w:bidi w:val="0"/>
              <w:rPr>
                <w:rFonts w:hint="eastAsia"/>
                <w:lang w:val="en-US" w:eastAsia="zh-CN"/>
              </w:rPr>
            </w:pPr>
            <w:r>
              <w:rPr>
                <w:rFonts w:hint="eastAsia"/>
              </w:rPr>
              <w:t>上次审核不符合项的验证</w:t>
            </w:r>
          </w:p>
        </w:tc>
        <w:tc>
          <w:tcPr>
            <w:tcW w:w="998" w:type="dxa"/>
            <w:vAlign w:val="top"/>
          </w:tcPr>
          <w:p>
            <w:pPr>
              <w:bidi w:val="0"/>
              <w:rPr>
                <w:rFonts w:hint="eastAsia"/>
                <w:lang w:val="en-US" w:eastAsia="zh-CN"/>
              </w:rPr>
            </w:pPr>
          </w:p>
        </w:tc>
        <w:tc>
          <w:tcPr>
            <w:tcW w:w="10811" w:type="dxa"/>
            <w:vAlign w:val="center"/>
          </w:tcPr>
          <w:p>
            <w:pPr>
              <w:bidi w:val="0"/>
              <w:ind w:firstLine="420" w:firstLineChars="200"/>
              <w:rPr>
                <w:rFonts w:hint="default"/>
                <w:lang w:val="en-US" w:eastAsia="zh-CN"/>
              </w:rPr>
            </w:pPr>
            <w:r>
              <w:rPr>
                <w:rFonts w:hint="eastAsia"/>
                <w:lang w:val="en-US" w:eastAsia="zh-CN"/>
              </w:rPr>
              <w:t>上次监督审核没开不符合项</w:t>
            </w:r>
          </w:p>
        </w:tc>
        <w:tc>
          <w:tcPr>
            <w:tcW w:w="778" w:type="dxa"/>
          </w:tcPr>
          <w:p>
            <w:pPr>
              <w:rPr>
                <w:rFonts w:hint="eastAsia" w:eastAsia="华文细黑"/>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ind w:firstLine="756" w:firstLineChars="400"/>
    </w:pPr>
    <w:r>
      <w:rPr>
        <w:rStyle w:val="11"/>
        <w:rFonts w:hint="default"/>
        <w:w w:val="90"/>
      </w:rPr>
      <w:t>Beijing International Standard united Certification Co.,Ltd.</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1B65"/>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1635C49"/>
    <w:rsid w:val="02145195"/>
    <w:rsid w:val="03432D89"/>
    <w:rsid w:val="03BC3316"/>
    <w:rsid w:val="04461C11"/>
    <w:rsid w:val="044D1A30"/>
    <w:rsid w:val="046B3792"/>
    <w:rsid w:val="055C30DB"/>
    <w:rsid w:val="05814BA3"/>
    <w:rsid w:val="066E7569"/>
    <w:rsid w:val="06F35CC1"/>
    <w:rsid w:val="07585F66"/>
    <w:rsid w:val="07F910B5"/>
    <w:rsid w:val="08326375"/>
    <w:rsid w:val="088E5CA1"/>
    <w:rsid w:val="09E85885"/>
    <w:rsid w:val="0ADD31D6"/>
    <w:rsid w:val="0B725406"/>
    <w:rsid w:val="0BC63572"/>
    <w:rsid w:val="0C1C2F3E"/>
    <w:rsid w:val="0CC021A1"/>
    <w:rsid w:val="0E7C47EE"/>
    <w:rsid w:val="0F1F5C14"/>
    <w:rsid w:val="0F98145F"/>
    <w:rsid w:val="12C7719E"/>
    <w:rsid w:val="131E181E"/>
    <w:rsid w:val="13541895"/>
    <w:rsid w:val="136046DE"/>
    <w:rsid w:val="142B1385"/>
    <w:rsid w:val="1564084A"/>
    <w:rsid w:val="15DE21AA"/>
    <w:rsid w:val="178564C1"/>
    <w:rsid w:val="197C38F4"/>
    <w:rsid w:val="19816D95"/>
    <w:rsid w:val="19C468C1"/>
    <w:rsid w:val="1A5E08CC"/>
    <w:rsid w:val="1A964EAC"/>
    <w:rsid w:val="1B50328A"/>
    <w:rsid w:val="1B721452"/>
    <w:rsid w:val="1B9C202B"/>
    <w:rsid w:val="1BA52394"/>
    <w:rsid w:val="1D731B1F"/>
    <w:rsid w:val="1D76522A"/>
    <w:rsid w:val="1D85546D"/>
    <w:rsid w:val="1D9E39AF"/>
    <w:rsid w:val="1DEB3B60"/>
    <w:rsid w:val="1EF53F2C"/>
    <w:rsid w:val="1F422EEA"/>
    <w:rsid w:val="1F501AAA"/>
    <w:rsid w:val="1FD77AD6"/>
    <w:rsid w:val="1FDC67E8"/>
    <w:rsid w:val="1FE50445"/>
    <w:rsid w:val="21B24356"/>
    <w:rsid w:val="22001566"/>
    <w:rsid w:val="22B45EAC"/>
    <w:rsid w:val="22DA3A6D"/>
    <w:rsid w:val="23706277"/>
    <w:rsid w:val="25BD061F"/>
    <w:rsid w:val="266876DA"/>
    <w:rsid w:val="27AD45D6"/>
    <w:rsid w:val="27CE7A10"/>
    <w:rsid w:val="28987E15"/>
    <w:rsid w:val="2903193C"/>
    <w:rsid w:val="2AED4651"/>
    <w:rsid w:val="2BB71FB5"/>
    <w:rsid w:val="2C310A69"/>
    <w:rsid w:val="2C7D6FFF"/>
    <w:rsid w:val="2CE132A0"/>
    <w:rsid w:val="2CEB696E"/>
    <w:rsid w:val="2CEC36FF"/>
    <w:rsid w:val="2D7643E8"/>
    <w:rsid w:val="2E150147"/>
    <w:rsid w:val="2E4511F3"/>
    <w:rsid w:val="30FA7AC8"/>
    <w:rsid w:val="3115220C"/>
    <w:rsid w:val="311741D6"/>
    <w:rsid w:val="318B24CE"/>
    <w:rsid w:val="32871542"/>
    <w:rsid w:val="34DA0A32"/>
    <w:rsid w:val="35064C8D"/>
    <w:rsid w:val="350E769E"/>
    <w:rsid w:val="3589141A"/>
    <w:rsid w:val="35A82113"/>
    <w:rsid w:val="35E36D7D"/>
    <w:rsid w:val="370055E2"/>
    <w:rsid w:val="372B3F8A"/>
    <w:rsid w:val="38D2461D"/>
    <w:rsid w:val="39355B41"/>
    <w:rsid w:val="3B3A381D"/>
    <w:rsid w:val="3C66681A"/>
    <w:rsid w:val="3D023F8C"/>
    <w:rsid w:val="3DEC2546"/>
    <w:rsid w:val="3FA171C1"/>
    <w:rsid w:val="406944CD"/>
    <w:rsid w:val="4190592A"/>
    <w:rsid w:val="41F27317"/>
    <w:rsid w:val="41FB544E"/>
    <w:rsid w:val="43A044FF"/>
    <w:rsid w:val="446C5B48"/>
    <w:rsid w:val="45E65A95"/>
    <w:rsid w:val="461940F5"/>
    <w:rsid w:val="46893028"/>
    <w:rsid w:val="46FA4B64"/>
    <w:rsid w:val="471051AE"/>
    <w:rsid w:val="47141DD2"/>
    <w:rsid w:val="477B5F15"/>
    <w:rsid w:val="47A6232A"/>
    <w:rsid w:val="47E0136E"/>
    <w:rsid w:val="4812529F"/>
    <w:rsid w:val="48DC7D87"/>
    <w:rsid w:val="49C36851"/>
    <w:rsid w:val="49D62A28"/>
    <w:rsid w:val="4A173A93"/>
    <w:rsid w:val="4A5B4858"/>
    <w:rsid w:val="4A82507A"/>
    <w:rsid w:val="4A8D61E0"/>
    <w:rsid w:val="4AE01A97"/>
    <w:rsid w:val="4B0C5FD6"/>
    <w:rsid w:val="4B452FE8"/>
    <w:rsid w:val="4CD174D7"/>
    <w:rsid w:val="4D07114B"/>
    <w:rsid w:val="4E83273B"/>
    <w:rsid w:val="4F4246BC"/>
    <w:rsid w:val="514C4C47"/>
    <w:rsid w:val="516923D4"/>
    <w:rsid w:val="52797284"/>
    <w:rsid w:val="53230361"/>
    <w:rsid w:val="548136DA"/>
    <w:rsid w:val="5540344C"/>
    <w:rsid w:val="570D735E"/>
    <w:rsid w:val="58152BDA"/>
    <w:rsid w:val="59F70789"/>
    <w:rsid w:val="5BCF222A"/>
    <w:rsid w:val="5BEB3C56"/>
    <w:rsid w:val="5C2744BE"/>
    <w:rsid w:val="5CE6554F"/>
    <w:rsid w:val="5D066D29"/>
    <w:rsid w:val="5D5C103F"/>
    <w:rsid w:val="5D7416F1"/>
    <w:rsid w:val="5DD415C7"/>
    <w:rsid w:val="5FA32F55"/>
    <w:rsid w:val="600767E9"/>
    <w:rsid w:val="617C1CB0"/>
    <w:rsid w:val="618D487D"/>
    <w:rsid w:val="61991DAA"/>
    <w:rsid w:val="62E23F5D"/>
    <w:rsid w:val="64F12497"/>
    <w:rsid w:val="65095BA8"/>
    <w:rsid w:val="6587477F"/>
    <w:rsid w:val="671B6EE3"/>
    <w:rsid w:val="67803B7C"/>
    <w:rsid w:val="68637725"/>
    <w:rsid w:val="686F70D7"/>
    <w:rsid w:val="689C0889"/>
    <w:rsid w:val="69C30066"/>
    <w:rsid w:val="6A9E0739"/>
    <w:rsid w:val="6B155A7C"/>
    <w:rsid w:val="6C2E7676"/>
    <w:rsid w:val="6CA74EA5"/>
    <w:rsid w:val="6F3D6F7D"/>
    <w:rsid w:val="72C25048"/>
    <w:rsid w:val="72F270C1"/>
    <w:rsid w:val="73974727"/>
    <w:rsid w:val="751B4ACA"/>
    <w:rsid w:val="75DC4673"/>
    <w:rsid w:val="76176F79"/>
    <w:rsid w:val="76A3041B"/>
    <w:rsid w:val="76B441CE"/>
    <w:rsid w:val="76E47C83"/>
    <w:rsid w:val="779F1DFC"/>
    <w:rsid w:val="77D93560"/>
    <w:rsid w:val="783C352A"/>
    <w:rsid w:val="78D37FAF"/>
    <w:rsid w:val="7A0F14BB"/>
    <w:rsid w:val="7A7362C2"/>
    <w:rsid w:val="7B4A4793"/>
    <w:rsid w:val="7B9D2AF7"/>
    <w:rsid w:val="7BF26E13"/>
    <w:rsid w:val="7C776EA4"/>
    <w:rsid w:val="7C7D364A"/>
    <w:rsid w:val="7CB579CC"/>
    <w:rsid w:val="7D6C09D3"/>
    <w:rsid w:val="7DB52379"/>
    <w:rsid w:val="7ED93E46"/>
    <w:rsid w:val="7EF61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103</TotalTime>
  <ScaleCrop>false</ScaleCrop>
  <LinksUpToDate>false</LinksUpToDate>
  <CharactersWithSpaces>9385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李凤仪</cp:lastModifiedBy>
  <dcterms:modified xsi:type="dcterms:W3CDTF">2022-03-29T08:02:03Z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CE901833BB8C4064A9E19060723ABA6E</vt:lpwstr>
  </property>
</Properties>
</file>