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tLeast"/>
        <w:jc w:val="center"/>
        <w:rPr>
          <w:rFonts w:asciiTheme="minorEastAsia" w:hAnsiTheme="minorEastAsia" w:eastAsiaTheme="minorEastAsia"/>
          <w:b/>
          <w:sz w:val="28"/>
          <w:szCs w:val="28"/>
        </w:rPr>
      </w:pPr>
      <w:r>
        <w:rPr>
          <w:rFonts w:hint="eastAsia" w:asciiTheme="minorEastAsia" w:hAnsiTheme="minorEastAsia" w:eastAsiaTheme="minorEastAsia"/>
          <w:b/>
          <w:sz w:val="28"/>
          <w:szCs w:val="28"/>
        </w:rPr>
        <w:t>审核计划</w:t>
      </w:r>
    </w:p>
    <w:tbl>
      <w:tblPr>
        <w:tblStyle w:val="6"/>
        <w:tblpPr w:leftFromText="180" w:rightFromText="180" w:vertAnchor="page" w:horzAnchor="margin" w:tblpXSpec="center" w:tblpY="2341"/>
        <w:tblW w:w="103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2"/>
        <w:gridCol w:w="1350"/>
        <w:gridCol w:w="948"/>
        <w:gridCol w:w="1416"/>
        <w:gridCol w:w="86"/>
        <w:gridCol w:w="1004"/>
        <w:gridCol w:w="934"/>
        <w:gridCol w:w="762"/>
        <w:gridCol w:w="256"/>
        <w:gridCol w:w="294"/>
        <w:gridCol w:w="680"/>
        <w:gridCol w:w="69"/>
        <w:gridCol w:w="13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受审核方名称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sz w:val="21"/>
                <w:szCs w:val="21"/>
              </w:rPr>
            </w:pPr>
            <w:bookmarkStart w:id="0" w:name="组织名称"/>
            <w:r>
              <w:rPr>
                <w:sz w:val="21"/>
                <w:szCs w:val="21"/>
              </w:rPr>
              <w:t>浙江屹立机器人科技有限公司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注册地址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注册地址"/>
            <w:r>
              <w:rPr>
                <w:rFonts w:asciiTheme="minorEastAsia" w:hAnsiTheme="minorEastAsia" w:eastAsiaTheme="minorEastAsia"/>
                <w:sz w:val="20"/>
              </w:rPr>
              <w:t>浙江省嘉兴市嘉善县罗星街道人民大道2355号7幢北车间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经营地址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2" w:name="生产地址"/>
            <w:r>
              <w:rPr>
                <w:rFonts w:asciiTheme="minorEastAsia" w:hAnsiTheme="minorEastAsia" w:eastAsiaTheme="minorEastAsia"/>
                <w:sz w:val="20"/>
              </w:rPr>
              <w:t>浙江省嘉兴市嘉善县罗星街道人民大道2355号7幢北车间</w:t>
            </w:r>
            <w:bookmarkEnd w:id="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联系人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3" w:name="联系人"/>
            <w:r>
              <w:rPr>
                <w:sz w:val="21"/>
                <w:szCs w:val="21"/>
              </w:rPr>
              <w:t>浦其炳</w:t>
            </w:r>
            <w:bookmarkEnd w:id="3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手机"/>
            <w:r>
              <w:rPr>
                <w:sz w:val="21"/>
                <w:szCs w:val="21"/>
              </w:rPr>
              <w:t>13819322302</w:t>
            </w:r>
            <w:bookmarkEnd w:id="4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bookmarkStart w:id="5" w:name="联系人邮箱"/>
            <w:r>
              <w:rPr>
                <w:sz w:val="21"/>
                <w:szCs w:val="21"/>
              </w:rPr>
              <w:t>1</w:t>
            </w:r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最高管理者</w:t>
            </w:r>
          </w:p>
        </w:tc>
        <w:tc>
          <w:tcPr>
            <w:tcW w:w="3714" w:type="dxa"/>
            <w:gridSpan w:val="3"/>
            <w:vAlign w:val="center"/>
          </w:tcPr>
          <w:p>
            <w:bookmarkStart w:id="6" w:name="最高管理者"/>
            <w:bookmarkEnd w:id="6"/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许振红</w:t>
            </w:r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952" w:type="dxa"/>
            <w:gridSpan w:val="3"/>
            <w:vAlign w:val="center"/>
          </w:tcPr>
          <w:p>
            <w:bookmarkStart w:id="7" w:name="管代电话"/>
            <w:bookmarkEnd w:id="7"/>
          </w:p>
        </w:tc>
        <w:tc>
          <w:tcPr>
            <w:tcW w:w="974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3714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8" w:name="合同编号"/>
            <w:r>
              <w:rPr>
                <w:sz w:val="20"/>
              </w:rPr>
              <w:t>0173-2020-QEO-2022</w:t>
            </w:r>
            <w:bookmarkEnd w:id="8"/>
          </w:p>
        </w:tc>
        <w:tc>
          <w:tcPr>
            <w:tcW w:w="1090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375" w:type="dxa"/>
            <w:gridSpan w:val="7"/>
            <w:vAlign w:val="center"/>
          </w:tcPr>
          <w:p>
            <w:pPr>
              <w:rPr>
                <w:spacing w:val="-2"/>
                <w:sz w:val="20"/>
              </w:rPr>
            </w:pPr>
            <w:bookmarkStart w:id="9" w:name="Q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9"/>
            <w:r>
              <w:rPr>
                <w:spacing w:val="-2"/>
                <w:sz w:val="20"/>
              </w:rPr>
              <w:t>QMS</w:t>
            </w:r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r>
              <w:rPr>
                <w:rFonts w:hint="eastAsia"/>
                <w:spacing w:val="-2"/>
                <w:sz w:val="20"/>
              </w:rPr>
              <w:t>Ec</w:t>
            </w:r>
            <w:r>
              <w:rPr>
                <w:spacing w:val="-2"/>
                <w:sz w:val="20"/>
              </w:rPr>
              <w:t>MS</w:t>
            </w:r>
            <w:bookmarkStart w:id="10" w:name="E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0"/>
            <w:r>
              <w:rPr>
                <w:spacing w:val="-2"/>
                <w:sz w:val="20"/>
              </w:rPr>
              <w:t>EMS</w:t>
            </w:r>
            <w:bookmarkStart w:id="11" w:name="S勾选Add1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1"/>
            <w:r>
              <w:rPr>
                <w:spacing w:val="-2"/>
                <w:sz w:val="20"/>
              </w:rPr>
              <w:t>OHSMS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2" w:name="F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2"/>
            <w:r>
              <w:rPr>
                <w:rFonts w:hint="eastAsia" w:ascii="宋体" w:hAnsi="宋体"/>
                <w:b/>
                <w:bCs/>
                <w:sz w:val="20"/>
              </w:rPr>
              <w:t xml:space="preserve">FSMS </w:t>
            </w:r>
            <w:bookmarkStart w:id="13" w:name="H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3"/>
            <w:r>
              <w:rPr>
                <w:rFonts w:hint="eastAsia" w:ascii="宋体" w:hAnsi="宋体"/>
                <w:b/>
                <w:bCs/>
                <w:sz w:val="20"/>
              </w:rPr>
              <w:t xml:space="preserve">HACCP  </w:t>
            </w:r>
            <w:bookmarkStart w:id="14" w:name="EnMs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4"/>
            <w:r>
              <w:rPr>
                <w:rFonts w:hint="eastAsia" w:ascii="宋体" w:hAnsi="宋体"/>
                <w:b/>
                <w:bCs/>
                <w:sz w:val="20"/>
              </w:rPr>
              <w:t xml:space="preserve">EnMS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bookmarkStart w:id="15" w:name="初审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5"/>
            <w:r>
              <w:rPr>
                <w:rFonts w:hint="eastAsia" w:ascii="宋体" w:hAnsi="宋体"/>
                <w:b/>
                <w:bCs/>
                <w:sz w:val="20"/>
              </w:rPr>
              <w:t>初次认证第（二）阶段</w:t>
            </w:r>
            <w:bookmarkStart w:id="16" w:name="监督勾选"/>
            <w:r>
              <w:rPr>
                <w:rFonts w:hint="eastAsia" w:ascii="宋体" w:hAnsi="宋体"/>
                <w:b/>
                <w:bCs/>
                <w:sz w:val="20"/>
              </w:rPr>
              <w:t>■</w:t>
            </w:r>
            <w:bookmarkEnd w:id="16"/>
            <w:r>
              <w:rPr>
                <w:rFonts w:hint="eastAsia" w:ascii="宋体" w:hAnsi="宋体"/>
                <w:b/>
                <w:bCs/>
                <w:sz w:val="20"/>
              </w:rPr>
              <w:t xml:space="preserve">监督审核 </w:t>
            </w:r>
            <w:bookmarkStart w:id="17" w:name="再认证勾选"/>
            <w:r>
              <w:rPr>
                <w:rFonts w:hint="eastAsia" w:ascii="宋体" w:hAnsi="宋体"/>
                <w:b/>
                <w:bCs/>
                <w:sz w:val="20"/>
              </w:rPr>
              <w:t>□</w:t>
            </w:r>
            <w:bookmarkEnd w:id="17"/>
            <w:r>
              <w:rPr>
                <w:rFonts w:hint="eastAsia" w:ascii="宋体" w:hAnsi="宋体"/>
                <w:b/>
                <w:bCs/>
                <w:sz w:val="20"/>
              </w:rPr>
              <w:t>再认证  □扩项审核  □其他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审核方法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</w:rPr>
              <w:t>现场审核   □远程审核    □非现场审核（仅限一阶段）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远程审核方式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□音频□视频□数据共享□远程接入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1142" w:type="dxa"/>
          </w:tcPr>
          <w:p>
            <w:pPr>
              <w:rPr>
                <w:b/>
                <w:color w:val="0000FF"/>
                <w:sz w:val="20"/>
              </w:rPr>
            </w:pPr>
            <w:r>
              <w:rPr>
                <w:rFonts w:hint="eastAsia"/>
                <w:b/>
                <w:color w:val="0000FF"/>
                <w:sz w:val="20"/>
              </w:rPr>
              <w:t>远程审核资源</w:t>
            </w:r>
          </w:p>
        </w:tc>
        <w:tc>
          <w:tcPr>
            <w:tcW w:w="9179" w:type="dxa"/>
            <w:gridSpan w:val="12"/>
            <w:vAlign w:val="bottom"/>
          </w:tcPr>
          <w:p>
            <w:pPr>
              <w:rPr>
                <w:rFonts w:ascii="宋体" w:hAnsi="宋体"/>
                <w:b/>
                <w:bCs/>
                <w:color w:val="0000FF"/>
                <w:sz w:val="20"/>
              </w:rPr>
            </w:pPr>
            <w:r>
              <w:rPr>
                <w:rFonts w:hint="eastAsia" w:ascii="宋体" w:hAnsi="宋体"/>
                <w:b/>
                <w:bCs/>
                <w:color w:val="0000FF"/>
                <w:sz w:val="20"/>
              </w:rPr>
              <w:t>□网络 □智能手机  □台式电脑 □笔记本电脑 □录像机 □照相机 □可穿戴设备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0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9179" w:type="dxa"/>
            <w:gridSpan w:val="12"/>
          </w:tcPr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8" w:name="二阶段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8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第二阶段审核：验证组织管理体系的建立、实施运行的符合性及有效性，以确定是否推荐认证注册。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19" w:name="再认证勾选Add1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19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再认证：验证组织管理体系的符合性和持续有效性，以确定是否推荐保持认证注册资格并换发认证证书。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bookmarkStart w:id="20" w:name="特殊审核勾选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</w:t>
            </w:r>
            <w:bookmarkEnd w:id="20"/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特殊审核: □确定是否推荐同意扩大范围的申请并换发认证证书。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□跟踪调查投诉、曝光情况，确认获证客户是否已实施有效的整改措施。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□调查获证客户变更信息，确定管理体系持续有效运行。</w:t>
            </w:r>
          </w:p>
          <w:p>
            <w:pPr>
              <w:rPr>
                <w:rFonts w:ascii="宋体" w:hAnsi="宋体"/>
                <w:b/>
                <w:bCs/>
                <w:sz w:val="20"/>
                <w:szCs w:val="22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□对被暂停客户进行跟踪审核，验证被暂停原因是否已消除，以确定是否恢复认证注册资格。</w:t>
            </w:r>
          </w:p>
          <w:p>
            <w:pPr>
              <w:rPr>
                <w:rFonts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sym w:font="Wingdings 2" w:char="0052"/>
            </w:r>
            <w:r>
              <w:rPr>
                <w:rFonts w:hint="eastAsia" w:ascii="宋体" w:hAnsi="宋体"/>
                <w:b/>
                <w:bCs/>
                <w:sz w:val="20"/>
                <w:szCs w:val="22"/>
              </w:rPr>
              <w:t>验证管理体系实施运行的符合性及有效性。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7050" w:type="dxa"/>
            <w:gridSpan w:val="9"/>
            <w:vAlign w:val="center"/>
          </w:tcPr>
          <w:p>
            <w:pPr>
              <w:rPr>
                <w:sz w:val="20"/>
              </w:rPr>
            </w:pPr>
            <w:bookmarkStart w:id="21" w:name="审核范围"/>
            <w:r>
              <w:rPr>
                <w:sz w:val="20"/>
              </w:rPr>
              <w:t>Q：桁架机器人和关节机器人组装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E：桁架机器人和关节机器人组装所涉及的相关环境管理活动</w:t>
            </w:r>
          </w:p>
          <w:p>
            <w:pPr>
              <w:rPr>
                <w:sz w:val="20"/>
              </w:rPr>
            </w:pPr>
            <w:r>
              <w:rPr>
                <w:sz w:val="20"/>
              </w:rPr>
              <w:t>O：桁架机器人和关节机器人组装所涉及的相关职业健康安全管理活动</w:t>
            </w:r>
            <w:bookmarkEnd w:id="21"/>
          </w:p>
        </w:tc>
        <w:tc>
          <w:tcPr>
            <w:tcW w:w="680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449" w:type="dxa"/>
            <w:gridSpan w:val="2"/>
            <w:vAlign w:val="center"/>
          </w:tcPr>
          <w:p>
            <w:pPr>
              <w:jc w:val="left"/>
              <w:rPr>
                <w:sz w:val="20"/>
              </w:rPr>
            </w:pPr>
            <w:bookmarkStart w:id="22" w:name="专业代码"/>
            <w:r>
              <w:rPr>
                <w:sz w:val="20"/>
              </w:rPr>
              <w:t>Q：18.05.07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E：18.05.07</w:t>
            </w:r>
          </w:p>
          <w:p>
            <w:pPr>
              <w:jc w:val="left"/>
              <w:rPr>
                <w:sz w:val="20"/>
              </w:rPr>
            </w:pPr>
            <w:r>
              <w:rPr>
                <w:sz w:val="20"/>
              </w:rPr>
              <w:t>O：18.05.07</w:t>
            </w:r>
            <w:bookmarkEnd w:id="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4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3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GB/T19001-2016/ISO 9001:2015   </w:t>
            </w:r>
            <w:bookmarkStart w:id="24" w:name="QJ勾选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4"/>
            <w:r>
              <w:rPr>
                <w:rFonts w:hint="eastAsia" w:ascii="宋体" w:hAnsi="宋体"/>
                <w:b/>
                <w:sz w:val="21"/>
                <w:szCs w:val="21"/>
              </w:rPr>
              <w:t>GB/T 50430-2017</w:t>
            </w:r>
            <w:bookmarkStart w:id="25" w:name="E勾选Add1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5"/>
            <w:r>
              <w:rPr>
                <w:rFonts w:hint="eastAsia" w:ascii="宋体" w:hAnsi="宋体"/>
                <w:b/>
                <w:sz w:val="21"/>
                <w:szCs w:val="21"/>
              </w:rPr>
              <w:t>GB/T24001-2016/ISO 14001:2015</w:t>
            </w:r>
          </w:p>
          <w:p>
            <w:pPr>
              <w:spacing w:line="240" w:lineRule="exact"/>
              <w:jc w:val="left"/>
              <w:rPr>
                <w:rFonts w:ascii="宋体" w:hAnsi="宋体"/>
                <w:b/>
                <w:sz w:val="21"/>
                <w:szCs w:val="21"/>
                <w:u w:val="single"/>
              </w:rPr>
            </w:pPr>
            <w:bookmarkStart w:id="26" w:name="S勾选"/>
            <w:r>
              <w:rPr>
                <w:rFonts w:hint="eastAsia" w:ascii="宋体" w:hAnsi="宋体"/>
                <w:b/>
                <w:sz w:val="21"/>
                <w:szCs w:val="21"/>
              </w:rPr>
              <w:t>■</w:t>
            </w:r>
            <w:bookmarkEnd w:id="26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GB/T45001-2020/ISO45001：2020标准 </w:t>
            </w:r>
            <w:bookmarkStart w:id="27" w:name="F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7"/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ISO 22000:2018 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bookmarkStart w:id="28" w:name="H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8"/>
            <w:r>
              <w:rPr>
                <w:rFonts w:ascii="宋体" w:hAnsi="宋体"/>
                <w:b/>
                <w:sz w:val="21"/>
                <w:szCs w:val="21"/>
              </w:rPr>
              <w:t>GB/T 27341-2009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GB 14881-2013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&amp;</w:t>
            </w:r>
            <w:r>
              <w:rPr>
                <w:rFonts w:ascii="宋体" w:hAnsi="宋体"/>
                <w:b/>
                <w:sz w:val="21"/>
                <w:szCs w:val="21"/>
              </w:rPr>
              <w:t>危害分析与关键控制点（HACCP体系）认证补充要求1.0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9" w:name="EnMS勾选Add1"/>
            <w:r>
              <w:rPr>
                <w:rFonts w:hint="eastAsia" w:ascii="宋体" w:hAnsi="宋体"/>
                <w:b/>
                <w:sz w:val="21"/>
                <w:szCs w:val="21"/>
              </w:rPr>
              <w:t>□</w:t>
            </w:r>
            <w:bookmarkEnd w:id="29"/>
            <w:r>
              <w:rPr>
                <w:rFonts w:ascii="宋体" w:hAnsi="宋体"/>
                <w:b/>
                <w:sz w:val="21"/>
                <w:szCs w:val="21"/>
              </w:rPr>
              <w:t>GB/T 2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3331-2020/ISO 50001:2018  </w:t>
            </w:r>
          </w:p>
          <w:p>
            <w:pPr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 xml:space="preserve">□RB/T      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(</w:t>
            </w:r>
            <w:r>
              <w:rPr>
                <w:rFonts w:hint="eastAsia" w:ascii="宋体" w:hAnsi="宋体"/>
                <w:b/>
                <w:sz w:val="21"/>
                <w:szCs w:val="21"/>
                <w:lang w:val="de-DE"/>
              </w:rPr>
              <w:t>行业认证标准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t>)</w:t>
            </w:r>
          </w:p>
          <w:p>
            <w:pPr>
              <w:jc w:val="lef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 xml:space="preserve">适用于受审核方的法律法规及其他要求； </w:t>
            </w: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认证合同</w:t>
            </w:r>
          </w:p>
          <w:p>
            <w:pPr>
              <w:jc w:val="left"/>
              <w:rPr>
                <w:b/>
                <w:sz w:val="20"/>
                <w:lang w:val="de-DE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sym w:font="Wingdings 2" w:char="0052"/>
            </w:r>
            <w:r>
              <w:rPr>
                <w:rFonts w:hint="eastAsia" w:ascii="宋体" w:hAnsi="宋体"/>
                <w:b/>
                <w:sz w:val="21"/>
                <w:szCs w:val="21"/>
              </w:rPr>
              <w:t>受审核方管理体系文件 (手册版本号：)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142" w:type="dxa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30" w:name="审核日期"/>
            <w:r>
              <w:rPr>
                <w:rFonts w:hint="eastAsia"/>
                <w:b/>
                <w:sz w:val="20"/>
              </w:rPr>
              <w:t xml:space="preserve">2022年03月22日 上午至2022年03月23日 </w:t>
            </w:r>
            <w:r>
              <w:rPr>
                <w:rFonts w:hint="eastAsia"/>
                <w:b/>
                <w:sz w:val="20"/>
                <w:lang w:val="en-US" w:eastAsia="zh-CN"/>
              </w:rPr>
              <w:t>下</w:t>
            </w:r>
            <w:r>
              <w:rPr>
                <w:rFonts w:hint="eastAsia"/>
                <w:b/>
                <w:sz w:val="20"/>
              </w:rPr>
              <w:t>午</w:t>
            </w:r>
            <w:bookmarkEnd w:id="30"/>
            <w:r>
              <w:rPr>
                <w:rFonts w:hint="eastAsia"/>
                <w:b/>
                <w:sz w:val="20"/>
              </w:rPr>
              <w:t>(共</w:t>
            </w:r>
            <w:bookmarkStart w:id="31" w:name="审核天数"/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.</w:t>
            </w:r>
            <w:bookmarkEnd w:id="31"/>
            <w:r>
              <w:rPr>
                <w:rFonts w:hint="eastAsia"/>
                <w:b/>
                <w:sz w:val="20"/>
                <w:lang w:val="en-US" w:eastAsia="zh-CN"/>
              </w:rPr>
              <w:t>0</w:t>
            </w:r>
            <w:r>
              <w:rPr>
                <w:rFonts w:hint="eastAsia"/>
                <w:b/>
                <w:sz w:val="20"/>
              </w:rPr>
              <w:t>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0"/>
              </w:rPr>
              <w:t>远程审核于年月日上午至年月日下午 (共天)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9179" w:type="dxa"/>
            <w:gridSpan w:val="12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sym w:font="Wingdings 2" w:char="0052"/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sz w:val="20"/>
                <w:lang w:val="de-DE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18"/>
                <w:szCs w:val="18"/>
              </w:rPr>
              <w:t>注册证书号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  <w:r>
              <w:rPr>
                <w:rFonts w:hint="eastAsia"/>
                <w:sz w:val="20"/>
                <w:lang w:val="de-DE"/>
              </w:rPr>
              <w:t>见证安排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李凤仪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2019-N1QMS-3031946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2021-N1EMS-3031946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2022-N1OHSMS-3031946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Q:18.05.07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E:18.05.07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O:18.05.07</w:t>
            </w: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13704036633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组员</w:t>
            </w: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王献华</w:t>
            </w: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男</w:t>
            </w:r>
          </w:p>
        </w:tc>
        <w:tc>
          <w:tcPr>
            <w:tcW w:w="2506" w:type="dxa"/>
            <w:gridSpan w:val="3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2021-N1QMS-1244982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2021-N1EMS-1244982</w:t>
            </w:r>
          </w:p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2021-N1OHSMS-1244982</w:t>
            </w:r>
          </w:p>
        </w:tc>
        <w:tc>
          <w:tcPr>
            <w:tcW w:w="1696" w:type="dxa"/>
            <w:gridSpan w:val="2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jc w:val="center"/>
              <w:rPr>
                <w:sz w:val="20"/>
                <w:lang w:val="de-DE"/>
              </w:rPr>
            </w:pPr>
            <w:r>
              <w:rPr>
                <w:sz w:val="20"/>
                <w:lang w:val="de-DE"/>
              </w:rPr>
              <w:t>13758100841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0"/>
                <w:lang w:val="de-D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5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2506" w:type="dxa"/>
            <w:gridSpan w:val="3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pStyle w:val="3"/>
            </w:pPr>
          </w:p>
        </w:tc>
        <w:tc>
          <w:tcPr>
            <w:tcW w:w="1299" w:type="dxa"/>
            <w:gridSpan w:val="4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0321" w:type="dxa"/>
            <w:gridSpan w:val="13"/>
            <w:vAlign w:val="center"/>
          </w:tcPr>
          <w:p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</w:rPr>
              <w:t>技术专家信息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组内身份</w:t>
            </w:r>
          </w:p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姓名</w:t>
            </w: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性别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现工作单位名称</w:t>
            </w: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  <w:r>
              <w:rPr>
                <w:rFonts w:hint="eastAsia"/>
                <w:sz w:val="21"/>
                <w:szCs w:val="21"/>
              </w:rPr>
              <w:t>职务或职称</w:t>
            </w:r>
          </w:p>
        </w:tc>
        <w:tc>
          <w:tcPr>
            <w:tcW w:w="1696" w:type="dxa"/>
            <w:gridSpan w:val="2"/>
            <w:vAlign w:val="center"/>
          </w:tcPr>
          <w:p>
            <w:r>
              <w:rPr>
                <w:rFonts w:hint="eastAsia"/>
                <w:sz w:val="21"/>
                <w:szCs w:val="21"/>
              </w:rPr>
              <w:t>专业代码</w:t>
            </w:r>
          </w:p>
        </w:tc>
        <w:tc>
          <w:tcPr>
            <w:tcW w:w="1299" w:type="dxa"/>
            <w:gridSpan w:val="4"/>
            <w:vAlign w:val="center"/>
          </w:tcPr>
          <w:p>
            <w:r>
              <w:rPr>
                <w:rFonts w:hint="eastAsia"/>
                <w:sz w:val="21"/>
                <w:szCs w:val="21"/>
              </w:rPr>
              <w:t>组内代码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142" w:type="dxa"/>
            <w:vAlign w:val="center"/>
          </w:tcPr>
          <w:p/>
        </w:tc>
        <w:tc>
          <w:tcPr>
            <w:tcW w:w="135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948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004" w:type="dxa"/>
            <w:vAlign w:val="center"/>
          </w:tcPr>
          <w:p>
            <w:pPr>
              <w:rPr>
                <w:sz w:val="18"/>
                <w:szCs w:val="18"/>
              </w:rPr>
            </w:pPr>
          </w:p>
        </w:tc>
        <w:tc>
          <w:tcPr>
            <w:tcW w:w="1696" w:type="dxa"/>
            <w:gridSpan w:val="2"/>
            <w:vAlign w:val="center"/>
          </w:tcPr>
          <w:p/>
        </w:tc>
        <w:tc>
          <w:tcPr>
            <w:tcW w:w="1299" w:type="dxa"/>
            <w:gridSpan w:val="4"/>
            <w:vAlign w:val="center"/>
          </w:tcPr>
          <w:p/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9" w:hRule="atLeast"/>
        </w:trPr>
        <w:tc>
          <w:tcPr>
            <w:tcW w:w="10321" w:type="dxa"/>
            <w:gridSpan w:val="13"/>
            <w:vAlign w:val="center"/>
          </w:tcPr>
          <w:p>
            <w:pPr>
              <w:tabs>
                <w:tab w:val="left" w:pos="5854"/>
              </w:tabs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审核方案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管理人员</w:t>
            </w:r>
          </w:p>
        </w:tc>
        <w:tc>
          <w:tcPr>
            <w:tcW w:w="1938" w:type="dxa"/>
            <w:gridSpan w:val="2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  <w:bookmarkStart w:id="32" w:name="审核派遣人"/>
            <w:r>
              <w:rPr>
                <w:sz w:val="21"/>
                <w:szCs w:val="21"/>
              </w:rPr>
              <w:t>李永忠</w:t>
            </w:r>
            <w:bookmarkEnd w:id="32"/>
          </w:p>
        </w:tc>
        <w:tc>
          <w:tcPr>
            <w:tcW w:w="2061" w:type="dxa"/>
            <w:gridSpan w:val="5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1380" w:type="dxa"/>
            <w:vMerge w:val="restart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13704036633</w:t>
            </w:r>
          </w:p>
        </w:tc>
        <w:tc>
          <w:tcPr>
            <w:tcW w:w="1502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938" w:type="dxa"/>
            <w:gridSpan w:val="2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2061" w:type="dxa"/>
            <w:gridSpan w:val="5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  <w:tc>
          <w:tcPr>
            <w:tcW w:w="1380" w:type="dxa"/>
            <w:vMerge w:val="continue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142" w:type="dxa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298" w:type="dxa"/>
            <w:gridSpan w:val="2"/>
            <w:vAlign w:val="center"/>
          </w:tcPr>
          <w:p>
            <w:pPr>
              <w:spacing w:line="360" w:lineRule="auto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2022-3-15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938" w:type="dxa"/>
            <w:gridSpan w:val="2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2022-3-15</w:t>
            </w:r>
          </w:p>
        </w:tc>
        <w:tc>
          <w:tcPr>
            <w:tcW w:w="2061" w:type="dxa"/>
            <w:gridSpan w:val="5"/>
            <w:vAlign w:val="center"/>
          </w:tcPr>
          <w:p>
            <w:pPr>
              <w:rPr>
                <w:sz w:val="21"/>
                <w:szCs w:val="21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1380" w:type="dxa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</w:tbl>
    <w:p/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pStyle w:val="2"/>
      </w:pPr>
    </w:p>
    <w:p>
      <w:pPr>
        <w:snapToGrid w:val="0"/>
        <w:spacing w:before="163" w:beforeLines="50" w:line="400" w:lineRule="exact"/>
        <w:ind w:firstLine="3774" w:firstLineChars="1253"/>
        <w:rPr>
          <w:rFonts w:ascii="宋体" w:hAnsi="宋体"/>
          <w:b/>
          <w:bCs/>
          <w:sz w:val="30"/>
          <w:szCs w:val="30"/>
        </w:rPr>
      </w:pPr>
      <w:r>
        <w:rPr>
          <w:rFonts w:hint="eastAsia" w:ascii="宋体" w:hAnsi="宋体"/>
          <w:b/>
          <w:bCs/>
          <w:sz w:val="30"/>
          <w:szCs w:val="30"/>
        </w:rPr>
        <w:t>现场审核日程安排表</w:t>
      </w:r>
    </w:p>
    <w:tbl>
      <w:tblPr>
        <w:tblStyle w:val="6"/>
        <w:tblW w:w="103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7"/>
        <w:gridCol w:w="1440"/>
        <w:gridCol w:w="1257"/>
        <w:gridCol w:w="2073"/>
        <w:gridCol w:w="3324"/>
        <w:gridCol w:w="11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6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6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440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257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073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3324" w:type="dxa"/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2022-03-22</w:t>
            </w: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首次会议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81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2022-03-22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管理层</w:t>
            </w:r>
          </w:p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073" w:type="dxa"/>
            <w:vAlign w:val="center"/>
          </w:tcPr>
          <w:p>
            <w:pPr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组织识别过程、公司管理过程、管理体系策划过程、资源提供过程、国家/地方监督抽查情况；顾客满意、相关方投诉及处理情况；上次审核问题验证，验证企业相关资质证明的有效性；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QEO:4.1理解组织及其环境、4.2理解相关方的需求和期望、4.3 确定管理体系的范围、4.4质量/环境/职业健康安全管理体系及其过程、5.1领导作用和承诺、5.2质量/环境/职业健康安全方针、5.3组织的岗位、职责和权限、O5.4协商与参与、6.1应对风险和机遇的措施、6.2质量/环境/职业健康安全目标及其实现的策划、Q6.3变更的策划、7.1.1（EO7.1）资源总则、7.4沟通/信息交流、9.2 内部审核、9.3管理评审、10.1改进、10.2不符合/事件和纠正措施</w:t>
            </w:r>
            <w:r>
              <w:rPr>
                <w:rFonts w:hint="eastAsia"/>
                <w:sz w:val="21"/>
                <w:szCs w:val="21"/>
                <w:lang w:eastAsia="zh-CN"/>
              </w:rPr>
              <w:t>、</w:t>
            </w:r>
            <w:r>
              <w:rPr>
                <w:rFonts w:hint="eastAsia"/>
                <w:sz w:val="21"/>
                <w:szCs w:val="21"/>
              </w:rPr>
              <w:t>10.3持续改进</w:t>
            </w:r>
          </w:p>
          <w:p>
            <w:pPr>
              <w:pStyle w:val="11"/>
              <w:numPr>
                <w:ilvl w:val="0"/>
                <w:numId w:val="0"/>
              </w:numPr>
              <w:spacing w:line="300" w:lineRule="exact"/>
            </w:pPr>
            <w:r>
              <w:rPr>
                <w:rFonts w:hint="eastAsia" w:ascii="宋体" w:hAnsi="宋体"/>
                <w:b/>
                <w:sz w:val="21"/>
                <w:szCs w:val="21"/>
              </w:rPr>
              <w:t>标准/规范/法规的执行情况、上次审核不符合项的验证、认证证书、标志的使用情况、投诉或事故、监督抽查情况、体系变动</w:t>
            </w:r>
            <w:r>
              <w:rPr>
                <w:rFonts w:hint="eastAsia" w:ascii="宋体" w:hAnsi="宋体"/>
                <w:b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b/>
                <w:sz w:val="21"/>
                <w:szCs w:val="21"/>
                <w:lang w:val="en-US" w:eastAsia="zh-CN"/>
              </w:rPr>
              <w:t>资质核验等。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 w:cs="Arial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89" w:hRule="atLeast"/>
          <w:jc w:val="center"/>
        </w:trPr>
        <w:tc>
          <w:tcPr>
            <w:tcW w:w="1087" w:type="dxa"/>
            <w:tcBorders>
              <w:left w:val="single" w:color="auto" w:sz="8" w:space="0"/>
              <w:bottom w:val="single" w:color="000000" w:sz="1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2022-03-22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bottom w:val="single" w:color="000000" w:sz="1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  <w:p>
            <w:pPr>
              <w:snapToGrid w:val="0"/>
              <w:spacing w:line="32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</w:p>
        </w:tc>
        <w:tc>
          <w:tcPr>
            <w:tcW w:w="1257" w:type="dxa"/>
            <w:tcBorders>
              <w:bottom w:val="single" w:color="000000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技术部/质量部</w:t>
            </w:r>
          </w:p>
        </w:tc>
        <w:tc>
          <w:tcPr>
            <w:tcW w:w="2073" w:type="dxa"/>
            <w:tcBorders>
              <w:bottom w:val="single" w:color="000000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产品设计开发过程、部件检验过程、过程检验过程、成品检验过程及其过程的环境因素/危险源识别、运行、控制、应急准备和响应</w:t>
            </w:r>
          </w:p>
        </w:tc>
        <w:tc>
          <w:tcPr>
            <w:tcW w:w="3324" w:type="dxa"/>
            <w:tcBorders>
              <w:bottom w:val="single" w:color="000000" w:sz="12" w:space="0"/>
            </w:tcBorders>
            <w:vAlign w:val="top"/>
          </w:tcPr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Arial"/>
                <w:sz w:val="21"/>
                <w:szCs w:val="21"/>
              </w:rPr>
              <w:t>5.3、6.2质量目标7.1.5监视和测量资源、8.3产品和服务的设计和开发</w:t>
            </w: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Arial"/>
                <w:sz w:val="21"/>
                <w:szCs w:val="21"/>
              </w:rPr>
              <w:t>8.6产品和服务的放行、8.7不合格输出的控制</w:t>
            </w:r>
          </w:p>
          <w:p>
            <w:pPr>
              <w:spacing w:line="30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 xml:space="preserve">E/O: 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 xml:space="preserve">5.3  </w:t>
            </w:r>
            <w:r>
              <w:rPr>
                <w:rFonts w:hint="eastAsia" w:ascii="宋体" w:hAnsi="宋体" w:cs="Arial"/>
                <w:sz w:val="21"/>
                <w:szCs w:val="21"/>
              </w:rPr>
              <w:t>6.1.2环境因素/危险源辨识与评价、8.1运行策划和控制、8.2应急准备和响应</w:t>
            </w:r>
          </w:p>
        </w:tc>
        <w:tc>
          <w:tcPr>
            <w:tcW w:w="1196" w:type="dxa"/>
            <w:tcBorders>
              <w:bottom w:val="single" w:color="000000" w:sz="12" w:space="0"/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2" w:hRule="atLeast"/>
          <w:jc w:val="center"/>
        </w:trPr>
        <w:tc>
          <w:tcPr>
            <w:tcW w:w="1087" w:type="dxa"/>
            <w:tcBorders>
              <w:top w:val="single" w:color="000000" w:sz="12" w:space="0"/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tcBorders>
              <w:top w:val="single" w:color="000000" w:sz="12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654" w:type="dxa"/>
            <w:gridSpan w:val="3"/>
            <w:tcBorders>
              <w:top w:val="single" w:color="000000" w:sz="12" w:space="0"/>
            </w:tcBorders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top w:val="single" w:color="000000" w:sz="12" w:space="0"/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5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2022-03-22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/仓库/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基础设施及运行环境、产品设计开发过程、产品实现（组装）过程、环境因素/危险源辨识与评价、运行策划和控制、应急准备和响应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Q:5.3组织的岗位、职责和权限、6.2质量目标、7.1.3基础设施、7.1.4过程运行环境、8.1运行策划和控制、8.5.1生产和服务提供的控制、8.5.2产品标识和可追朔性、8.5.4产品防护、8.5.6生产和服务提供的更改控制，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2022-03-22</w:t>
            </w:r>
          </w:p>
          <w:p>
            <w:pPr>
              <w:spacing w:line="24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管理部</w:t>
            </w:r>
          </w:p>
        </w:tc>
        <w:tc>
          <w:tcPr>
            <w:tcW w:w="2073" w:type="dxa"/>
          </w:tcPr>
          <w:p>
            <w:pPr>
              <w:spacing w:line="300" w:lineRule="exact"/>
              <w:rPr>
                <w:rFonts w:hint="default" w:ascii="宋体" w:hAnsi="宋体" w:eastAsia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人力资源管理过程、文件管理过程、改进过程、环境因素和危险源辨识与评价、法规评价、运行策划和控制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 5.3组织的岗位、职责和权限、6.2质量目标</w:t>
            </w:r>
            <w:r>
              <w:rPr>
                <w:rFonts w:hint="eastAsia" w:ascii="宋体" w:hAnsi="宋体" w:cs="Arial"/>
                <w:spacing w:val="-6"/>
                <w:sz w:val="21"/>
                <w:szCs w:val="21"/>
              </w:rPr>
              <w:t>、9.1.1监视、测量、分析和评价总则</w:t>
            </w:r>
            <w:r>
              <w:rPr>
                <w:rFonts w:hint="eastAsia" w:ascii="宋体" w:hAnsi="宋体" w:cs="Arial"/>
                <w:sz w:val="21"/>
                <w:szCs w:val="21"/>
              </w:rPr>
              <w:t>、9.1.3分析与评价</w:t>
            </w:r>
          </w:p>
          <w:p>
            <w:pPr>
              <w:adjustRightInd w:val="0"/>
              <w:snapToGrid w:val="0"/>
              <w:ind w:right="120" w:rightChars="50"/>
              <w:textAlignment w:val="baseline"/>
              <w:rPr>
                <w:rFonts w:hint="eastAsia"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5.3组织的岗位、职责和权限、6.2.1环境/职业健康安全目标、6.2.2实现环境/职业健康安全目标措施的策划</w:t>
            </w:r>
          </w:p>
          <w:p>
            <w:pPr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  <w:t>EO:</w:t>
            </w: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</w:rPr>
              <w:t>6.1.2环境因素/危险源的辨识与评价、6.1.3合规义务、6.1.4措施的策划、8.1运行策划和控制、9.1监视、测量、分析和评价（9.1.1总则、9.1.2合规性评价）、8.2应急准备和响应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A提供技术支持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087" w:type="dxa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生产部</w:t>
            </w: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/仓库/</w:t>
            </w:r>
          </w:p>
        </w:tc>
        <w:tc>
          <w:tcPr>
            <w:tcW w:w="2073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基础设施及运行环境、产品设计开发过程、产品实现（组装）过程、环境因素/危险源辨识与评价、运行策划和控制、应急准备和响应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Q:5.3组织的岗位、职责和权限、6.2质量目标、7.1.3基础设施、7.1.4过程运行环境、8.1运行策划和控制、8.5.1生产和服务提供的控制、8.5.2产品标识和可追朔性、8.5.4产品防护、8.5.6生产和服务提供的更改控制，</w:t>
            </w:r>
          </w:p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E/O: 5.3组织的岗位、职责和权限、6.2环境与职业健康安全目标、6.1.2环境因素/危险源辨识与评价、8.1运行策划和控制、8.2应急准备和响应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90" w:hRule="atLeast"/>
          <w:jc w:val="center"/>
        </w:trPr>
        <w:tc>
          <w:tcPr>
            <w:tcW w:w="1087" w:type="dxa"/>
            <w:vMerge w:val="restart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bookmarkStart w:id="33" w:name="_GoBack"/>
            <w:bookmarkEnd w:id="33"/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eastAsia="zh-CN"/>
              </w:rPr>
            </w:pPr>
          </w:p>
          <w:p>
            <w:pPr>
              <w:spacing w:line="240" w:lineRule="exact"/>
              <w:rPr>
                <w:rFonts w:hint="default" w:ascii="宋体" w:hAnsi="宋体" w:eastAsia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eastAsia="zh-CN"/>
              </w:rPr>
              <w:t>2022-03-2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1257" w:type="dxa"/>
            <w:vAlign w:val="center"/>
          </w:tcPr>
          <w:p>
            <w:pPr>
              <w:spacing w:line="280" w:lineRule="exact"/>
              <w:rPr>
                <w:rFonts w:ascii="宋体" w:hAnsi="宋体" w:cs="Arial"/>
                <w:b/>
                <w:sz w:val="21"/>
                <w:szCs w:val="21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</w:rPr>
              <w:t>供销部</w:t>
            </w:r>
          </w:p>
          <w:p>
            <w:pPr>
              <w:spacing w:line="30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2073" w:type="dxa"/>
            <w:vAlign w:val="center"/>
          </w:tcPr>
          <w:p>
            <w:pPr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部件采购控制过程、销售管理过程及其过程中环境和安全的影响。</w:t>
            </w:r>
          </w:p>
        </w:tc>
        <w:tc>
          <w:tcPr>
            <w:tcW w:w="3324" w:type="dxa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ascii="宋体" w:hAnsi="宋体" w:cs="Arial"/>
                <w:sz w:val="21"/>
                <w:szCs w:val="21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Q:5.3组织的岗位、职责和权限、6.2质量目标、8.4外部提供过程、产品和服务的控制、8.2产品和服务的要求、8.5.3顾客或外部供方的财产、9.1.2顾客满意、8.5.5交付后的活动，</w:t>
            </w:r>
          </w:p>
          <w:p>
            <w:pPr>
              <w:spacing w:line="320" w:lineRule="exact"/>
              <w:rPr>
                <w:rFonts w:hint="eastAsia" w:ascii="宋体" w:hAnsi="宋体" w:cs="Arial"/>
                <w:b/>
                <w:sz w:val="21"/>
                <w:szCs w:val="21"/>
                <w:u w:val="none"/>
              </w:rPr>
            </w:pPr>
            <w:r>
              <w:rPr>
                <w:rFonts w:hint="eastAsia" w:ascii="宋体" w:hAnsi="宋体" w:cs="Arial"/>
                <w:sz w:val="21"/>
                <w:szCs w:val="21"/>
              </w:rPr>
              <w:t>E/OMS: 5.3组织的岗位、职责和权限、6.2环境与职业健康安全目标、</w:t>
            </w:r>
            <w:r>
              <w:rPr>
                <w:rFonts w:hint="eastAsia" w:ascii="宋体" w:hAnsi="宋体" w:cs="Arial"/>
                <w:sz w:val="21"/>
                <w:szCs w:val="21"/>
                <w:u w:val="single"/>
              </w:rPr>
              <w:t>6.1.2环境因素/危险源辨识与评价、8.1运行策划和控制、8.2应急准备和响应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B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A提供技术支持</w:t>
            </w:r>
          </w:p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4" w:hRule="atLeast"/>
          <w:jc w:val="center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0～1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:00</w:t>
            </w:r>
          </w:p>
        </w:tc>
        <w:tc>
          <w:tcPr>
            <w:tcW w:w="6654" w:type="dxa"/>
            <w:gridSpan w:val="3"/>
            <w:vAlign w:val="center"/>
          </w:tcPr>
          <w:p>
            <w:pPr>
              <w:adjustRightInd w:val="0"/>
              <w:snapToGrid w:val="0"/>
              <w:spacing w:line="320" w:lineRule="exact"/>
              <w:ind w:right="120" w:rightChars="50"/>
              <w:textAlignment w:val="baseline"/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午餐、休息</w:t>
            </w:r>
          </w:p>
        </w:tc>
        <w:tc>
          <w:tcPr>
            <w:tcW w:w="1196" w:type="dxa"/>
            <w:tcBorders>
              <w:right w:val="single" w:color="auto" w:sz="8" w:space="0"/>
            </w:tcBorders>
            <w:vAlign w:val="top"/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eastAsia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  <w:lang w:val="en-US" w:eastAsia="zh-CN"/>
              </w:rPr>
              <w:t>审核组内部沟通交流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default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none"/>
                <w:lang w:val="en-US" w:eastAsia="zh-CN"/>
              </w:rPr>
              <w:t>补充审核，完善审核记录；起草审核报告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0" w:hRule="atLeast"/>
          <w:jc w:val="center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:00～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与受审核方领导交流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8" w:hRule="atLeast"/>
          <w:jc w:val="center"/>
        </w:trPr>
        <w:tc>
          <w:tcPr>
            <w:tcW w:w="1087" w:type="dxa"/>
            <w:vMerge w:val="continue"/>
            <w:tcBorders>
              <w:left w:val="single" w:color="auto" w:sz="8" w:space="0"/>
            </w:tcBorders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</w:rPr>
            </w:pPr>
          </w:p>
        </w:tc>
        <w:tc>
          <w:tcPr>
            <w:tcW w:w="1440" w:type="dxa"/>
            <w:vAlign w:val="top"/>
          </w:tcPr>
          <w:p>
            <w:pPr>
              <w:spacing w:line="240" w:lineRule="exact"/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16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cs="Arial"/>
                <w:sz w:val="21"/>
                <w:szCs w:val="21"/>
              </w:rPr>
              <w:t>0～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17</w:t>
            </w:r>
            <w:r>
              <w:rPr>
                <w:rFonts w:hint="eastAsia" w:ascii="宋体" w:hAnsi="宋体" w:cs="Arial"/>
                <w:sz w:val="21"/>
                <w:szCs w:val="21"/>
              </w:rPr>
              <w:t>:</w:t>
            </w:r>
            <w:r>
              <w:rPr>
                <w:rFonts w:hint="eastAsia" w:ascii="宋体" w:hAnsi="宋体" w:cs="Arial"/>
                <w:sz w:val="21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 w:cs="Arial"/>
                <w:sz w:val="21"/>
                <w:szCs w:val="21"/>
              </w:rPr>
              <w:t>0</w:t>
            </w:r>
          </w:p>
        </w:tc>
        <w:tc>
          <w:tcPr>
            <w:tcW w:w="6654" w:type="dxa"/>
            <w:gridSpan w:val="3"/>
            <w:vAlign w:val="top"/>
          </w:tcPr>
          <w:p>
            <w:pPr>
              <w:spacing w:line="320" w:lineRule="exact"/>
              <w:jc w:val="left"/>
              <w:rPr>
                <w:rFonts w:hint="default" w:ascii="宋体" w:hAnsi="宋体" w:cs="Arial"/>
                <w:b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 w:cs="Arial"/>
                <w:b/>
                <w:sz w:val="21"/>
                <w:szCs w:val="21"/>
                <w:u w:val="single"/>
                <w:lang w:val="en-US" w:eastAsia="zh-CN"/>
              </w:rPr>
              <w:t>末次会议</w:t>
            </w:r>
          </w:p>
        </w:tc>
        <w:tc>
          <w:tcPr>
            <w:tcW w:w="1196" w:type="dxa"/>
            <w:tcBorders>
              <w:right w:val="single" w:color="auto" w:sz="8" w:space="0"/>
            </w:tcBorders>
          </w:tcPr>
          <w:p>
            <w:pPr>
              <w:snapToGrid w:val="0"/>
              <w:spacing w:line="320" w:lineRule="exact"/>
              <w:rPr>
                <w:rFonts w:hint="eastAsia" w:ascii="宋体" w:hAnsi="宋体"/>
                <w:b/>
                <w:bCs/>
                <w:sz w:val="21"/>
                <w:szCs w:val="21"/>
                <w:u w:val="singl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  <w:u w:val="none"/>
                <w:lang w:val="en-US" w:eastAsia="zh-CN"/>
              </w:rPr>
              <w:t>AB</w:t>
            </w:r>
          </w:p>
        </w:tc>
      </w:tr>
    </w:tbl>
    <w:p/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E/O:4.1、4.2、4.3、4.4、5.2、5.3、6.1、6.2、8.1、8.2、9.1、9.2、9.3、10.2、10.3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En:</w:t>
      </w:r>
    </w:p>
    <w:p>
      <w:pPr>
        <w:pStyle w:val="11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p/>
    <w:p/>
    <w:sectPr>
      <w:headerReference r:id="rId3" w:type="default"/>
      <w:footerReference r:id="rId4" w:type="default"/>
      <w:pgSz w:w="11906" w:h="16838"/>
      <w:pgMar w:top="720" w:right="720" w:bottom="720" w:left="720" w:header="567" w:footer="567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  <w:rPr>
        <w:rStyle w:val="13"/>
        <w:rFonts w:hint="default"/>
        <w:w w:val="90"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-80645</wp:posOffset>
          </wp:positionH>
          <wp:positionV relativeFrom="paragraph">
            <wp:posOffset>-121920</wp:posOffset>
          </wp:positionV>
          <wp:extent cx="481330" cy="484505"/>
          <wp:effectExtent l="19050" t="0" r="0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1330" cy="484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>
        <v:shape id="_x0000_s4097" o:spid="_x0000_s4097" o:spt="202" type="#_x0000_t202" style="position:absolute;left:0pt;margin-left:406.35pt;margin-top:9.3pt;height:20.2pt;width:117.95pt;z-index:251659264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ISC-B-II-04(05版）</w:t>
                </w:r>
              </w:p>
            </w:txbxContent>
          </v:textbox>
        </v:shape>
      </w:pict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single" w:color="auto" w:sz="4" w:space="0"/>
      </w:pBdr>
      <w:tabs>
        <w:tab w:val="left" w:pos="8910"/>
        <w:tab w:val="left" w:pos="9045"/>
        <w:tab w:val="clear" w:pos="4153"/>
      </w:tabs>
      <w:spacing w:line="320" w:lineRule="exact"/>
      <w:ind w:left="713" w:leftChars="297"/>
      <w:jc w:val="left"/>
    </w:pPr>
    <w:r>
      <w:rPr>
        <w:rStyle w:val="13"/>
        <w:rFonts w:hint="default"/>
        <w:w w:val="90"/>
      </w:rPr>
      <w:t>Beijing International Standard united Certification Co.,Ltd.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1CD54629"/>
    <w:rsid w:val="1D7E7ED7"/>
    <w:rsid w:val="246D3E22"/>
    <w:rsid w:val="3F850F22"/>
    <w:rsid w:val="5C3B11B6"/>
    <w:rsid w:val="72CF2EBE"/>
    <w:rsid w:val="758E28BD"/>
    <w:rsid w:val="7A49726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宋体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character" w:customStyle="1" w:styleId="12">
    <w:name w:val="批注框文本 Char"/>
    <w:basedOn w:val="8"/>
    <w:link w:val="3"/>
    <w:semiHidden/>
    <w:qFormat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4">
    <w:name w:val="Body 9pt"/>
    <w:basedOn w:val="1"/>
    <w:qFormat/>
    <w:uiPriority w:val="0"/>
    <w:pPr>
      <w:spacing w:before="40" w:after="40"/>
    </w:pPr>
    <w:rPr>
      <w:rFonts w:eastAsia="Times New Roman"/>
      <w:sz w:val="18"/>
      <w:lang w:val="de-DE" w:eastAsia="de-DE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2381</Words>
  <Characters>3294</Characters>
  <Lines>37</Lines>
  <Paragraphs>10</Paragraphs>
  <TotalTime>0</TotalTime>
  <ScaleCrop>false</ScaleCrop>
  <LinksUpToDate>false</LinksUpToDate>
  <CharactersWithSpaces>3358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李凤仪</cp:lastModifiedBy>
  <dcterms:modified xsi:type="dcterms:W3CDTF">2022-04-03T02:26:04Z</dcterms:modified>
  <cp:revision>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7B911ECD92714D0CACB40F0CEDF0F230</vt:lpwstr>
  </property>
  <property fmtid="{D5CDD505-2E9C-101B-9397-08002B2CF9AE}" pid="3" name="KSOProductBuildVer">
    <vt:lpwstr>2052-11.1.0.11365</vt:lpwstr>
  </property>
</Properties>
</file>