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杭州瑞霖化工有限公司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宋体"/>
                <w:sz w:val="21"/>
                <w:szCs w:val="21"/>
              </w:rPr>
              <w:t>袁长明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1"/>
                <w:lang w:val="en-US" w:eastAsia="zh-CN"/>
              </w:rPr>
              <w:t>查法律法规清单中未收集工作场所职业病危害警示标识  GBZ158-2003，法律法规收集不齐全，不符合。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9" w:name="_GoBack"/>
            <w:bookmarkEnd w:id="19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022F9"/>
    <w:rsid w:val="4DF11D26"/>
    <w:rsid w:val="66D43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2022-03-26T01:22:47Z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