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ind w:firstLine="138" w:firstLineChars="49"/>
        <w:jc w:val="left"/>
        <w:rPr>
          <w:rFonts w:eastAsia="楷体"/>
          <w:color w:val="000000"/>
          <w:sz w:val="21"/>
          <w:szCs w:val="21"/>
          <w:u w:val="thick"/>
        </w:rPr>
      </w:pPr>
      <w:r>
        <w:rPr>
          <w:rFonts w:hint="eastAsia" w:ascii="楷体" w:hAnsi="楷体" w:eastAsia="楷体"/>
          <w:color w:val="000000"/>
          <w:sz w:val="28"/>
          <w:szCs w:val="28"/>
        </w:rPr>
        <w:t>合同编号：</w:t>
      </w:r>
      <w:bookmarkStart w:id="0" w:name="合同编号"/>
      <w:r>
        <w:rPr>
          <w:rFonts w:eastAsia="楷体"/>
          <w:color w:val="000000"/>
          <w:sz w:val="21"/>
          <w:szCs w:val="21"/>
          <w:u w:val="thick"/>
        </w:rPr>
        <w:t>0169-2022-EO</w:t>
      </w:r>
      <w:bookmarkEnd w:id="0"/>
    </w:p>
    <w:p>
      <w:pPr>
        <w:snapToGrid w:val="0"/>
        <w:spacing w:after="94" w:afterLines="30"/>
        <w:jc w:val="center"/>
        <w:rPr>
          <w:rFonts w:hint="eastAsia" w:ascii="楷体" w:hAnsi="楷体" w:eastAsia="楷体"/>
          <w:b/>
          <w:color w:val="000000"/>
          <w:szCs w:val="21"/>
        </w:rPr>
      </w:pPr>
      <w:r>
        <w:rPr>
          <w:rFonts w:hint="eastAsia" w:ascii="楷体" w:hAnsi="楷体" w:eastAsia="楷体"/>
          <w:b/>
          <w:color w:val="000000"/>
          <w:szCs w:val="21"/>
        </w:rPr>
        <w:drawing>
          <wp:anchor distT="0" distB="0" distL="114300" distR="114300" simplePos="0" relativeHeight="251660288" behindDoc="0" locked="0" layoutInCell="1" allowOverlap="1">
            <wp:simplePos x="0" y="0"/>
            <wp:positionH relativeFrom="column">
              <wp:posOffset>2234565</wp:posOffset>
            </wp:positionH>
            <wp:positionV relativeFrom="paragraph">
              <wp:posOffset>71755</wp:posOffset>
            </wp:positionV>
            <wp:extent cx="1746885" cy="1749425"/>
            <wp:effectExtent l="0" t="0" r="5715" b="3175"/>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新LOGO.png"/>
                    <pic:cNvPicPr>
                      <a:picLocks noChangeAspect="1"/>
                    </pic:cNvPicPr>
                  </pic:nvPicPr>
                  <pic:blipFill>
                    <a:blip r:embed="rId5"/>
                    <a:stretch>
                      <a:fillRect/>
                    </a:stretch>
                  </pic:blipFill>
                  <pic:spPr>
                    <a:xfrm>
                      <a:off x="0" y="0"/>
                      <a:ext cx="1746885" cy="1749425"/>
                    </a:xfrm>
                    <a:prstGeom prst="rect">
                      <a:avLst/>
                    </a:prstGeom>
                  </pic:spPr>
                </pic:pic>
              </a:graphicData>
            </a:graphic>
          </wp:anchor>
        </w:drawing>
      </w:r>
    </w:p>
    <w:p>
      <w:pPr>
        <w:pStyle w:val="5"/>
        <w:rPr>
          <w:rFonts w:hint="eastAsia" w:ascii="楷体" w:hAnsi="楷体" w:eastAsia="楷体"/>
          <w:b/>
          <w:color w:val="000000"/>
          <w:szCs w:val="21"/>
        </w:rPr>
      </w:pPr>
    </w:p>
    <w:p>
      <w:pPr>
        <w:pStyle w:val="5"/>
        <w:rPr>
          <w:rFonts w:hint="eastAsia" w:ascii="楷体" w:hAnsi="楷体" w:eastAsia="楷体"/>
          <w:b/>
          <w:color w:val="000000"/>
          <w:szCs w:val="21"/>
        </w:rPr>
      </w:pPr>
    </w:p>
    <w:p>
      <w:pPr>
        <w:pStyle w:val="5"/>
        <w:rPr>
          <w:rFonts w:hint="eastAsia" w:ascii="楷体" w:hAnsi="楷体" w:eastAsia="楷体"/>
          <w:b/>
          <w:color w:val="000000"/>
          <w:szCs w:val="21"/>
        </w:rPr>
      </w:pPr>
    </w:p>
    <w:p>
      <w:pPr>
        <w:pStyle w:val="5"/>
        <w:rPr>
          <w:rFonts w:hint="eastAsia" w:ascii="楷体" w:hAnsi="楷体" w:eastAsia="楷体"/>
          <w:b/>
          <w:color w:val="000000"/>
          <w:szCs w:val="21"/>
        </w:rPr>
      </w:pPr>
    </w:p>
    <w:p>
      <w:pPr>
        <w:pStyle w:val="5"/>
        <w:rPr>
          <w:rFonts w:hint="eastAsia" w:ascii="楷体" w:hAnsi="楷体" w:eastAsia="楷体"/>
          <w:b/>
          <w:color w:val="000000"/>
          <w:szCs w:val="21"/>
        </w:rPr>
      </w:pPr>
    </w:p>
    <w:p>
      <w:pPr>
        <w:pStyle w:val="5"/>
        <w:rPr>
          <w:rFonts w:hint="eastAsia" w:ascii="楷体" w:hAnsi="楷体" w:eastAsia="楷体"/>
          <w:b/>
          <w:color w:val="000000"/>
          <w:szCs w:val="21"/>
        </w:rPr>
      </w:pPr>
    </w:p>
    <w:p>
      <w:pPr>
        <w:snapToGrid w:val="0"/>
        <w:spacing w:after="94" w:afterLines="30"/>
        <w:rPr>
          <w:rFonts w:ascii="楷体" w:hAnsi="楷体" w:eastAsia="楷体"/>
          <w:b/>
          <w:color w:val="000000"/>
          <w:sz w:val="32"/>
          <w:szCs w:val="32"/>
        </w:rPr>
      </w:pP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一阶段审核报告</w:t>
      </w:r>
    </w:p>
    <w:p>
      <w:pPr>
        <w:snapToGrid w:val="0"/>
        <w:spacing w:after="94" w:afterLines="30"/>
        <w:jc w:val="center"/>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rPr>
        <w:t>北京富来特国际货运代理有限责任公司</w:t>
      </w:r>
      <w:bookmarkEnd w:id="1"/>
    </w:p>
    <w:p>
      <w:pPr>
        <w:snapToGrid w:val="0"/>
        <w:spacing w:after="94" w:afterLines="30"/>
        <w:ind w:firstLine="964" w:firstLineChars="3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1807" w:firstLineChars="643"/>
        <w:rPr>
          <w:rFonts w:ascii="楷体" w:hAnsi="楷体" w:eastAsia="楷体"/>
          <w:b/>
          <w:color w:val="000000"/>
          <w:sz w:val="28"/>
          <w:szCs w:val="28"/>
        </w:rPr>
      </w:pPr>
      <w:bookmarkStart w:id="2" w:name="Q勾选"/>
      <w:r>
        <w:rPr>
          <w:rFonts w:hint="eastAsia" w:ascii="楷体" w:hAnsi="楷体" w:eastAsia="楷体"/>
          <w:b/>
          <w:color w:val="000000"/>
          <w:sz w:val="28"/>
          <w:szCs w:val="28"/>
        </w:rPr>
        <w:t>■</w:t>
      </w:r>
      <w:bookmarkEnd w:id="2"/>
      <w:r>
        <w:rPr>
          <w:rFonts w:hint="eastAsia" w:ascii="楷体" w:hAnsi="楷体" w:eastAsia="楷体"/>
          <w:b/>
          <w:color w:val="000000"/>
          <w:sz w:val="28"/>
          <w:szCs w:val="28"/>
        </w:rPr>
        <w:t>质量管理体系（</w:t>
      </w:r>
      <w:r>
        <w:rPr>
          <w:rFonts w:ascii="楷体" w:hAnsi="楷体" w:eastAsia="楷体"/>
          <w:b/>
          <w:color w:val="000000"/>
          <w:sz w:val="28"/>
          <w:szCs w:val="28"/>
        </w:rPr>
        <w:t>QMS</w:t>
      </w:r>
      <w:r>
        <w:rPr>
          <w:rFonts w:hint="eastAsia" w:ascii="楷体" w:hAnsi="楷体" w:eastAsia="楷体"/>
          <w:b/>
          <w:color w:val="000000"/>
          <w:sz w:val="28"/>
          <w:szCs w:val="28"/>
        </w:rPr>
        <w:t>）</w:t>
      </w:r>
    </w:p>
    <w:p>
      <w:pPr>
        <w:snapToGrid w:val="0"/>
        <w:spacing w:after="94"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rPr>
        <w:t>□工程建筑施工企业质量管理体系（Ec</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3" w:name="E勾选"/>
      <w:r>
        <w:rPr>
          <w:rFonts w:hint="eastAsia" w:ascii="楷体" w:hAnsi="楷体" w:eastAsia="楷体"/>
          <w:b/>
          <w:color w:val="000000"/>
          <w:sz w:val="28"/>
          <w:szCs w:val="28"/>
        </w:rPr>
        <w:t>■</w:t>
      </w:r>
      <w:bookmarkEnd w:id="3"/>
      <w:r>
        <w:rPr>
          <w:rFonts w:hint="eastAsia" w:ascii="楷体" w:hAnsi="楷体" w:eastAsia="楷体"/>
          <w:b/>
          <w:color w:val="000000"/>
          <w:sz w:val="28"/>
          <w:szCs w:val="28"/>
        </w:rPr>
        <w:t>环境管理体系（</w:t>
      </w:r>
      <w:r>
        <w:rPr>
          <w:rFonts w:ascii="楷体" w:hAnsi="楷体" w:eastAsia="楷体"/>
          <w:b/>
          <w:color w:val="000000"/>
          <w:sz w:val="28"/>
          <w:szCs w:val="28"/>
        </w:rPr>
        <w:t>EMS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4" w:name="S勾选"/>
      <w:r>
        <w:rPr>
          <w:rFonts w:hint="eastAsia" w:ascii="楷体" w:hAnsi="楷体" w:eastAsia="楷体"/>
          <w:b/>
          <w:color w:val="000000"/>
          <w:sz w:val="28"/>
          <w:szCs w:val="28"/>
        </w:rPr>
        <w:t>■</w:t>
      </w:r>
      <w:bookmarkEnd w:id="4"/>
      <w:r>
        <w:rPr>
          <w:rFonts w:hint="eastAsia" w:ascii="楷体" w:hAnsi="楷体" w:eastAsia="楷体"/>
          <w:b/>
          <w:color w:val="000000"/>
          <w:sz w:val="28"/>
          <w:szCs w:val="28"/>
        </w:rPr>
        <w:t>职业健康安全管理体系（</w:t>
      </w:r>
      <w:r>
        <w:rPr>
          <w:rFonts w:ascii="楷体" w:hAnsi="楷体" w:eastAsia="楷体"/>
          <w:b/>
          <w:color w:val="000000"/>
          <w:sz w:val="28"/>
          <w:szCs w:val="28"/>
        </w:rPr>
        <w:t>OHSMS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5" w:name="EnMS勾选"/>
      <w:r>
        <w:rPr>
          <w:rFonts w:hint="eastAsia" w:ascii="楷体" w:hAnsi="楷体" w:eastAsia="楷体"/>
          <w:b/>
          <w:color w:val="000000"/>
          <w:sz w:val="28"/>
          <w:szCs w:val="28"/>
        </w:rPr>
        <w:t>□</w:t>
      </w:r>
      <w:bookmarkEnd w:id="5"/>
      <w:r>
        <w:rPr>
          <w:rFonts w:hint="eastAsia" w:ascii="楷体" w:hAnsi="楷体" w:eastAsia="楷体"/>
          <w:b/>
          <w:color w:val="000000"/>
          <w:sz w:val="28"/>
          <w:szCs w:val="28"/>
        </w:rPr>
        <w:t>能源管理体系（En</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6" w:name="F勾选"/>
      <w:r>
        <w:rPr>
          <w:rFonts w:hint="eastAsia" w:ascii="楷体" w:hAnsi="楷体" w:eastAsia="楷体"/>
          <w:b/>
          <w:color w:val="000000"/>
          <w:sz w:val="28"/>
          <w:szCs w:val="28"/>
        </w:rPr>
        <w:t>□</w:t>
      </w:r>
      <w:bookmarkEnd w:id="6"/>
      <w:r>
        <w:rPr>
          <w:rFonts w:hint="eastAsia" w:ascii="楷体" w:hAnsi="楷体" w:eastAsia="楷体"/>
          <w:b/>
          <w:color w:val="000000"/>
          <w:sz w:val="28"/>
          <w:szCs w:val="28"/>
        </w:rPr>
        <w:t>食品安全管理体系（FSMS）</w:t>
      </w:r>
    </w:p>
    <w:p>
      <w:pPr>
        <w:snapToGrid w:val="0"/>
        <w:spacing w:after="94" w:afterLines="30"/>
        <w:ind w:firstLine="1802" w:firstLineChars="641"/>
        <w:rPr>
          <w:rFonts w:ascii="楷体" w:hAnsi="楷体" w:eastAsia="楷体"/>
          <w:b/>
          <w:color w:val="000000"/>
          <w:sz w:val="28"/>
          <w:szCs w:val="28"/>
        </w:rPr>
      </w:pPr>
      <w:bookmarkStart w:id="7" w:name="H勾选"/>
      <w:r>
        <w:rPr>
          <w:rFonts w:hint="eastAsia" w:ascii="楷体" w:hAnsi="楷体" w:eastAsia="楷体"/>
          <w:b/>
          <w:color w:val="000000"/>
          <w:sz w:val="28"/>
          <w:szCs w:val="28"/>
        </w:rPr>
        <w:t>□</w:t>
      </w:r>
      <w:bookmarkEnd w:id="7"/>
      <w:r>
        <w:rPr>
          <w:rFonts w:hint="eastAsia" w:ascii="楷体" w:hAnsi="楷体" w:eastAsia="楷体"/>
          <w:b/>
          <w:color w:val="000000"/>
          <w:sz w:val="28"/>
          <w:szCs w:val="28"/>
        </w:rPr>
        <w:t>危害分析与关键控制点管理体系（HACCP）</w:t>
      </w:r>
    </w:p>
    <w:p>
      <w:pPr>
        <w:snapToGrid w:val="0"/>
        <w:spacing w:after="94" w:afterLines="30"/>
        <w:jc w:val="center"/>
        <w:rPr>
          <w:rFonts w:ascii="楷体" w:hAnsi="楷体" w:eastAsia="楷体"/>
          <w:b/>
          <w:color w:val="000000"/>
          <w:sz w:val="32"/>
          <w:szCs w:val="32"/>
        </w:rPr>
      </w:pPr>
    </w:p>
    <w:p>
      <w:pPr>
        <w:snapToGrid w:val="0"/>
        <w:spacing w:after="94" w:afterLines="30"/>
        <w:jc w:val="center"/>
        <w:rPr>
          <w:rFonts w:ascii="宋体" w:hAnsi="宋体"/>
          <w:b/>
          <w:color w:val="000000"/>
          <w:sz w:val="32"/>
          <w:szCs w:val="32"/>
        </w:rPr>
      </w:pPr>
      <w:r>
        <w:rPr>
          <w:rFonts w:hint="eastAsia" w:ascii="宋体" w:hAnsi="宋体"/>
          <w:b/>
          <w:color w:val="000000"/>
          <w:sz w:val="32"/>
          <w:szCs w:val="32"/>
        </w:rPr>
        <w:t>北京国标联合认证有限公司</w:t>
      </w:r>
    </w:p>
    <w:p>
      <w:pPr>
        <w:widowControl/>
        <w:ind w:firstLine="3534" w:firstLineChars="1100"/>
        <w:jc w:val="left"/>
        <w:rPr>
          <w:rFonts w:ascii="宋体" w:hAnsi="宋体"/>
          <w:b/>
          <w:color w:val="000000"/>
          <w:sz w:val="32"/>
          <w:szCs w:val="32"/>
        </w:rPr>
      </w:pPr>
      <w:r>
        <w:rPr>
          <w:rFonts w:hint="eastAsia" w:ascii="宋体" w:hAnsi="宋体"/>
          <w:b/>
          <w:color w:val="000000"/>
          <w:sz w:val="32"/>
          <w:szCs w:val="32"/>
        </w:rPr>
        <w:t>网址：www.china-isc.org.cn</w:t>
      </w:r>
    </w:p>
    <w:p>
      <w:pPr>
        <w:spacing w:before="312" w:beforeLines="100"/>
        <w:ind w:firstLine="211" w:firstLineChars="100"/>
        <w:rPr>
          <w:rFonts w:ascii="宋体" w:hAnsi="宋体"/>
          <w:b/>
          <w:color w:val="000000"/>
          <w:szCs w:val="21"/>
        </w:rPr>
      </w:pPr>
      <w:r>
        <w:rPr>
          <w:rFonts w:ascii="宋体"/>
          <w:b/>
          <w:color w:val="000000"/>
          <w:szCs w:val="21"/>
        </w:rPr>
        <w:br w:type="page"/>
      </w:r>
      <w:r>
        <w:rPr>
          <w:rFonts w:hint="eastAsia" w:ascii="宋体" w:hAnsi="宋体"/>
          <w:b/>
          <w:color w:val="000000"/>
          <w:szCs w:val="21"/>
        </w:rPr>
        <w:t>一、一阶段审核信息</w:t>
      </w:r>
    </w:p>
    <w:tbl>
      <w:tblPr>
        <w:tblStyle w:val="10"/>
        <w:tblW w:w="959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2"/>
        <w:gridCol w:w="7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vAlign w:val="top"/>
          </w:tcPr>
          <w:p>
            <w:pPr>
              <w:tabs>
                <w:tab w:val="left" w:pos="4285"/>
              </w:tabs>
              <w:rPr>
                <w:b/>
                <w:bCs/>
                <w:szCs w:val="21"/>
              </w:rPr>
            </w:pPr>
            <w:r>
              <w:rPr>
                <w:rFonts w:hint="eastAsia" w:cs="Arial"/>
                <w:b/>
                <w:bCs/>
                <w:color w:val="000000"/>
                <w:szCs w:val="21"/>
              </w:rPr>
              <w:t>审核日期</w:t>
            </w:r>
          </w:p>
        </w:tc>
        <w:tc>
          <w:tcPr>
            <w:tcW w:w="7431" w:type="dxa"/>
            <w:tcMar>
              <w:left w:w="113" w:type="dxa"/>
            </w:tcMar>
            <w:vAlign w:val="top"/>
          </w:tcPr>
          <w:p>
            <w:pPr>
              <w:rPr>
                <w:szCs w:val="21"/>
              </w:rPr>
            </w:pPr>
            <w:bookmarkStart w:id="8" w:name="审核日期"/>
            <w:r>
              <w:rPr>
                <w:rFonts w:hint="eastAsia" w:ascii="宋体"/>
                <w:b/>
                <w:color w:val="000000"/>
                <w:szCs w:val="21"/>
              </w:rPr>
              <w:t>2022年03月21日 上午至2022年03月21日 下午</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8" w:hRule="exact"/>
        </w:trPr>
        <w:tc>
          <w:tcPr>
            <w:tcW w:w="2162" w:type="dxa"/>
          </w:tcPr>
          <w:p>
            <w:pPr>
              <w:rPr>
                <w:rFonts w:ascii="宋体"/>
                <w:b/>
                <w:color w:val="000000"/>
                <w:szCs w:val="21"/>
              </w:rPr>
            </w:pPr>
            <w:r>
              <w:rPr>
                <w:rFonts w:hint="eastAsia" w:ascii="宋体"/>
                <w:b/>
                <w:color w:val="000000"/>
                <w:szCs w:val="21"/>
              </w:rPr>
              <w:t>审核目的</w:t>
            </w:r>
          </w:p>
        </w:tc>
        <w:tc>
          <w:tcPr>
            <w:tcW w:w="7431" w:type="dxa"/>
            <w:tcMar>
              <w:left w:w="113" w:type="dxa"/>
            </w:tcMar>
          </w:tcPr>
          <w:p>
            <w:pPr>
              <w:rPr>
                <w:rFonts w:ascii="宋体"/>
                <w:b/>
                <w:color w:val="000000"/>
                <w:szCs w:val="21"/>
              </w:rPr>
            </w:pPr>
            <w:r>
              <w:rPr>
                <w:rFonts w:hint="eastAsia" w:ascii="宋体"/>
                <w:b/>
                <w:color w:val="000000"/>
                <w:szCs w:val="21"/>
              </w:rPr>
              <w:t>管理体系初审第一阶段：评价客户基本情况和</w:t>
            </w:r>
            <w:bookmarkStart w:id="9" w:name="Q勾选Add1"/>
            <w:r>
              <w:rPr>
                <w:rFonts w:hint="eastAsia" w:ascii="宋体" w:hAnsi="宋体"/>
                <w:b/>
                <w:color w:val="000000"/>
                <w:szCs w:val="21"/>
              </w:rPr>
              <w:t>■</w:t>
            </w:r>
            <w:bookmarkEnd w:id="9"/>
            <w:r>
              <w:rPr>
                <w:rFonts w:ascii="宋体" w:hAnsi="宋体"/>
                <w:b/>
                <w:color w:val="000000"/>
                <w:szCs w:val="21"/>
              </w:rPr>
              <w:t>QMS/</w:t>
            </w:r>
            <w:bookmarkStart w:id="10" w:name="QJ勾选Add1"/>
            <w:bookmarkStart w:id="11" w:name="QJ勾选"/>
            <w:r>
              <w:rPr>
                <w:rFonts w:hint="eastAsia" w:ascii="宋体" w:hAnsi="宋体"/>
                <w:b/>
                <w:color w:val="000000"/>
                <w:szCs w:val="21"/>
              </w:rPr>
              <w:t>□</w:t>
            </w:r>
            <w:bookmarkEnd w:id="10"/>
            <w:bookmarkEnd w:id="11"/>
            <w:r>
              <w:rPr>
                <w:rFonts w:hint="eastAsia" w:ascii="宋体" w:hAnsi="宋体"/>
                <w:b/>
                <w:color w:val="000000"/>
                <w:szCs w:val="21"/>
              </w:rPr>
              <w:t>5</w:t>
            </w:r>
            <w:r>
              <w:rPr>
                <w:rFonts w:ascii="宋体" w:hAnsi="宋体"/>
                <w:b/>
                <w:color w:val="000000"/>
                <w:szCs w:val="21"/>
              </w:rPr>
              <w:t>0430/</w:t>
            </w:r>
            <w:bookmarkStart w:id="12" w:name="E勾选Add1"/>
            <w:r>
              <w:rPr>
                <w:rFonts w:hint="eastAsia" w:ascii="宋体" w:hAnsi="宋体"/>
                <w:b/>
                <w:color w:val="000000"/>
                <w:szCs w:val="21"/>
              </w:rPr>
              <w:t>■</w:t>
            </w:r>
            <w:bookmarkEnd w:id="12"/>
            <w:r>
              <w:rPr>
                <w:rFonts w:ascii="宋体" w:hAnsi="宋体"/>
                <w:b/>
                <w:color w:val="000000"/>
                <w:szCs w:val="21"/>
              </w:rPr>
              <w:t>EMS/</w:t>
            </w:r>
            <w:bookmarkStart w:id="13" w:name="S勾选Add1"/>
            <w:r>
              <w:rPr>
                <w:rFonts w:hint="eastAsia" w:ascii="宋体" w:hAnsi="宋体"/>
                <w:b/>
                <w:color w:val="000000"/>
                <w:szCs w:val="21"/>
              </w:rPr>
              <w:t>■</w:t>
            </w:r>
            <w:bookmarkEnd w:id="13"/>
            <w:r>
              <w:rPr>
                <w:rFonts w:ascii="宋体" w:hAnsi="宋体"/>
                <w:b/>
                <w:color w:val="000000"/>
                <w:szCs w:val="21"/>
              </w:rPr>
              <w:t>OHSMS/</w:t>
            </w:r>
            <w:bookmarkStart w:id="14" w:name="EnMS勾选Add1"/>
            <w:r>
              <w:rPr>
                <w:rFonts w:hint="eastAsia" w:ascii="宋体" w:hAnsi="宋体"/>
                <w:b/>
                <w:color w:val="000000"/>
                <w:szCs w:val="21"/>
              </w:rPr>
              <w:t>□</w:t>
            </w:r>
            <w:bookmarkEnd w:id="14"/>
            <w:r>
              <w:rPr>
                <w:rFonts w:hint="eastAsia" w:ascii="宋体" w:hAnsi="宋体"/>
                <w:b/>
                <w:color w:val="000000"/>
                <w:szCs w:val="21"/>
              </w:rPr>
              <w:t>En</w:t>
            </w:r>
            <w:r>
              <w:rPr>
                <w:rFonts w:ascii="宋体" w:hAnsi="宋体"/>
                <w:b/>
                <w:color w:val="000000"/>
                <w:szCs w:val="21"/>
              </w:rPr>
              <w:t>MS/</w:t>
            </w:r>
            <w:bookmarkStart w:id="15" w:name="F勾选Add1"/>
            <w:r>
              <w:rPr>
                <w:rFonts w:hint="eastAsia" w:ascii="宋体" w:hAnsi="宋体"/>
                <w:b/>
                <w:color w:val="000000"/>
                <w:szCs w:val="21"/>
              </w:rPr>
              <w:t>□</w:t>
            </w:r>
            <w:bookmarkEnd w:id="15"/>
            <w:r>
              <w:rPr>
                <w:rFonts w:hint="eastAsia" w:ascii="宋体" w:hAnsi="宋体"/>
                <w:b/>
                <w:color w:val="000000"/>
                <w:szCs w:val="21"/>
              </w:rPr>
              <w:t>FS</w:t>
            </w:r>
            <w:r>
              <w:rPr>
                <w:rFonts w:ascii="宋体" w:hAnsi="宋体"/>
                <w:b/>
                <w:color w:val="000000"/>
                <w:szCs w:val="21"/>
              </w:rPr>
              <w:t>MS/</w:t>
            </w:r>
            <w:bookmarkStart w:id="16" w:name="H勾选Add1"/>
            <w:r>
              <w:rPr>
                <w:rFonts w:hint="eastAsia" w:ascii="宋体" w:hAnsi="宋体"/>
                <w:b/>
                <w:color w:val="000000"/>
                <w:szCs w:val="21"/>
              </w:rPr>
              <w:t>□</w:t>
            </w:r>
            <w:bookmarkEnd w:id="16"/>
            <w:r>
              <w:rPr>
                <w:rFonts w:hint="eastAsia" w:ascii="宋体" w:hAnsi="宋体"/>
                <w:b/>
                <w:color w:val="000000"/>
                <w:szCs w:val="21"/>
              </w:rPr>
              <w:t>HACCP</w:t>
            </w:r>
            <w:r>
              <w:rPr>
                <w:rFonts w:hint="eastAsia" w:ascii="宋体"/>
                <w:b/>
                <w:color w:val="000000"/>
                <w:szCs w:val="21"/>
              </w:rPr>
              <w:t>管理体系策划及运行，确定第二阶段审核的可行性、审核范围和重点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96" w:hRule="exact"/>
        </w:trPr>
        <w:tc>
          <w:tcPr>
            <w:tcW w:w="2162" w:type="dxa"/>
            <w:vAlign w:val="top"/>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431" w:type="dxa"/>
            <w:tcMar>
              <w:left w:w="113" w:type="dxa"/>
            </w:tcMar>
            <w:vAlign w:val="top"/>
          </w:tcPr>
          <w:p>
            <w:pPr>
              <w:rPr>
                <w:rFonts w:ascii="宋体" w:hAnsi="宋体"/>
                <w:b/>
                <w:color w:val="000000"/>
                <w:szCs w:val="21"/>
                <w:lang w:val="de-DE"/>
              </w:rPr>
            </w:pPr>
            <w:r>
              <w:rPr>
                <w:rFonts w:hint="eastAsia" w:ascii="宋体" w:hAnsi="宋体"/>
                <w:b/>
                <w:color w:val="000000"/>
                <w:szCs w:val="21"/>
                <w:lang w:val="de-DE"/>
              </w:rPr>
              <w:sym w:font="Wingdings" w:char="00A8"/>
            </w:r>
            <w:r>
              <w:rPr>
                <w:rFonts w:hint="eastAsia" w:ascii="宋体" w:hAnsi="宋体"/>
                <w:b/>
                <w:color w:val="000000"/>
                <w:szCs w:val="21"/>
                <w:lang w:val="de-DE"/>
              </w:rPr>
              <w:t>GB/T19001-2016□GB/T 50430-2017■GB/T24001-2016</w:t>
            </w:r>
          </w:p>
          <w:p>
            <w:pPr>
              <w:rPr>
                <w:rFonts w:ascii="宋体" w:hAnsi="宋体"/>
                <w:b/>
                <w:color w:val="000000"/>
                <w:szCs w:val="21"/>
                <w:lang w:val="de-DE"/>
              </w:rPr>
            </w:pPr>
            <w:r>
              <w:rPr>
                <w:rFonts w:hint="eastAsia" w:ascii="宋体" w:hAnsi="宋体"/>
                <w:b/>
                <w:color w:val="000000"/>
                <w:szCs w:val="21"/>
                <w:lang w:val="de-DE"/>
              </w:rPr>
              <w:t>□GB/T28001-2011■ISO45001：2018</w:t>
            </w:r>
          </w:p>
          <w:p>
            <w:pPr>
              <w:rPr>
                <w:rFonts w:ascii="宋体" w:hAnsi="宋体"/>
                <w:b/>
                <w:color w:val="000000"/>
                <w:szCs w:val="21"/>
                <w:lang w:val="de-DE"/>
              </w:rPr>
            </w:pPr>
            <w:r>
              <w:rPr>
                <w:rFonts w:hint="eastAsia" w:ascii="宋体" w:hAnsi="宋体"/>
                <w:b/>
                <w:color w:val="000000"/>
                <w:szCs w:val="21"/>
                <w:lang w:val="de-DE"/>
              </w:rPr>
              <w:t>□GB/T 23331-2021 □</w:t>
            </w:r>
            <w:r>
              <w:rPr>
                <w:rFonts w:hint="eastAsia" w:ascii="宋体" w:hAnsi="宋体"/>
                <w:b/>
                <w:color w:val="000000"/>
                <w:szCs w:val="21"/>
              </w:rPr>
              <w:t>能源认证标准</w:t>
            </w:r>
            <w:r>
              <w:rPr>
                <w:rFonts w:hint="eastAsia" w:ascii="宋体" w:hAnsi="宋体"/>
                <w:b/>
                <w:color w:val="000000"/>
                <w:szCs w:val="21"/>
                <w:lang w:val="de-DE"/>
              </w:rPr>
              <w:t>：RBXXX</w:t>
            </w:r>
          </w:p>
          <w:p>
            <w:pPr>
              <w:rPr>
                <w:rFonts w:ascii="宋体" w:hAnsi="宋体"/>
                <w:b/>
                <w:color w:val="000000"/>
                <w:szCs w:val="21"/>
                <w:lang w:val="de-DE"/>
              </w:rPr>
            </w:pPr>
            <w:r>
              <w:rPr>
                <w:rFonts w:hint="eastAsia" w:ascii="宋体" w:hAnsi="宋体"/>
                <w:b/>
                <w:color w:val="000000"/>
                <w:szCs w:val="21"/>
                <w:lang w:val="de-DE"/>
              </w:rPr>
              <w:t xml:space="preserve">FSMS：□ GB/T22000-2006□ISO 22000-2018 </w:t>
            </w:r>
          </w:p>
          <w:p>
            <w:pPr>
              <w:rPr>
                <w:rFonts w:ascii="宋体" w:hAnsi="宋体"/>
                <w:b/>
                <w:color w:val="000000"/>
                <w:szCs w:val="21"/>
                <w:lang w:val="de-DE"/>
              </w:rPr>
            </w:pPr>
            <w:r>
              <w:rPr>
                <w:rFonts w:hint="eastAsia" w:ascii="宋体" w:hAnsi="宋体"/>
                <w:b/>
                <w:color w:val="000000"/>
                <w:szCs w:val="21"/>
                <w:lang w:val="de-DE"/>
              </w:rPr>
              <w:t>HACCP：□ GB/T27341-2009□ GB 14881-2013 □《危害分析与关键控制点（HACCP体系）认证补充要求 1.0》</w:t>
            </w:r>
          </w:p>
          <w:p>
            <w:pPr>
              <w:rPr>
                <w:rFonts w:ascii="宋体" w:hAnsi="宋体"/>
                <w:b/>
                <w:color w:val="000000"/>
                <w:szCs w:val="21"/>
              </w:rPr>
            </w:pPr>
            <w:r>
              <w:rPr>
                <w:rFonts w:hint="eastAsia" w:ascii="宋体" w:hAnsi="宋体"/>
                <w:b/>
                <w:color w:val="000000"/>
                <w:szCs w:val="21"/>
                <w:lang w:val="de-DE" w:eastAsia="zh-CN"/>
              </w:rPr>
              <w:t>☑</w:t>
            </w:r>
            <w:r>
              <w:rPr>
                <w:rFonts w:hint="eastAsia" w:ascii="宋体" w:hAnsi="宋体"/>
                <w:b/>
                <w:color w:val="000000"/>
                <w:szCs w:val="21"/>
                <w:lang w:val="de-DE"/>
              </w:rPr>
              <w:t>受审核方</w:t>
            </w:r>
            <w:r>
              <w:rPr>
                <w:rFonts w:hint="eastAsia" w:ascii="宋体" w:hAnsi="宋体"/>
                <w:b/>
                <w:color w:val="000000"/>
                <w:szCs w:val="21"/>
              </w:rPr>
              <w:t>管理体系成文信息</w:t>
            </w:r>
            <w:r>
              <w:rPr>
                <w:rFonts w:hint="eastAsia" w:ascii="宋体" w:hAnsi="宋体"/>
                <w:b/>
                <w:color w:val="000000"/>
                <w:szCs w:val="21"/>
                <w:lang w:val="de-DE" w:eastAsia="zh-CN"/>
              </w:rPr>
              <w:t>☑</w:t>
            </w:r>
            <w:r>
              <w:rPr>
                <w:rFonts w:hint="eastAsia" w:ascii="宋体" w:hAnsi="宋体"/>
                <w:b/>
                <w:color w:val="000000"/>
                <w:szCs w:val="21"/>
              </w:rPr>
              <w:t>顾客要求</w:t>
            </w:r>
          </w:p>
          <w:p>
            <w:pPr>
              <w:rPr>
                <w:szCs w:val="21"/>
              </w:rPr>
            </w:pPr>
            <w:r>
              <w:rPr>
                <w:rFonts w:hint="eastAsia" w:ascii="宋体" w:hAnsi="宋体"/>
                <w:b/>
                <w:color w:val="000000"/>
                <w:szCs w:val="21"/>
                <w:lang w:val="de-DE" w:eastAsia="zh-CN"/>
              </w:rPr>
              <w:t>☑</w:t>
            </w:r>
            <w:r>
              <w:rPr>
                <w:rFonts w:hint="eastAsia" w:ascii="宋体" w:hAnsi="宋体"/>
                <w:b/>
                <w:color w:val="000000"/>
                <w:szCs w:val="21"/>
                <w:lang w:val="de-DE"/>
              </w:rPr>
              <w:t>适用于受审核方的法律法规及其他要求</w:t>
            </w:r>
            <w:r>
              <w:rPr>
                <w:rFonts w:hint="eastAsia" w:ascii="宋体" w:hAnsi="宋体"/>
                <w:b/>
                <w:color w:val="000000"/>
                <w:szCs w:val="21"/>
                <w:lang w:val="de-DE" w:eastAsia="zh-CN"/>
              </w:rPr>
              <w:t>☑</w:t>
            </w:r>
            <w:r>
              <w:rPr>
                <w:rFonts w:hint="eastAsia" w:ascii="宋体" w:hAnsi="宋体"/>
                <w:b/>
                <w:color w:val="000000"/>
                <w:szCs w:val="21"/>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vAlign w:val="center"/>
          </w:tcPr>
          <w:p>
            <w:pPr>
              <w:rPr>
                <w:rFonts w:ascii="宋体"/>
                <w:b/>
                <w:szCs w:val="21"/>
              </w:rPr>
            </w:pPr>
            <w:r>
              <w:rPr>
                <w:rFonts w:hint="eastAsia" w:ascii="宋体"/>
                <w:b/>
                <w:szCs w:val="21"/>
              </w:rPr>
              <w:t>审核方式</w:t>
            </w:r>
          </w:p>
        </w:tc>
        <w:tc>
          <w:tcPr>
            <w:tcW w:w="7431" w:type="dxa"/>
            <w:tcMar>
              <w:left w:w="113" w:type="dxa"/>
            </w:tcMar>
            <w:vAlign w:val="center"/>
          </w:tcPr>
          <w:p>
            <w:pPr>
              <w:rPr>
                <w:rFonts w:ascii="宋体"/>
                <w:b/>
                <w:szCs w:val="21"/>
              </w:rPr>
            </w:pPr>
            <w:r>
              <w:rPr>
                <w:rFonts w:hint="eastAsia" w:ascii="宋体"/>
                <w:b/>
                <w:szCs w:val="21"/>
              </w:rPr>
              <w:t>□单一体系审核□结合审核</w:t>
            </w:r>
            <w:r>
              <w:rPr>
                <w:rFonts w:hint="eastAsia" w:ascii="宋体"/>
                <w:b/>
                <w:szCs w:val="21"/>
                <w:lang w:eastAsia="zh-CN"/>
              </w:rPr>
              <w:t>☑</w:t>
            </w:r>
            <w:r>
              <w:rPr>
                <w:rFonts w:hint="eastAsia" w:ascii="宋体"/>
                <w:b/>
                <w:szCs w:val="21"/>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vAlign w:val="top"/>
          </w:tcPr>
          <w:p>
            <w:pPr>
              <w:rPr>
                <w:rFonts w:ascii="宋体"/>
                <w:b/>
                <w:color w:val="000000"/>
                <w:szCs w:val="21"/>
              </w:rPr>
            </w:pPr>
            <w:r>
              <w:rPr>
                <w:rFonts w:hint="eastAsia" w:ascii="宋体"/>
                <w:b/>
                <w:color w:val="000000"/>
                <w:szCs w:val="21"/>
              </w:rPr>
              <w:t>审核方法</w:t>
            </w:r>
          </w:p>
        </w:tc>
        <w:tc>
          <w:tcPr>
            <w:tcW w:w="7431" w:type="dxa"/>
            <w:tcMar>
              <w:left w:w="113" w:type="dxa"/>
            </w:tcMar>
            <w:vAlign w:val="bottom"/>
          </w:tcPr>
          <w:p>
            <w:pPr>
              <w:rPr>
                <w:rFonts w:ascii="宋体"/>
                <w:b/>
                <w:color w:val="000000"/>
                <w:szCs w:val="21"/>
              </w:rPr>
            </w:pPr>
            <w:r>
              <w:rPr>
                <w:rFonts w:hint="eastAsia" w:ascii="宋体"/>
                <w:b/>
                <w:color w:val="000000"/>
                <w:szCs w:val="21"/>
                <w:lang w:eastAsia="zh-CN"/>
              </w:rPr>
              <w:t>☑</w:t>
            </w:r>
            <w:r>
              <w:rPr>
                <w:rFonts w:hint="eastAsia" w:ascii="宋体"/>
                <w:b/>
                <w:color w:val="000000"/>
                <w:szCs w:val="21"/>
              </w:rPr>
              <w:t>现场审核</w:t>
            </w:r>
            <w:r>
              <w:rPr>
                <w:rFonts w:hint="eastAsia" w:ascii="宋体"/>
                <w:b/>
                <w:color w:val="000000"/>
                <w:szCs w:val="21"/>
                <w:lang w:eastAsia="zh-CN"/>
              </w:rPr>
              <w:t>□</w:t>
            </w:r>
            <w:r>
              <w:rPr>
                <w:rFonts w:hint="eastAsia" w:ascii="宋体"/>
                <w:b/>
                <w:color w:val="000000"/>
                <w:szCs w:val="21"/>
              </w:rPr>
              <w:t>远程审核□非现场审核（仅限一阶段）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vAlign w:val="top"/>
          </w:tcPr>
          <w:p>
            <w:pPr>
              <w:tabs>
                <w:tab w:val="left" w:pos="4285"/>
              </w:tabs>
              <w:rPr>
                <w:rFonts w:cs="Arial"/>
                <w:b/>
                <w:bCs/>
                <w:color w:val="0000FF"/>
                <w:szCs w:val="21"/>
              </w:rPr>
            </w:pPr>
            <w:r>
              <w:rPr>
                <w:rFonts w:hint="eastAsia" w:cs="Arial"/>
                <w:b/>
                <w:bCs/>
                <w:color w:val="0000FF"/>
                <w:szCs w:val="21"/>
              </w:rPr>
              <w:t>审核地址（含远程）</w:t>
            </w:r>
          </w:p>
        </w:tc>
        <w:tc>
          <w:tcPr>
            <w:tcW w:w="7431" w:type="dxa"/>
            <w:tcMar>
              <w:left w:w="113" w:type="dxa"/>
            </w:tcMar>
            <w:vAlign w:val="top"/>
          </w:tcPr>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vAlign w:val="top"/>
          </w:tcPr>
          <w:p>
            <w:pPr>
              <w:rPr>
                <w:rFonts w:ascii="宋体"/>
                <w:b/>
                <w:color w:val="0000FF"/>
                <w:szCs w:val="21"/>
              </w:rPr>
            </w:pPr>
            <w:r>
              <w:rPr>
                <w:rFonts w:hint="eastAsia" w:ascii="宋体"/>
                <w:b/>
                <w:color w:val="0000FF"/>
                <w:szCs w:val="21"/>
              </w:rPr>
              <w:t>远程审核方式</w:t>
            </w:r>
          </w:p>
        </w:tc>
        <w:tc>
          <w:tcPr>
            <w:tcW w:w="7431" w:type="dxa"/>
            <w:tcMar>
              <w:left w:w="113" w:type="dxa"/>
            </w:tcMar>
            <w:vAlign w:val="bottom"/>
          </w:tcPr>
          <w:p>
            <w:pPr>
              <w:rPr>
                <w:rFonts w:ascii="宋体"/>
                <w:b/>
                <w:color w:val="0000FF"/>
                <w:szCs w:val="21"/>
              </w:rPr>
            </w:pPr>
            <w:r>
              <w:rPr>
                <w:rFonts w:hint="eastAsia" w:ascii="宋体"/>
                <w:b/>
                <w:color w:val="0000FF"/>
                <w:szCs w:val="21"/>
                <w:lang w:eastAsia="zh-CN"/>
              </w:rPr>
              <w:t>☑</w:t>
            </w:r>
            <w:r>
              <w:rPr>
                <w:rFonts w:hint="eastAsia" w:ascii="宋体"/>
                <w:b/>
                <w:color w:val="0000FF"/>
                <w:szCs w:val="21"/>
              </w:rPr>
              <w:t>音频</w:t>
            </w:r>
            <w:r>
              <w:rPr>
                <w:rFonts w:hint="eastAsia" w:ascii="宋体"/>
                <w:b/>
                <w:color w:val="0000FF"/>
                <w:szCs w:val="21"/>
                <w:lang w:eastAsia="zh-CN"/>
              </w:rPr>
              <w:t>☑</w:t>
            </w:r>
            <w:r>
              <w:rPr>
                <w:rFonts w:hint="eastAsia" w:ascii="宋体"/>
                <w:b/>
                <w:color w:val="0000FF"/>
                <w:szCs w:val="21"/>
              </w:rPr>
              <w:t>视频</w:t>
            </w:r>
            <w:r>
              <w:rPr>
                <w:rFonts w:hint="eastAsia" w:ascii="宋体"/>
                <w:b/>
                <w:color w:val="0000FF"/>
                <w:szCs w:val="21"/>
                <w:lang w:eastAsia="zh-CN"/>
              </w:rPr>
              <w:t>☑</w:t>
            </w:r>
            <w:r>
              <w:rPr>
                <w:rFonts w:hint="eastAsia" w:ascii="宋体"/>
                <w:b/>
                <w:color w:val="0000FF"/>
                <w:szCs w:val="21"/>
              </w:rPr>
              <w:t>数据共享</w:t>
            </w:r>
            <w:r>
              <w:rPr>
                <w:rFonts w:hint="eastAsia" w:ascii="宋体"/>
                <w:b/>
                <w:color w:val="0000FF"/>
                <w:szCs w:val="21"/>
                <w:lang w:eastAsia="zh-CN"/>
              </w:rPr>
              <w:t>☑</w:t>
            </w:r>
            <w:r>
              <w:rPr>
                <w:rFonts w:hint="eastAsia" w:ascii="宋体"/>
                <w:b/>
                <w:color w:val="0000FF"/>
                <w:szCs w:val="21"/>
              </w:rPr>
              <w:t>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vAlign w:val="top"/>
          </w:tcPr>
          <w:p>
            <w:pPr>
              <w:rPr>
                <w:rFonts w:ascii="宋体"/>
                <w:b/>
                <w:color w:val="0000FF"/>
                <w:szCs w:val="21"/>
              </w:rPr>
            </w:pPr>
            <w:r>
              <w:rPr>
                <w:rFonts w:hint="eastAsia" w:ascii="宋体"/>
                <w:b/>
                <w:color w:val="0000FF"/>
                <w:szCs w:val="21"/>
              </w:rPr>
              <w:t>信息安全的控制</w:t>
            </w:r>
          </w:p>
        </w:tc>
        <w:tc>
          <w:tcPr>
            <w:tcW w:w="7431" w:type="dxa"/>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2162" w:type="dxa"/>
            <w:vAlign w:val="top"/>
          </w:tcPr>
          <w:p>
            <w:pPr>
              <w:rPr>
                <w:rFonts w:ascii="宋体"/>
                <w:b/>
                <w:color w:val="0000FF"/>
                <w:szCs w:val="21"/>
              </w:rPr>
            </w:pPr>
            <w:r>
              <w:rPr>
                <w:rFonts w:hint="eastAsia" w:ascii="宋体"/>
                <w:b/>
                <w:color w:val="0000FF"/>
                <w:szCs w:val="21"/>
              </w:rPr>
              <w:t>远程审核资源</w:t>
            </w:r>
          </w:p>
        </w:tc>
        <w:tc>
          <w:tcPr>
            <w:tcW w:w="7431" w:type="dxa"/>
            <w:tcMar>
              <w:left w:w="113" w:type="dxa"/>
            </w:tcMar>
            <w:vAlign w:val="bottom"/>
          </w:tcPr>
          <w:p>
            <w:pPr>
              <w:rPr>
                <w:rFonts w:ascii="宋体"/>
                <w:b/>
                <w:color w:val="0000FF"/>
                <w:szCs w:val="21"/>
              </w:rPr>
            </w:pPr>
            <w:r>
              <w:rPr>
                <w:rFonts w:hint="eastAsia" w:ascii="宋体"/>
                <w:b/>
                <w:color w:val="0000FF"/>
                <w:szCs w:val="21"/>
                <w:lang w:eastAsia="zh-CN"/>
              </w:rPr>
              <w:t>☑</w:t>
            </w:r>
            <w:r>
              <w:rPr>
                <w:rFonts w:hint="eastAsia" w:ascii="宋体"/>
                <w:b/>
                <w:color w:val="0000FF"/>
                <w:szCs w:val="21"/>
              </w:rPr>
              <w:t>网络</w:t>
            </w:r>
            <w:r>
              <w:rPr>
                <w:rFonts w:hint="eastAsia" w:ascii="宋体"/>
                <w:b/>
                <w:color w:val="0000FF"/>
                <w:szCs w:val="21"/>
                <w:lang w:eastAsia="zh-CN"/>
              </w:rPr>
              <w:t>☑</w:t>
            </w:r>
            <w:r>
              <w:rPr>
                <w:rFonts w:hint="eastAsia" w:ascii="宋体"/>
                <w:b/>
                <w:color w:val="0000FF"/>
                <w:szCs w:val="21"/>
              </w:rPr>
              <w:t>智能手机□手持设备</w:t>
            </w:r>
            <w:r>
              <w:rPr>
                <w:rFonts w:hint="eastAsia" w:ascii="宋体"/>
                <w:b/>
                <w:color w:val="0000FF"/>
                <w:szCs w:val="21"/>
                <w:lang w:eastAsia="zh-CN"/>
              </w:rPr>
              <w:t>☑</w:t>
            </w:r>
            <w:r>
              <w:rPr>
                <w:rFonts w:hint="eastAsia" w:ascii="宋体"/>
                <w:b/>
                <w:color w:val="0000FF"/>
                <w:szCs w:val="21"/>
              </w:rPr>
              <w:t>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bl>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p>
    <w:tbl>
      <w:tblPr>
        <w:tblStyle w:val="10"/>
        <w:tblW w:w="9646"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1140"/>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8" w:hRule="atLeast"/>
        </w:trPr>
        <w:tc>
          <w:tcPr>
            <w:tcW w:w="9646" w:type="dxa"/>
            <w:gridSpan w:val="6"/>
            <w:vAlign w:val="center"/>
          </w:tcPr>
          <w:p>
            <w:pPr>
              <w:rPr>
                <w:b/>
                <w:color w:val="000000"/>
                <w:szCs w:val="21"/>
              </w:rPr>
            </w:pPr>
            <w:r>
              <w:rPr>
                <w:rFonts w:hint="eastAsia"/>
                <w:b/>
                <w:color w:val="000000"/>
                <w:szCs w:val="21"/>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rFonts w:hint="eastAsia"/>
                <w:b/>
                <w:color w:val="000000"/>
                <w:szCs w:val="21"/>
              </w:rPr>
              <w:t>姓名</w:t>
            </w:r>
          </w:p>
        </w:tc>
        <w:tc>
          <w:tcPr>
            <w:tcW w:w="1089" w:type="dxa"/>
            <w:vAlign w:val="center"/>
          </w:tcPr>
          <w:p>
            <w:pPr>
              <w:spacing w:line="240" w:lineRule="exact"/>
              <w:jc w:val="center"/>
              <w:rPr>
                <w:szCs w:val="21"/>
              </w:rPr>
            </w:pPr>
            <w:r>
              <w:rPr>
                <w:rFonts w:hint="eastAsia"/>
                <w:szCs w:val="21"/>
              </w:rPr>
              <w:t>组内</w:t>
            </w:r>
          </w:p>
          <w:p>
            <w:pPr>
              <w:spacing w:line="240" w:lineRule="exact"/>
              <w:jc w:val="center"/>
              <w:rPr>
                <w:b/>
                <w:color w:val="000000"/>
                <w:szCs w:val="21"/>
              </w:rPr>
            </w:pPr>
            <w:r>
              <w:rPr>
                <w:rFonts w:hint="eastAsia"/>
                <w:szCs w:val="21"/>
              </w:rPr>
              <w:t>身份</w:t>
            </w:r>
          </w:p>
        </w:tc>
        <w:tc>
          <w:tcPr>
            <w:tcW w:w="711" w:type="dxa"/>
            <w:vAlign w:val="center"/>
          </w:tcPr>
          <w:p>
            <w:pPr>
              <w:spacing w:line="240" w:lineRule="exact"/>
              <w:jc w:val="center"/>
              <w:rPr>
                <w:b/>
                <w:color w:val="000000"/>
                <w:szCs w:val="21"/>
              </w:rPr>
            </w:pPr>
            <w:r>
              <w:rPr>
                <w:rFonts w:hint="eastAsia"/>
                <w:szCs w:val="21"/>
              </w:rPr>
              <w:t>性别</w:t>
            </w:r>
          </w:p>
        </w:tc>
        <w:tc>
          <w:tcPr>
            <w:tcW w:w="3870" w:type="dxa"/>
            <w:vAlign w:val="center"/>
          </w:tcPr>
          <w:p>
            <w:pPr>
              <w:spacing w:line="240" w:lineRule="exact"/>
              <w:jc w:val="center"/>
              <w:rPr>
                <w:b/>
                <w:color w:val="000000"/>
                <w:szCs w:val="21"/>
              </w:rPr>
            </w:pPr>
            <w:r>
              <w:rPr>
                <w:rFonts w:hint="eastAsia"/>
                <w:szCs w:val="21"/>
              </w:rPr>
              <w:t>审核员注册证书号</w:t>
            </w:r>
          </w:p>
        </w:tc>
        <w:tc>
          <w:tcPr>
            <w:tcW w:w="1140" w:type="dxa"/>
            <w:vAlign w:val="center"/>
          </w:tcPr>
          <w:p>
            <w:pPr>
              <w:spacing w:line="240" w:lineRule="exact"/>
              <w:jc w:val="center"/>
              <w:rPr>
                <w:b/>
                <w:color w:val="000000"/>
                <w:szCs w:val="21"/>
              </w:rPr>
            </w:pPr>
            <w:r>
              <w:rPr>
                <w:rFonts w:hint="eastAsia"/>
                <w:szCs w:val="21"/>
              </w:rPr>
              <w:t>专业代码</w:t>
            </w:r>
          </w:p>
        </w:tc>
        <w:tc>
          <w:tcPr>
            <w:tcW w:w="1088" w:type="dxa"/>
            <w:vAlign w:val="center"/>
          </w:tcPr>
          <w:p>
            <w:pPr>
              <w:spacing w:line="240" w:lineRule="exact"/>
              <w:jc w:val="center"/>
              <w:rPr>
                <w:szCs w:val="21"/>
              </w:rPr>
            </w:pPr>
            <w:r>
              <w:rPr>
                <w:rFonts w:hint="eastAsia"/>
                <w:szCs w:val="21"/>
              </w:rPr>
              <w:t>见证类型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rFonts w:ascii="Times New Roman" w:hAnsi="Times New Roman" w:eastAsia="宋体" w:cs="Times New Roman"/>
                <w:b/>
                <w:color w:val="000000"/>
                <w:kern w:val="2"/>
                <w:sz w:val="21"/>
                <w:szCs w:val="21"/>
                <w:lang w:val="en-US" w:eastAsia="zh-CN" w:bidi="ar-SA"/>
              </w:rPr>
            </w:pPr>
            <w:r>
              <w:rPr>
                <w:b/>
                <w:color w:val="000000"/>
                <w:szCs w:val="21"/>
              </w:rPr>
              <w:t>李京田</w:t>
            </w:r>
          </w:p>
        </w:tc>
        <w:tc>
          <w:tcPr>
            <w:tcW w:w="1089" w:type="dxa"/>
            <w:vAlign w:val="center"/>
          </w:tcPr>
          <w:p>
            <w:pPr>
              <w:spacing w:line="240" w:lineRule="exact"/>
              <w:jc w:val="center"/>
              <w:rPr>
                <w:rFonts w:ascii="Times New Roman" w:hAnsi="Times New Roman" w:eastAsia="宋体" w:cs="Times New Roman"/>
                <w:kern w:val="2"/>
                <w:sz w:val="21"/>
                <w:szCs w:val="21"/>
                <w:lang w:val="en-US" w:eastAsia="zh-CN" w:bidi="ar-SA"/>
              </w:rPr>
            </w:pPr>
            <w:r>
              <w:rPr>
                <w:szCs w:val="21"/>
              </w:rPr>
              <w:t>组长</w:t>
            </w:r>
          </w:p>
        </w:tc>
        <w:tc>
          <w:tcPr>
            <w:tcW w:w="711" w:type="dxa"/>
            <w:vAlign w:val="center"/>
          </w:tcPr>
          <w:p>
            <w:pPr>
              <w:spacing w:line="240" w:lineRule="exact"/>
              <w:jc w:val="center"/>
              <w:rPr>
                <w:rFonts w:ascii="Times New Roman" w:hAnsi="Times New Roman" w:eastAsia="宋体" w:cs="Times New Roman"/>
                <w:b/>
                <w:color w:val="000000"/>
                <w:kern w:val="2"/>
                <w:sz w:val="21"/>
                <w:szCs w:val="21"/>
                <w:lang w:val="en-US" w:eastAsia="zh-CN" w:bidi="ar-SA"/>
              </w:rPr>
            </w:pPr>
            <w:r>
              <w:rPr>
                <w:b/>
                <w:color w:val="000000"/>
                <w:szCs w:val="21"/>
              </w:rPr>
              <w:t>女</w:t>
            </w:r>
          </w:p>
        </w:tc>
        <w:tc>
          <w:tcPr>
            <w:tcW w:w="3870" w:type="dxa"/>
            <w:vAlign w:val="center"/>
          </w:tcPr>
          <w:p>
            <w:pPr>
              <w:spacing w:line="240" w:lineRule="exact"/>
              <w:jc w:val="center"/>
              <w:rPr>
                <w:b/>
                <w:color w:val="000000"/>
                <w:szCs w:val="21"/>
              </w:rPr>
            </w:pPr>
            <w:r>
              <w:rPr>
                <w:b/>
                <w:color w:val="000000"/>
                <w:szCs w:val="21"/>
              </w:rPr>
              <w:t>2020-N1EMS-3014142</w:t>
            </w:r>
          </w:p>
          <w:p>
            <w:pPr>
              <w:spacing w:line="240" w:lineRule="exact"/>
              <w:jc w:val="center"/>
              <w:rPr>
                <w:rFonts w:ascii="Times New Roman" w:hAnsi="Times New Roman" w:eastAsia="宋体" w:cs="Times New Roman"/>
                <w:b/>
                <w:color w:val="000000"/>
                <w:kern w:val="2"/>
                <w:sz w:val="21"/>
                <w:szCs w:val="21"/>
                <w:lang w:val="en-US" w:eastAsia="zh-CN" w:bidi="ar-SA"/>
              </w:rPr>
            </w:pPr>
            <w:r>
              <w:rPr>
                <w:b/>
                <w:color w:val="000000"/>
                <w:szCs w:val="21"/>
              </w:rPr>
              <w:t>2020-N1OHSMS-3014142</w:t>
            </w:r>
          </w:p>
        </w:tc>
        <w:tc>
          <w:tcPr>
            <w:tcW w:w="1140" w:type="dxa"/>
            <w:vAlign w:val="center"/>
          </w:tcPr>
          <w:p>
            <w:pPr>
              <w:spacing w:line="240" w:lineRule="exact"/>
              <w:jc w:val="center"/>
              <w:rPr>
                <w:rFonts w:ascii="Times New Roman" w:hAnsi="Times New Roman" w:eastAsia="宋体" w:cs="Times New Roman"/>
                <w:b/>
                <w:color w:val="000000"/>
                <w:kern w:val="2"/>
                <w:sz w:val="21"/>
                <w:szCs w:val="21"/>
                <w:lang w:val="en-US" w:eastAsia="zh-CN" w:bidi="ar-SA"/>
              </w:rPr>
            </w:pPr>
          </w:p>
        </w:tc>
        <w:tc>
          <w:tcPr>
            <w:tcW w:w="1088" w:type="dxa"/>
            <w:vAlign w:val="center"/>
          </w:tcPr>
          <w:p>
            <w:pPr>
              <w:spacing w:line="240" w:lineRule="exact"/>
              <w:jc w:val="center"/>
              <w:rPr>
                <w:rFonts w:ascii="Times New Roman" w:hAnsi="Times New Roman" w:eastAsia="宋体"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rFonts w:ascii="Times New Roman" w:hAnsi="Times New Roman" w:eastAsia="宋体" w:cs="Times New Roman"/>
                <w:b/>
                <w:color w:val="000000"/>
                <w:kern w:val="2"/>
                <w:sz w:val="21"/>
                <w:szCs w:val="21"/>
                <w:lang w:val="en-US" w:eastAsia="zh-CN" w:bidi="ar-SA"/>
              </w:rPr>
            </w:pPr>
            <w:r>
              <w:rPr>
                <w:b/>
                <w:color w:val="000000"/>
                <w:szCs w:val="21"/>
              </w:rPr>
              <w:t>王新嘉</w:t>
            </w:r>
          </w:p>
        </w:tc>
        <w:tc>
          <w:tcPr>
            <w:tcW w:w="1089" w:type="dxa"/>
            <w:vAlign w:val="center"/>
          </w:tcPr>
          <w:p>
            <w:pPr>
              <w:spacing w:line="240" w:lineRule="exact"/>
              <w:jc w:val="center"/>
              <w:rPr>
                <w:rFonts w:ascii="Times New Roman" w:hAnsi="Times New Roman" w:eastAsia="宋体" w:cs="Times New Roman"/>
                <w:kern w:val="2"/>
                <w:sz w:val="21"/>
                <w:szCs w:val="21"/>
                <w:lang w:val="en-US" w:eastAsia="zh-CN" w:bidi="ar-SA"/>
              </w:rPr>
            </w:pPr>
            <w:r>
              <w:rPr>
                <w:szCs w:val="21"/>
              </w:rPr>
              <w:t>组员</w:t>
            </w:r>
          </w:p>
        </w:tc>
        <w:tc>
          <w:tcPr>
            <w:tcW w:w="711" w:type="dxa"/>
            <w:vAlign w:val="center"/>
          </w:tcPr>
          <w:p>
            <w:pPr>
              <w:spacing w:line="240" w:lineRule="exact"/>
              <w:jc w:val="center"/>
              <w:rPr>
                <w:rFonts w:ascii="Times New Roman" w:hAnsi="Times New Roman" w:eastAsia="宋体" w:cs="Times New Roman"/>
                <w:b/>
                <w:color w:val="000000"/>
                <w:kern w:val="2"/>
                <w:sz w:val="21"/>
                <w:szCs w:val="21"/>
                <w:lang w:val="en-US" w:eastAsia="zh-CN" w:bidi="ar-SA"/>
              </w:rPr>
            </w:pPr>
            <w:r>
              <w:rPr>
                <w:b/>
                <w:color w:val="000000"/>
                <w:szCs w:val="21"/>
              </w:rPr>
              <w:t>女</w:t>
            </w:r>
          </w:p>
        </w:tc>
        <w:tc>
          <w:tcPr>
            <w:tcW w:w="3870" w:type="dxa"/>
            <w:vAlign w:val="center"/>
          </w:tcPr>
          <w:p>
            <w:pPr>
              <w:spacing w:line="240" w:lineRule="exact"/>
              <w:jc w:val="center"/>
              <w:rPr>
                <w:b/>
                <w:color w:val="000000"/>
                <w:szCs w:val="21"/>
              </w:rPr>
            </w:pPr>
            <w:r>
              <w:rPr>
                <w:b/>
                <w:color w:val="000000"/>
                <w:szCs w:val="21"/>
              </w:rPr>
              <w:t>ISC-JSZJ-505</w:t>
            </w:r>
          </w:p>
          <w:p>
            <w:pPr>
              <w:spacing w:line="240" w:lineRule="exact"/>
              <w:jc w:val="center"/>
              <w:rPr>
                <w:b/>
                <w:color w:val="000000"/>
                <w:szCs w:val="21"/>
              </w:rPr>
            </w:pPr>
            <w:r>
              <w:rPr>
                <w:b/>
                <w:color w:val="000000"/>
                <w:szCs w:val="21"/>
              </w:rPr>
              <w:t>ISC-JSZJ-505</w:t>
            </w:r>
          </w:p>
          <w:p>
            <w:pPr>
              <w:spacing w:line="240" w:lineRule="exact"/>
              <w:jc w:val="center"/>
              <w:rPr>
                <w:rFonts w:ascii="Times New Roman" w:hAnsi="Times New Roman" w:eastAsia="宋体" w:cs="Times New Roman"/>
                <w:b/>
                <w:color w:val="000000"/>
                <w:kern w:val="2"/>
                <w:sz w:val="21"/>
                <w:szCs w:val="21"/>
                <w:lang w:val="en-US" w:eastAsia="zh-CN" w:bidi="ar-SA"/>
              </w:rPr>
            </w:pPr>
            <w:r>
              <w:rPr>
                <w:b/>
                <w:color w:val="000000"/>
                <w:szCs w:val="21"/>
              </w:rPr>
              <w:t>北京林德国际运输代理有限公司</w:t>
            </w:r>
          </w:p>
        </w:tc>
        <w:tc>
          <w:tcPr>
            <w:tcW w:w="1140" w:type="dxa"/>
            <w:vAlign w:val="center"/>
          </w:tcPr>
          <w:p>
            <w:pPr>
              <w:spacing w:line="240" w:lineRule="exact"/>
              <w:jc w:val="center"/>
              <w:rPr>
                <w:b/>
                <w:color w:val="000000"/>
                <w:szCs w:val="21"/>
              </w:rPr>
            </w:pPr>
            <w:r>
              <w:rPr>
                <w:b/>
                <w:color w:val="000000"/>
                <w:szCs w:val="21"/>
              </w:rPr>
              <w:t>E:31.04.01B,31.11.01B</w:t>
            </w:r>
          </w:p>
          <w:p>
            <w:pPr>
              <w:spacing w:line="240" w:lineRule="exact"/>
              <w:jc w:val="center"/>
              <w:rPr>
                <w:rFonts w:ascii="Times New Roman" w:hAnsi="Times New Roman" w:eastAsia="宋体" w:cs="Times New Roman"/>
                <w:b/>
                <w:color w:val="000000"/>
                <w:kern w:val="2"/>
                <w:sz w:val="21"/>
                <w:szCs w:val="21"/>
                <w:lang w:val="en-US" w:eastAsia="zh-CN" w:bidi="ar-SA"/>
              </w:rPr>
            </w:pPr>
            <w:r>
              <w:rPr>
                <w:b/>
                <w:color w:val="000000"/>
                <w:szCs w:val="21"/>
              </w:rPr>
              <w:t>O:31.04.01B,31.11.01B</w:t>
            </w:r>
          </w:p>
        </w:tc>
        <w:tc>
          <w:tcPr>
            <w:tcW w:w="1088" w:type="dxa"/>
            <w:vAlign w:val="center"/>
          </w:tcPr>
          <w:p>
            <w:pPr>
              <w:spacing w:line="240" w:lineRule="exact"/>
              <w:jc w:val="center"/>
              <w:rPr>
                <w:rFonts w:ascii="Times New Roman" w:hAnsi="Times New Roman" w:eastAsia="宋体"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pPr>
              <w:spacing w:line="240" w:lineRule="exact"/>
              <w:jc w:val="center"/>
              <w:rPr>
                <w:rFonts w:ascii="Times New Roman" w:hAnsi="Times New Roman" w:eastAsia="宋体" w:cs="Times New Roman"/>
                <w:b/>
                <w:color w:val="000000"/>
                <w:kern w:val="2"/>
                <w:sz w:val="21"/>
                <w:szCs w:val="21"/>
                <w:lang w:val="en-US" w:eastAsia="zh-CN" w:bidi="ar-SA"/>
              </w:rPr>
            </w:pPr>
            <w:r>
              <w:rPr>
                <w:b/>
                <w:color w:val="000000"/>
                <w:szCs w:val="21"/>
              </w:rPr>
              <w:t>李雅静</w:t>
            </w:r>
          </w:p>
        </w:tc>
        <w:tc>
          <w:tcPr>
            <w:tcW w:w="1089" w:type="dxa"/>
            <w:vAlign w:val="center"/>
          </w:tcPr>
          <w:p>
            <w:pPr>
              <w:spacing w:line="240" w:lineRule="exact"/>
              <w:jc w:val="center"/>
              <w:rPr>
                <w:rFonts w:ascii="Times New Roman" w:hAnsi="Times New Roman" w:eastAsia="宋体" w:cs="Times New Roman"/>
                <w:kern w:val="2"/>
                <w:sz w:val="21"/>
                <w:szCs w:val="21"/>
                <w:lang w:val="en-US" w:eastAsia="zh-CN" w:bidi="ar-SA"/>
              </w:rPr>
            </w:pPr>
            <w:r>
              <w:rPr>
                <w:szCs w:val="21"/>
              </w:rPr>
              <w:t>组员</w:t>
            </w:r>
          </w:p>
        </w:tc>
        <w:tc>
          <w:tcPr>
            <w:tcW w:w="711" w:type="dxa"/>
            <w:vAlign w:val="center"/>
          </w:tcPr>
          <w:p>
            <w:pPr>
              <w:spacing w:line="240" w:lineRule="exact"/>
              <w:jc w:val="center"/>
              <w:rPr>
                <w:rFonts w:ascii="Times New Roman" w:hAnsi="Times New Roman" w:eastAsia="宋体" w:cs="Times New Roman"/>
                <w:b/>
                <w:color w:val="000000"/>
                <w:kern w:val="2"/>
                <w:sz w:val="21"/>
                <w:szCs w:val="21"/>
                <w:lang w:val="en-US" w:eastAsia="zh-CN" w:bidi="ar-SA"/>
              </w:rPr>
            </w:pPr>
            <w:r>
              <w:rPr>
                <w:b/>
                <w:color w:val="000000"/>
                <w:szCs w:val="21"/>
              </w:rPr>
              <w:t>女</w:t>
            </w:r>
          </w:p>
        </w:tc>
        <w:tc>
          <w:tcPr>
            <w:tcW w:w="3870" w:type="dxa"/>
            <w:vAlign w:val="center"/>
          </w:tcPr>
          <w:p>
            <w:pPr>
              <w:spacing w:line="240" w:lineRule="exact"/>
              <w:jc w:val="center"/>
              <w:rPr>
                <w:b/>
                <w:color w:val="000000"/>
                <w:szCs w:val="21"/>
              </w:rPr>
            </w:pPr>
            <w:r>
              <w:rPr>
                <w:b/>
                <w:color w:val="000000"/>
                <w:szCs w:val="21"/>
              </w:rPr>
              <w:t>2020-N1EMS-1218164</w:t>
            </w:r>
          </w:p>
          <w:p>
            <w:pPr>
              <w:spacing w:line="240" w:lineRule="exact"/>
              <w:jc w:val="center"/>
              <w:rPr>
                <w:rFonts w:ascii="Times New Roman" w:hAnsi="Times New Roman" w:eastAsia="宋体" w:cs="Times New Roman"/>
                <w:b/>
                <w:color w:val="000000"/>
                <w:kern w:val="2"/>
                <w:sz w:val="21"/>
                <w:szCs w:val="21"/>
                <w:lang w:val="en-US" w:eastAsia="zh-CN" w:bidi="ar-SA"/>
              </w:rPr>
            </w:pPr>
            <w:r>
              <w:rPr>
                <w:b/>
                <w:color w:val="000000"/>
                <w:szCs w:val="21"/>
              </w:rPr>
              <w:t>2021-N1OHSMS-2218164</w:t>
            </w:r>
          </w:p>
        </w:tc>
        <w:tc>
          <w:tcPr>
            <w:tcW w:w="1140" w:type="dxa"/>
            <w:vAlign w:val="center"/>
          </w:tcPr>
          <w:p>
            <w:pPr>
              <w:spacing w:line="240" w:lineRule="exact"/>
              <w:jc w:val="center"/>
              <w:rPr>
                <w:rFonts w:ascii="Times New Roman" w:hAnsi="Times New Roman" w:eastAsia="宋体" w:cs="Times New Roman"/>
                <w:b/>
                <w:color w:val="000000"/>
                <w:kern w:val="2"/>
                <w:sz w:val="21"/>
                <w:szCs w:val="21"/>
                <w:lang w:val="en-US" w:eastAsia="zh-CN" w:bidi="ar-SA"/>
              </w:rPr>
            </w:pPr>
          </w:p>
        </w:tc>
        <w:tc>
          <w:tcPr>
            <w:tcW w:w="1088" w:type="dxa"/>
            <w:vAlign w:val="center"/>
          </w:tcPr>
          <w:p>
            <w:pPr>
              <w:spacing w:line="240" w:lineRule="exact"/>
              <w:jc w:val="center"/>
              <w:rPr>
                <w:rFonts w:ascii="Times New Roman" w:hAnsi="Times New Roman" w:eastAsia="宋体"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pPr>
              <w:spacing w:line="240" w:lineRule="exact"/>
              <w:jc w:val="center"/>
              <w:rPr>
                <w:rFonts w:ascii="Times New Roman" w:hAnsi="Times New Roman" w:eastAsia="宋体" w:cs="Times New Roman"/>
                <w:b/>
                <w:color w:val="000000"/>
                <w:kern w:val="2"/>
                <w:sz w:val="21"/>
                <w:szCs w:val="21"/>
                <w:lang w:val="en-US" w:eastAsia="zh-CN" w:bidi="ar-SA"/>
              </w:rPr>
            </w:pPr>
          </w:p>
        </w:tc>
        <w:tc>
          <w:tcPr>
            <w:tcW w:w="1089" w:type="dxa"/>
            <w:vAlign w:val="center"/>
          </w:tcPr>
          <w:p>
            <w:pPr>
              <w:spacing w:line="240" w:lineRule="exact"/>
              <w:jc w:val="center"/>
              <w:rPr>
                <w:rFonts w:ascii="Times New Roman" w:hAnsi="Times New Roman" w:eastAsia="宋体" w:cs="Times New Roman"/>
                <w:kern w:val="2"/>
                <w:sz w:val="21"/>
                <w:szCs w:val="21"/>
                <w:lang w:val="en-US" w:eastAsia="zh-CN" w:bidi="ar-SA"/>
              </w:rPr>
            </w:pPr>
          </w:p>
        </w:tc>
        <w:tc>
          <w:tcPr>
            <w:tcW w:w="711" w:type="dxa"/>
            <w:vAlign w:val="center"/>
          </w:tcPr>
          <w:p>
            <w:pPr>
              <w:spacing w:line="240" w:lineRule="exact"/>
              <w:jc w:val="center"/>
              <w:rPr>
                <w:rFonts w:ascii="Times New Roman" w:hAnsi="Times New Roman" w:eastAsia="宋体" w:cs="Times New Roman"/>
                <w:b/>
                <w:color w:val="000000"/>
                <w:kern w:val="2"/>
                <w:sz w:val="21"/>
                <w:szCs w:val="21"/>
                <w:lang w:val="en-US" w:eastAsia="zh-CN" w:bidi="ar-SA"/>
              </w:rPr>
            </w:pPr>
          </w:p>
        </w:tc>
        <w:tc>
          <w:tcPr>
            <w:tcW w:w="3870" w:type="dxa"/>
            <w:vAlign w:val="center"/>
          </w:tcPr>
          <w:p>
            <w:pPr>
              <w:spacing w:line="240" w:lineRule="exact"/>
              <w:jc w:val="center"/>
              <w:rPr>
                <w:rFonts w:ascii="Times New Roman" w:hAnsi="Times New Roman" w:eastAsia="宋体" w:cs="Times New Roman"/>
                <w:b/>
                <w:color w:val="000000"/>
                <w:kern w:val="2"/>
                <w:sz w:val="21"/>
                <w:szCs w:val="21"/>
                <w:lang w:val="en-US" w:eastAsia="zh-CN" w:bidi="ar-SA"/>
              </w:rPr>
            </w:pPr>
          </w:p>
        </w:tc>
        <w:tc>
          <w:tcPr>
            <w:tcW w:w="1140" w:type="dxa"/>
            <w:vAlign w:val="center"/>
          </w:tcPr>
          <w:p>
            <w:pPr>
              <w:spacing w:line="240" w:lineRule="exact"/>
              <w:jc w:val="center"/>
              <w:rPr>
                <w:rFonts w:ascii="Times New Roman" w:hAnsi="Times New Roman" w:eastAsia="宋体" w:cs="Times New Roman"/>
                <w:b/>
                <w:color w:val="000000"/>
                <w:kern w:val="2"/>
                <w:sz w:val="21"/>
                <w:szCs w:val="21"/>
                <w:lang w:val="en-US" w:eastAsia="zh-CN" w:bidi="ar-SA"/>
              </w:rPr>
            </w:pPr>
          </w:p>
        </w:tc>
        <w:tc>
          <w:tcPr>
            <w:tcW w:w="1088" w:type="dxa"/>
            <w:vAlign w:val="center"/>
          </w:tcPr>
          <w:p>
            <w:pPr>
              <w:spacing w:line="240" w:lineRule="exact"/>
              <w:jc w:val="center"/>
              <w:rPr>
                <w:rFonts w:ascii="Times New Roman" w:hAnsi="Times New Roman" w:eastAsia="宋体"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646" w:type="dxa"/>
            <w:gridSpan w:val="6"/>
            <w:vAlign w:val="center"/>
          </w:tcPr>
          <w:p>
            <w:pPr>
              <w:rPr>
                <w:b/>
                <w:color w:val="000000"/>
                <w:szCs w:val="21"/>
              </w:rPr>
            </w:pPr>
            <w:r>
              <w:rPr>
                <w:rFonts w:hint="eastAsia"/>
                <w:b/>
                <w:color w:val="000000"/>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r>
              <w:rPr>
                <w:rFonts w:hint="eastAsia"/>
                <w:b/>
                <w:color w:val="000000"/>
                <w:szCs w:val="21"/>
              </w:rPr>
              <w:t>姓名</w:t>
            </w:r>
          </w:p>
        </w:tc>
        <w:tc>
          <w:tcPr>
            <w:tcW w:w="1089" w:type="dxa"/>
            <w:vAlign w:val="center"/>
          </w:tcPr>
          <w:p>
            <w:pPr>
              <w:rPr>
                <w:b/>
                <w:color w:val="000000"/>
                <w:szCs w:val="21"/>
              </w:rPr>
            </w:pPr>
            <w:r>
              <w:rPr>
                <w:rFonts w:hint="eastAsia"/>
                <w:b/>
                <w:color w:val="000000"/>
                <w:szCs w:val="21"/>
              </w:rPr>
              <w:t>作用</w:t>
            </w:r>
          </w:p>
        </w:tc>
        <w:tc>
          <w:tcPr>
            <w:tcW w:w="711" w:type="dxa"/>
            <w:vAlign w:val="center"/>
          </w:tcPr>
          <w:p>
            <w:pPr>
              <w:rPr>
                <w:b/>
                <w:color w:val="000000"/>
                <w:szCs w:val="21"/>
              </w:rPr>
            </w:pPr>
            <w:r>
              <w:rPr>
                <w:rFonts w:hint="eastAsia"/>
                <w:b/>
                <w:color w:val="000000"/>
                <w:szCs w:val="21"/>
              </w:rPr>
              <w:t>性别</w:t>
            </w:r>
          </w:p>
        </w:tc>
        <w:tc>
          <w:tcPr>
            <w:tcW w:w="3870" w:type="dxa"/>
            <w:vAlign w:val="center"/>
          </w:tcPr>
          <w:p>
            <w:pPr>
              <w:rPr>
                <w:b/>
                <w:color w:val="000000"/>
                <w:szCs w:val="21"/>
              </w:rPr>
            </w:pPr>
            <w:r>
              <w:rPr>
                <w:rFonts w:hint="eastAsia"/>
                <w:b/>
                <w:color w:val="000000"/>
                <w:szCs w:val="21"/>
              </w:rPr>
              <w:t>工作单位</w:t>
            </w:r>
          </w:p>
        </w:tc>
        <w:tc>
          <w:tcPr>
            <w:tcW w:w="2228" w:type="dxa"/>
            <w:gridSpan w:val="2"/>
            <w:vAlign w:val="center"/>
          </w:tcPr>
          <w:p>
            <w:pPr>
              <w:rPr>
                <w:b/>
                <w:color w:val="000000"/>
                <w:szCs w:val="21"/>
              </w:rPr>
            </w:pPr>
            <w:r>
              <w:rPr>
                <w:rFonts w:hint="eastAsia"/>
                <w:b/>
                <w:color w:val="000000"/>
                <w:szCs w:val="21"/>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748" w:type="dxa"/>
            <w:vAlign w:val="center"/>
          </w:tcPr>
          <w:p>
            <w:pPr>
              <w:rPr>
                <w:b/>
                <w:color w:val="000000"/>
                <w:szCs w:val="21"/>
              </w:rPr>
            </w:pPr>
          </w:p>
        </w:tc>
        <w:tc>
          <w:tcPr>
            <w:tcW w:w="1089" w:type="dxa"/>
            <w:vAlign w:val="center"/>
          </w:tcPr>
          <w:p>
            <w:pPr>
              <w:rPr>
                <w:rFonts w:hint="eastAsia" w:eastAsia="宋体"/>
                <w:b/>
                <w:color w:val="000000"/>
                <w:szCs w:val="21"/>
                <w:lang w:val="en-US" w:eastAsia="zh-CN"/>
              </w:rPr>
            </w:pPr>
          </w:p>
        </w:tc>
        <w:tc>
          <w:tcPr>
            <w:tcW w:w="711" w:type="dxa"/>
            <w:vAlign w:val="center"/>
          </w:tcPr>
          <w:p>
            <w:pPr>
              <w:rPr>
                <w:rFonts w:hint="eastAsia" w:eastAsia="宋体"/>
                <w:b/>
                <w:color w:val="000000"/>
                <w:szCs w:val="21"/>
                <w:lang w:val="en-US" w:eastAsia="zh-CN"/>
              </w:rPr>
            </w:pPr>
          </w:p>
        </w:tc>
        <w:tc>
          <w:tcPr>
            <w:tcW w:w="3870" w:type="dxa"/>
            <w:vAlign w:val="center"/>
          </w:tcPr>
          <w:p>
            <w:pPr>
              <w:rPr>
                <w:b/>
                <w:color w:val="000000"/>
                <w:szCs w:val="21"/>
              </w:rPr>
            </w:pPr>
          </w:p>
        </w:tc>
        <w:tc>
          <w:tcPr>
            <w:tcW w:w="2228" w:type="dxa"/>
            <w:gridSpan w:val="2"/>
            <w:vAlign w:val="center"/>
          </w:tcPr>
          <w:p>
            <w:pPr>
              <w:rPr>
                <w:rFonts w:hint="eastAsia" w:eastAsia="宋体"/>
                <w:b/>
                <w:color w:val="00000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highlight w:val="green"/>
              </w:rPr>
            </w:pPr>
          </w:p>
        </w:tc>
        <w:tc>
          <w:tcPr>
            <w:tcW w:w="1089" w:type="dxa"/>
            <w:vAlign w:val="center"/>
          </w:tcPr>
          <w:p>
            <w:pPr>
              <w:rPr>
                <w:b/>
                <w:color w:val="000000"/>
                <w:szCs w:val="21"/>
                <w:highlight w:val="green"/>
              </w:rPr>
            </w:pPr>
          </w:p>
        </w:tc>
        <w:tc>
          <w:tcPr>
            <w:tcW w:w="711" w:type="dxa"/>
            <w:vAlign w:val="center"/>
          </w:tcPr>
          <w:p>
            <w:pPr>
              <w:rPr>
                <w:b/>
                <w:color w:val="000000"/>
                <w:szCs w:val="21"/>
                <w:highlight w:val="green"/>
              </w:rPr>
            </w:pPr>
          </w:p>
        </w:tc>
        <w:tc>
          <w:tcPr>
            <w:tcW w:w="3870" w:type="dxa"/>
            <w:vAlign w:val="center"/>
          </w:tcPr>
          <w:p>
            <w:pPr>
              <w:rPr>
                <w:b/>
                <w:color w:val="000000"/>
                <w:szCs w:val="21"/>
                <w:highlight w:val="green"/>
              </w:rPr>
            </w:pPr>
          </w:p>
        </w:tc>
        <w:tc>
          <w:tcPr>
            <w:tcW w:w="2228" w:type="dxa"/>
            <w:gridSpan w:val="2"/>
            <w:vAlign w:val="center"/>
          </w:tcPr>
          <w:p>
            <w:pPr>
              <w:rPr>
                <w:b/>
                <w:color w:val="000000"/>
                <w:szCs w:val="21"/>
                <w:highlight w:val="green"/>
              </w:rPr>
            </w:pPr>
          </w:p>
        </w:tc>
      </w:tr>
    </w:tbl>
    <w:p>
      <w:pPr>
        <w:snapToGrid w:val="0"/>
        <w:spacing w:before="156" w:beforeLines="50"/>
        <w:ind w:firstLine="224" w:firstLineChars="115"/>
        <w:rPr>
          <w:rFonts w:ascii="宋体" w:hAnsi="宋体"/>
          <w:b/>
          <w:color w:val="000000"/>
          <w:spacing w:val="-8"/>
          <w:szCs w:val="21"/>
        </w:rPr>
      </w:pPr>
    </w:p>
    <w:p>
      <w:pPr>
        <w:ind w:left="210" w:leftChars="100" w:firstLine="422" w:firstLineChars="200"/>
        <w:rPr>
          <w:rFonts w:ascii="宋体"/>
          <w:b/>
          <w:color w:val="000000"/>
          <w:spacing w:val="-8"/>
          <w:szCs w:val="21"/>
        </w:rPr>
      </w:pPr>
      <w:r>
        <w:rPr>
          <w:rFonts w:hint="eastAsia" w:ascii="宋体" w:hAnsi="宋体"/>
          <w:b/>
          <w:color w:val="000000"/>
          <w:szCs w:val="21"/>
        </w:rPr>
        <w:t>三、</w:t>
      </w:r>
      <w:r>
        <w:rPr>
          <w:rFonts w:hint="eastAsia" w:ascii="宋体" w:hAnsi="宋体"/>
          <w:b/>
          <w:color w:val="000000"/>
          <w:spacing w:val="-8"/>
          <w:szCs w:val="21"/>
        </w:rPr>
        <w:t>受审核方基本信息</w:t>
      </w:r>
    </w:p>
    <w:tbl>
      <w:tblPr>
        <w:tblStyle w:val="10"/>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835"/>
        <w:gridCol w:w="1552"/>
        <w:gridCol w:w="1313"/>
        <w:gridCol w:w="2180"/>
        <w:gridCol w:w="1007"/>
        <w:gridCol w:w="235"/>
        <w:gridCol w:w="753"/>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受审核方名称</w:t>
            </w:r>
          </w:p>
        </w:tc>
        <w:tc>
          <w:tcPr>
            <w:tcW w:w="8058" w:type="dxa"/>
            <w:gridSpan w:val="7"/>
            <w:vAlign w:val="top"/>
          </w:tcPr>
          <w:p>
            <w:pPr>
              <w:spacing w:line="280" w:lineRule="exact"/>
              <w:rPr>
                <w:rFonts w:ascii="宋体"/>
                <w:b/>
                <w:color w:val="000000"/>
                <w:szCs w:val="21"/>
              </w:rPr>
            </w:pPr>
            <w:r>
              <w:rPr>
                <w:rFonts w:ascii="宋体"/>
                <w:b/>
                <w:color w:val="000000"/>
                <w:szCs w:val="21"/>
              </w:rPr>
              <w:t>北京富来特国际货运代理有限责任公司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注册地址</w:t>
            </w:r>
          </w:p>
        </w:tc>
        <w:tc>
          <w:tcPr>
            <w:tcW w:w="5045" w:type="dxa"/>
            <w:gridSpan w:val="3"/>
            <w:vAlign w:val="top"/>
          </w:tcPr>
          <w:p>
            <w:pPr>
              <w:spacing w:line="280" w:lineRule="exact"/>
              <w:rPr>
                <w:rFonts w:ascii="宋体"/>
                <w:b/>
                <w:color w:val="000000"/>
                <w:szCs w:val="21"/>
              </w:rPr>
            </w:pPr>
            <w:r>
              <w:rPr>
                <w:rFonts w:ascii="宋体"/>
                <w:b/>
                <w:color w:val="000000"/>
                <w:szCs w:val="21"/>
              </w:rPr>
              <w:t>北京市顺义区李桥镇机场东路6号院7号楼4层506</w:t>
            </w:r>
          </w:p>
        </w:tc>
        <w:tc>
          <w:tcPr>
            <w:tcW w:w="1242" w:type="dxa"/>
            <w:gridSpan w:val="2"/>
            <w:vMerge w:val="restart"/>
            <w:vAlign w:val="center"/>
          </w:tcPr>
          <w:p>
            <w:pPr>
              <w:spacing w:line="280" w:lineRule="exact"/>
              <w:jc w:val="center"/>
              <w:rPr>
                <w:rFonts w:ascii="宋体"/>
                <w:b/>
                <w:color w:val="000000"/>
                <w:szCs w:val="21"/>
              </w:rPr>
            </w:pPr>
            <w:r>
              <w:rPr>
                <w:rFonts w:hint="eastAsia" w:ascii="宋体" w:hAnsi="宋体"/>
                <w:b/>
                <w:color w:val="000000"/>
                <w:szCs w:val="21"/>
              </w:rPr>
              <w:t>邮编</w:t>
            </w:r>
          </w:p>
        </w:tc>
        <w:tc>
          <w:tcPr>
            <w:tcW w:w="1771" w:type="dxa"/>
            <w:gridSpan w:val="2"/>
            <w:vAlign w:val="top"/>
          </w:tcPr>
          <w:p>
            <w:pPr>
              <w:spacing w:line="280" w:lineRule="exact"/>
              <w:rPr>
                <w:rFonts w:ascii="宋体"/>
                <w:b/>
                <w:color w:val="000000"/>
                <w:szCs w:val="21"/>
              </w:rPr>
            </w:pPr>
            <w:r>
              <w:rPr>
                <w:rFonts w:ascii="宋体"/>
                <w:b/>
                <w:color w:val="000000"/>
                <w:szCs w:val="21"/>
              </w:rPr>
              <w:t>101304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经营地址</w:t>
            </w:r>
          </w:p>
        </w:tc>
        <w:tc>
          <w:tcPr>
            <w:tcW w:w="5045" w:type="dxa"/>
            <w:gridSpan w:val="3"/>
            <w:vAlign w:val="top"/>
          </w:tcPr>
          <w:p>
            <w:pPr>
              <w:spacing w:line="280" w:lineRule="exact"/>
              <w:rPr>
                <w:rFonts w:ascii="宋体"/>
                <w:b/>
                <w:color w:val="000000"/>
                <w:szCs w:val="21"/>
              </w:rPr>
            </w:pPr>
            <w:r>
              <w:rPr>
                <w:rFonts w:ascii="宋体"/>
                <w:b/>
                <w:color w:val="000000"/>
                <w:szCs w:val="21"/>
              </w:rPr>
              <w:t>北京市顺义区仁和镇顺西南路7号</w:t>
            </w:r>
          </w:p>
        </w:tc>
        <w:tc>
          <w:tcPr>
            <w:tcW w:w="1242" w:type="dxa"/>
            <w:gridSpan w:val="2"/>
            <w:vMerge w:val="continue"/>
            <w:vAlign w:val="center"/>
          </w:tcPr>
          <w:p>
            <w:pPr>
              <w:spacing w:line="280" w:lineRule="exact"/>
              <w:jc w:val="center"/>
              <w:rPr>
                <w:rFonts w:ascii="宋体"/>
                <w:b/>
                <w:color w:val="000000"/>
                <w:szCs w:val="21"/>
              </w:rPr>
            </w:pPr>
          </w:p>
        </w:tc>
        <w:tc>
          <w:tcPr>
            <w:tcW w:w="1771" w:type="dxa"/>
            <w:gridSpan w:val="2"/>
            <w:vAlign w:val="top"/>
          </w:tcPr>
          <w:p>
            <w:pPr>
              <w:spacing w:line="280" w:lineRule="exact"/>
              <w:rPr>
                <w:rFonts w:ascii="宋体"/>
                <w:b/>
                <w:color w:val="000000"/>
                <w:szCs w:val="21"/>
              </w:rPr>
            </w:pPr>
            <w:r>
              <w:rPr>
                <w:rFonts w:ascii="宋体"/>
                <w:b/>
                <w:color w:val="000000"/>
                <w:szCs w:val="21"/>
              </w:rPr>
              <w:t>101312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联系人</w:t>
            </w:r>
          </w:p>
        </w:tc>
        <w:tc>
          <w:tcPr>
            <w:tcW w:w="1552" w:type="dxa"/>
            <w:vAlign w:val="top"/>
          </w:tcPr>
          <w:p>
            <w:pPr>
              <w:spacing w:line="280" w:lineRule="exact"/>
              <w:rPr>
                <w:rFonts w:ascii="宋体"/>
                <w:b/>
                <w:color w:val="000000"/>
                <w:szCs w:val="21"/>
              </w:rPr>
            </w:pPr>
            <w:r>
              <w:rPr>
                <w:rFonts w:ascii="宋体"/>
                <w:b/>
                <w:color w:val="000000"/>
                <w:szCs w:val="21"/>
              </w:rPr>
              <w:t>杨东旭</w:t>
            </w:r>
          </w:p>
        </w:tc>
        <w:tc>
          <w:tcPr>
            <w:tcW w:w="1313" w:type="dxa"/>
            <w:vAlign w:val="center"/>
          </w:tcPr>
          <w:p>
            <w:pPr>
              <w:spacing w:line="280" w:lineRule="exact"/>
              <w:jc w:val="center"/>
              <w:rPr>
                <w:rFonts w:ascii="宋体"/>
                <w:b/>
                <w:color w:val="000000"/>
                <w:szCs w:val="21"/>
              </w:rPr>
            </w:pPr>
            <w:r>
              <w:rPr>
                <w:rFonts w:hint="eastAsia" w:ascii="宋体" w:hAnsi="宋体"/>
                <w:b/>
                <w:color w:val="000000"/>
                <w:szCs w:val="21"/>
              </w:rPr>
              <w:t>电话</w:t>
            </w:r>
            <w:r>
              <w:rPr>
                <w:rFonts w:ascii="宋体"/>
                <w:b/>
                <w:color w:val="000000"/>
                <w:szCs w:val="21"/>
              </w:rPr>
              <w:t>.</w:t>
            </w:r>
          </w:p>
        </w:tc>
        <w:tc>
          <w:tcPr>
            <w:tcW w:w="2180" w:type="dxa"/>
            <w:vAlign w:val="center"/>
          </w:tcPr>
          <w:p>
            <w:pPr>
              <w:spacing w:line="280" w:lineRule="exact"/>
              <w:jc w:val="center"/>
              <w:rPr>
                <w:rFonts w:ascii="宋体"/>
                <w:b/>
                <w:color w:val="000000"/>
                <w:szCs w:val="21"/>
              </w:rPr>
            </w:pPr>
            <w:r>
              <w:rPr>
                <w:rFonts w:ascii="宋体"/>
                <w:b/>
                <w:color w:val="000000"/>
                <w:szCs w:val="21"/>
              </w:rPr>
              <w:t>13810208382</w:t>
            </w:r>
          </w:p>
        </w:tc>
        <w:tc>
          <w:tcPr>
            <w:tcW w:w="1242" w:type="dxa"/>
            <w:gridSpan w:val="2"/>
            <w:vAlign w:val="center"/>
          </w:tcPr>
          <w:p>
            <w:pPr>
              <w:spacing w:line="280" w:lineRule="exact"/>
              <w:jc w:val="center"/>
              <w:rPr>
                <w:rFonts w:ascii="宋体"/>
                <w:b/>
                <w:color w:val="000000"/>
                <w:szCs w:val="21"/>
              </w:rPr>
            </w:pPr>
            <w:r>
              <w:rPr>
                <w:rFonts w:hint="eastAsia" w:ascii="宋体" w:hAnsi="宋体"/>
                <w:b/>
                <w:color w:val="000000"/>
                <w:szCs w:val="21"/>
              </w:rPr>
              <w:t>传真</w:t>
            </w:r>
          </w:p>
        </w:tc>
        <w:tc>
          <w:tcPr>
            <w:tcW w:w="1771" w:type="dxa"/>
            <w:gridSpan w:val="2"/>
            <w:vAlign w:val="top"/>
          </w:tcPr>
          <w:p>
            <w:pPr>
              <w:spacing w:line="280" w:lineRule="exact"/>
              <w:rPr>
                <w:rFonts w:ascii="宋体"/>
                <w:b/>
                <w:color w:val="000000"/>
                <w:szCs w:val="21"/>
              </w:rPr>
            </w:pPr>
            <w:bookmarkStart w:id="17" w:name="联系人传真"/>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gridSpan w:val="2"/>
            <w:vAlign w:val="center"/>
          </w:tcPr>
          <w:p>
            <w:pPr>
              <w:jc w:val="center"/>
              <w:rPr>
                <w:rFonts w:ascii="宋体"/>
                <w:b/>
                <w:color w:val="000000"/>
                <w:szCs w:val="21"/>
              </w:rPr>
            </w:pPr>
            <w:r>
              <w:rPr>
                <w:rFonts w:hint="eastAsia" w:ascii="宋体" w:hAnsi="宋体"/>
                <w:b/>
                <w:color w:val="000000"/>
                <w:szCs w:val="21"/>
              </w:rPr>
              <w:t>法人代表</w:t>
            </w:r>
          </w:p>
        </w:tc>
        <w:tc>
          <w:tcPr>
            <w:tcW w:w="1552" w:type="dxa"/>
            <w:vAlign w:val="top"/>
          </w:tcPr>
          <w:p>
            <w:pPr>
              <w:rPr>
                <w:rFonts w:ascii="宋体"/>
                <w:b/>
                <w:color w:val="000000"/>
                <w:szCs w:val="21"/>
              </w:rPr>
            </w:pPr>
            <w:r>
              <w:rPr>
                <w:rFonts w:ascii="宋体"/>
                <w:b/>
                <w:color w:val="000000"/>
                <w:szCs w:val="21"/>
              </w:rPr>
              <w:t>周津琥</w:t>
            </w:r>
          </w:p>
        </w:tc>
        <w:tc>
          <w:tcPr>
            <w:tcW w:w="1313" w:type="dxa"/>
            <w:vAlign w:val="center"/>
          </w:tcPr>
          <w:p>
            <w:pPr>
              <w:jc w:val="center"/>
              <w:rPr>
                <w:rFonts w:ascii="宋体"/>
                <w:b/>
                <w:color w:val="000000"/>
                <w:szCs w:val="21"/>
              </w:rPr>
            </w:pPr>
            <w:r>
              <w:rPr>
                <w:rFonts w:hint="eastAsia" w:ascii="宋体" w:hAnsi="宋体"/>
                <w:b/>
                <w:color w:val="000000"/>
                <w:szCs w:val="21"/>
              </w:rPr>
              <w:t>管理者代表</w:t>
            </w:r>
          </w:p>
        </w:tc>
        <w:tc>
          <w:tcPr>
            <w:tcW w:w="2180" w:type="dxa"/>
            <w:vAlign w:val="top"/>
          </w:tcPr>
          <w:p>
            <w:pPr>
              <w:rPr>
                <w:rFonts w:ascii="宋体"/>
                <w:b/>
                <w:color w:val="000000"/>
                <w:szCs w:val="21"/>
              </w:rPr>
            </w:pPr>
            <w:r>
              <w:rPr>
                <w:rFonts w:ascii="宋体"/>
                <w:b/>
                <w:color w:val="000000"/>
                <w:szCs w:val="21"/>
              </w:rPr>
              <w:t>杨东旭</w:t>
            </w:r>
          </w:p>
        </w:tc>
        <w:tc>
          <w:tcPr>
            <w:tcW w:w="1242" w:type="dxa"/>
            <w:gridSpan w:val="2"/>
            <w:vAlign w:val="top"/>
          </w:tcPr>
          <w:p>
            <w:pPr>
              <w:jc w:val="center"/>
              <w:rPr>
                <w:rFonts w:ascii="宋体"/>
                <w:b/>
                <w:color w:val="000000"/>
                <w:szCs w:val="21"/>
              </w:rPr>
            </w:pPr>
            <w:r>
              <w:rPr>
                <w:rFonts w:hint="eastAsia" w:ascii="宋体"/>
                <w:b/>
                <w:color w:val="000000"/>
                <w:szCs w:val="21"/>
              </w:rPr>
              <w:t>邮箱</w:t>
            </w:r>
          </w:p>
        </w:tc>
        <w:tc>
          <w:tcPr>
            <w:tcW w:w="1771" w:type="dxa"/>
            <w:gridSpan w:val="2"/>
            <w:vAlign w:val="top"/>
          </w:tcPr>
          <w:p>
            <w:pP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669" w:type="dxa"/>
            <w:gridSpan w:val="2"/>
            <w:vMerge w:val="restart"/>
          </w:tcPr>
          <w:p>
            <w:pPr>
              <w:tabs>
                <w:tab w:val="left" w:pos="360"/>
              </w:tabs>
              <w:ind w:left="360" w:hanging="360"/>
              <w:rPr>
                <w:rFonts w:ascii="宋体"/>
                <w:b/>
                <w:color w:val="000000"/>
                <w:szCs w:val="21"/>
              </w:rPr>
            </w:pPr>
            <w:r>
              <w:rPr>
                <w:rFonts w:hint="eastAsia" w:ascii="宋体" w:hAnsi="宋体"/>
                <w:b/>
                <w:color w:val="000000"/>
                <w:szCs w:val="21"/>
              </w:rPr>
              <w:t>受审核方产品</w:t>
            </w:r>
            <w:r>
              <w:rPr>
                <w:rFonts w:ascii="宋体" w:hAnsi="宋体"/>
                <w:b/>
                <w:color w:val="000000"/>
                <w:szCs w:val="21"/>
              </w:rPr>
              <w:t>/</w:t>
            </w:r>
            <w:r>
              <w:rPr>
                <w:rFonts w:hint="eastAsia" w:ascii="宋体" w:hAnsi="宋体"/>
                <w:b/>
                <w:color w:val="000000"/>
                <w:szCs w:val="21"/>
              </w:rPr>
              <w:t>服务</w:t>
            </w:r>
          </w:p>
        </w:tc>
        <w:tc>
          <w:tcPr>
            <w:tcW w:w="8058" w:type="dxa"/>
            <w:gridSpan w:val="7"/>
          </w:tcPr>
          <w:p>
            <w:pPr>
              <w:widowControl/>
              <w:jc w:val="left"/>
              <w:rPr>
                <w:rFonts w:hint="eastAsia" w:ascii="宋体" w:hAnsi="宋体" w:eastAsia="宋体" w:cs="宋体"/>
                <w:color w:val="000000"/>
                <w:kern w:val="0"/>
                <w:szCs w:val="21"/>
                <w:lang w:val="en-US" w:eastAsia="zh-CN"/>
              </w:rPr>
            </w:pPr>
            <w:r>
              <w:rPr>
                <w:rFonts w:hint="eastAsia" w:ascii="宋体" w:hAnsi="宋体"/>
                <w:b/>
                <w:color w:val="000000"/>
                <w:szCs w:val="21"/>
              </w:rPr>
              <w:t>产品</w:t>
            </w:r>
            <w:r>
              <w:rPr>
                <w:rFonts w:hint="eastAsia" w:ascii="宋体"/>
                <w:b/>
                <w:color w:val="000000"/>
                <w:szCs w:val="21"/>
              </w:rPr>
              <w:t>：</w:t>
            </w:r>
            <w:r>
              <w:rPr>
                <w:rFonts w:hint="eastAsia" w:ascii="宋体" w:hAnsi="宋体" w:cs="宋体"/>
                <w:color w:val="000000"/>
                <w:kern w:val="0"/>
                <w:szCs w:val="21"/>
              </w:rPr>
              <w:t>资质范围内国际货物运输代理服务（空运代理）；普通货物道路运输</w:t>
            </w:r>
          </w:p>
          <w:p>
            <w:pPr>
              <w:tabs>
                <w:tab w:val="left" w:pos="360"/>
              </w:tabs>
              <w:ind w:left="360" w:hanging="360"/>
              <w:rPr>
                <w:rFonts w:ascii="宋体"/>
                <w:b/>
                <w:color w:val="000000"/>
                <w:szCs w:val="21"/>
              </w:rPr>
            </w:pP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669" w:type="dxa"/>
            <w:gridSpan w:val="2"/>
            <w:vMerge w:val="continue"/>
          </w:tcPr>
          <w:p>
            <w:pPr>
              <w:tabs>
                <w:tab w:val="left" w:pos="360"/>
              </w:tabs>
              <w:ind w:left="360" w:hanging="360"/>
              <w:rPr>
                <w:rFonts w:ascii="宋体" w:hAnsi="宋体"/>
                <w:b/>
                <w:color w:val="000000"/>
                <w:szCs w:val="21"/>
              </w:rPr>
            </w:pP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服务：</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gridSpan w:val="2"/>
            <w:shd w:val="clear" w:color="auto" w:fill="auto"/>
          </w:tcPr>
          <w:p>
            <w:pPr>
              <w:tabs>
                <w:tab w:val="left" w:pos="0"/>
              </w:tabs>
              <w:rPr>
                <w:rFonts w:ascii="宋体" w:hAnsi="宋体"/>
                <w:color w:val="000000"/>
                <w:szCs w:val="21"/>
              </w:rPr>
            </w:pPr>
            <w:r>
              <w:rPr>
                <w:rFonts w:hint="eastAsia" w:ascii="宋体" w:hAnsi="宋体"/>
                <w:color w:val="000000"/>
                <w:szCs w:val="21"/>
              </w:rPr>
              <w:t>生产/服务提供流程简图</w:t>
            </w:r>
          </w:p>
          <w:p>
            <w:pPr>
              <w:tabs>
                <w:tab w:val="left" w:pos="0"/>
              </w:tabs>
              <w:rPr>
                <w:rFonts w:ascii="宋体" w:hAnsi="宋体"/>
                <w:color w:val="000000"/>
                <w:szCs w:val="21"/>
              </w:rPr>
            </w:pPr>
          </w:p>
          <w:p>
            <w:pPr>
              <w:tabs>
                <w:tab w:val="left" w:pos="0"/>
              </w:tabs>
              <w:rPr>
                <w:rFonts w:ascii="宋体" w:hAnsi="宋体"/>
                <w:color w:val="000000"/>
                <w:szCs w:val="21"/>
              </w:rPr>
            </w:pPr>
          </w:p>
        </w:tc>
        <w:tc>
          <w:tcPr>
            <w:tcW w:w="8058" w:type="dxa"/>
            <w:gridSpan w:val="7"/>
            <w:shd w:val="clear" w:color="auto" w:fill="auto"/>
          </w:tcPr>
          <w:p>
            <w:pPr>
              <w:widowControl/>
              <w:spacing w:after="240"/>
              <w:jc w:val="left"/>
              <w:rPr>
                <w:rFonts w:hint="eastAsia" w:ascii="宋体" w:hAnsi="宋体" w:cs="宋体"/>
                <w:b/>
                <w:bCs/>
                <w:sz w:val="24"/>
                <w:szCs w:val="24"/>
              </w:rPr>
            </w:pPr>
            <w:r>
              <w:rPr>
                <w:rFonts w:hint="eastAsia" w:ascii="宋体" w:hAnsi="宋体" w:cs="宋体"/>
                <w:b/>
                <w:bCs/>
                <w:sz w:val="24"/>
                <w:szCs w:val="24"/>
              </w:rPr>
              <w:t>资质范围内国际货物运输代理服务（空运代理）；普通货物道路运输；：</w:t>
            </w:r>
          </w:p>
          <w:p>
            <w:pPr>
              <w:widowControl/>
              <w:spacing w:after="240"/>
              <w:jc w:val="left"/>
              <w:rPr>
                <w:rFonts w:hint="eastAsia" w:ascii="宋体" w:hAnsi="宋体" w:cs="宋体"/>
              </w:rPr>
            </w:pPr>
            <w:r>
              <w:rPr>
                <w:rFonts w:hint="eastAsia"/>
                <w:bCs/>
                <w:sz w:val="24"/>
                <w:szCs w:val="24"/>
              </w:rPr>
              <w:t>客户接触</w:t>
            </w:r>
            <w:r>
              <w:rPr>
                <w:bCs/>
                <w:sz w:val="24"/>
                <w:szCs w:val="24"/>
              </w:rPr>
              <w:t>------</w:t>
            </w:r>
            <w:r>
              <w:rPr>
                <w:rFonts w:hint="eastAsia"/>
                <w:bCs/>
                <w:sz w:val="24"/>
                <w:szCs w:val="24"/>
              </w:rPr>
              <w:t>合同评审</w:t>
            </w:r>
            <w:r>
              <w:rPr>
                <w:bCs/>
                <w:sz w:val="24"/>
                <w:szCs w:val="24"/>
              </w:rPr>
              <w:t>----</w:t>
            </w:r>
            <w:r>
              <w:rPr>
                <w:rFonts w:hint="eastAsia"/>
                <w:bCs/>
                <w:sz w:val="24"/>
                <w:szCs w:val="24"/>
              </w:rPr>
              <w:t>签订合同---市场销售---委托运输----审核单证----交接单货----机场操作发运----系统录入-通知国外接货方----航班跟踪查询----信息服务----费用结算</w:t>
            </w:r>
          </w:p>
          <w:p>
            <w:pPr>
              <w:tabs>
                <w:tab w:val="left" w:pos="360"/>
              </w:tabs>
              <w:ind w:left="360" w:hanging="360"/>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9"/>
            <w:vAlign w:val="center"/>
          </w:tcPr>
          <w:p>
            <w:pPr>
              <w:rPr>
                <w:rFonts w:ascii="宋体"/>
                <w:b/>
                <w:color w:val="000000"/>
                <w:spacing w:val="-10"/>
                <w:szCs w:val="21"/>
              </w:rPr>
            </w:pPr>
            <w:r>
              <w:rPr>
                <w:rFonts w:hint="eastAsia" w:ascii="宋体" w:hAnsi="宋体"/>
                <w:b/>
                <w:color w:val="000000"/>
                <w:szCs w:val="21"/>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4" w:type="dxa"/>
            <w:vMerge w:val="restart"/>
            <w:vAlign w:val="center"/>
          </w:tcPr>
          <w:p>
            <w:pPr>
              <w:spacing w:line="280" w:lineRule="exact"/>
              <w:jc w:val="center"/>
              <w:rPr>
                <w:rFonts w:ascii="宋体"/>
                <w:b/>
                <w:color w:val="000000"/>
                <w:szCs w:val="21"/>
              </w:rPr>
            </w:pPr>
            <w:r>
              <w:rPr>
                <w:rFonts w:hint="eastAsia" w:ascii="宋体" w:hAnsi="宋体"/>
                <w:b/>
                <w:color w:val="000000"/>
                <w:szCs w:val="21"/>
              </w:rPr>
              <w:t>初定的管理体系认证范围</w:t>
            </w:r>
          </w:p>
          <w:p>
            <w:pPr>
              <w:spacing w:line="280" w:lineRule="exact"/>
              <w:jc w:val="center"/>
              <w:rPr>
                <w:rFonts w:ascii="宋体"/>
                <w:b/>
                <w:color w:val="000000"/>
                <w:szCs w:val="21"/>
              </w:rPr>
            </w:pPr>
          </w:p>
        </w:tc>
        <w:tc>
          <w:tcPr>
            <w:tcW w:w="835" w:type="dxa"/>
            <w:vAlign w:val="center"/>
          </w:tcPr>
          <w:p>
            <w:pPr>
              <w:spacing w:line="280" w:lineRule="exact"/>
              <w:jc w:val="center"/>
              <w:rPr>
                <w:rFonts w:ascii="宋体"/>
                <w:b/>
                <w:color w:val="000000"/>
                <w:szCs w:val="21"/>
              </w:rPr>
            </w:pPr>
            <w:r>
              <w:rPr>
                <w:rFonts w:hint="eastAsia" w:ascii="宋体"/>
                <w:b/>
                <w:color w:val="000000"/>
                <w:szCs w:val="21"/>
              </w:rPr>
              <w:t>体系</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szCs w:val="21"/>
              </w:rPr>
            </w:pPr>
          </w:p>
        </w:tc>
        <w:tc>
          <w:tcPr>
            <w:tcW w:w="835" w:type="dxa"/>
            <w:vAlign w:val="center"/>
          </w:tcPr>
          <w:p>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jc w:val="lef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jc w:val="lef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pPr>
              <w:spacing w:line="400" w:lineRule="exact"/>
              <w:rPr>
                <w:rFonts w:ascii="宋体" w:hAnsi="宋体"/>
                <w:b/>
                <w:color w:val="FF0000"/>
                <w:szCs w:val="21"/>
              </w:rPr>
            </w:pPr>
            <w:r>
              <w:rPr>
                <w:rFonts w:hint="eastAsia" w:ascii="宋体" w:hAnsi="宋体" w:cs="宋体"/>
                <w:color w:val="000000"/>
                <w:kern w:val="0"/>
                <w:szCs w:val="21"/>
              </w:rPr>
              <w:t>资质范围内国际货物运输代理服务（空运代理）；普通货物道路运输所涉及场所的相关环境管理活动</w:t>
            </w:r>
          </w:p>
        </w:tc>
        <w:tc>
          <w:tcPr>
            <w:tcW w:w="2006" w:type="dxa"/>
            <w:gridSpan w:val="3"/>
            <w:vAlign w:val="center"/>
          </w:tcPr>
          <w:p>
            <w:pPr>
              <w:widowControl/>
              <w:jc w:val="left"/>
              <w:rPr>
                <w:rFonts w:ascii="宋体" w:hAnsi="宋体" w:cs="宋体"/>
                <w:color w:val="FF0000"/>
                <w:kern w:val="0"/>
                <w:szCs w:val="21"/>
              </w:rPr>
            </w:pPr>
            <w:r>
              <w:rPr>
                <w:rFonts w:ascii="宋体" w:hAnsi="宋体" w:cs="宋体"/>
                <w:color w:val="FF0000"/>
                <w:kern w:val="0"/>
                <w:szCs w:val="21"/>
              </w:rPr>
              <w:t>E:</w:t>
            </w:r>
            <w:r>
              <w:rPr>
                <w:rFonts w:ascii="宋体" w:hAnsi="宋体" w:cs="宋体"/>
                <w:color w:val="000000"/>
                <w:kern w:val="0"/>
                <w:szCs w:val="21"/>
              </w:rPr>
              <w:t>31.04.01B,31.11.01B</w:t>
            </w:r>
          </w:p>
          <w:p>
            <w:pPr>
              <w:spacing w:line="400" w:lineRule="exact"/>
              <w:jc w:val="left"/>
              <w:rPr>
                <w:rFonts w:ascii="宋体" w:hAnsi="宋体"/>
                <w:b/>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pPr>
              <w:spacing w:line="400" w:lineRule="exact"/>
              <w:rPr>
                <w:rFonts w:ascii="宋体" w:hAnsi="宋体"/>
                <w:b/>
                <w:color w:val="000000"/>
                <w:szCs w:val="21"/>
              </w:rPr>
            </w:pPr>
            <w:r>
              <w:rPr>
                <w:rFonts w:hint="eastAsia" w:ascii="宋体" w:hAnsi="宋体" w:cs="宋体"/>
                <w:color w:val="000000"/>
                <w:kern w:val="0"/>
                <w:szCs w:val="21"/>
              </w:rPr>
              <w:t>资质范围内国际货物运输代理服务（空运代理）；普通货物道路运输所涉及场所的相关职业健康安全管理活动</w:t>
            </w:r>
          </w:p>
        </w:tc>
        <w:tc>
          <w:tcPr>
            <w:tcW w:w="2006" w:type="dxa"/>
            <w:gridSpan w:val="3"/>
            <w:vAlign w:val="center"/>
          </w:tcPr>
          <w:p>
            <w:pPr>
              <w:spacing w:line="400" w:lineRule="exact"/>
              <w:jc w:val="left"/>
              <w:rPr>
                <w:rFonts w:ascii="宋体" w:hAnsi="宋体"/>
                <w:b/>
                <w:color w:val="000000"/>
                <w:szCs w:val="21"/>
              </w:rPr>
            </w:pPr>
            <w:r>
              <w:rPr>
                <w:rFonts w:ascii="宋体" w:hAnsi="宋体" w:cs="宋体"/>
                <w:color w:val="000000"/>
                <w:kern w:val="0"/>
                <w:szCs w:val="21"/>
              </w:rPr>
              <w:t>O:</w:t>
            </w:r>
            <w:r>
              <w:rPr>
                <w:rFonts w:ascii="宋体" w:hAnsi="宋体" w:cs="宋体"/>
                <w:color w:val="000000"/>
                <w:kern w:val="0"/>
                <w:szCs w:val="21"/>
              </w:rPr>
              <w:t>31.04.01B,31.11.01B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En</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FSMS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669" w:type="dxa"/>
            <w:gridSpan w:val="2"/>
            <w:vMerge w:val="restart"/>
            <w:vAlign w:val="center"/>
          </w:tcPr>
          <w:p>
            <w:pPr>
              <w:rPr>
                <w:rFonts w:ascii="宋体"/>
                <w:color w:val="000000"/>
                <w:szCs w:val="21"/>
              </w:rPr>
            </w:pPr>
            <w:r>
              <w:rPr>
                <w:rFonts w:hint="eastAsia" w:ascii="宋体" w:hAnsi="宋体"/>
                <w:color w:val="000000"/>
                <w:szCs w:val="21"/>
              </w:rPr>
              <w:t>产品</w:t>
            </w:r>
            <w:r>
              <w:rPr>
                <w:rFonts w:ascii="宋体" w:hAnsi="宋体"/>
                <w:color w:val="000000"/>
                <w:szCs w:val="21"/>
              </w:rPr>
              <w:t>/</w:t>
            </w:r>
            <w:r>
              <w:rPr>
                <w:rFonts w:hint="eastAsia" w:ascii="宋体" w:hAnsi="宋体"/>
                <w:color w:val="000000"/>
                <w:szCs w:val="21"/>
              </w:rPr>
              <w:t>服务</w:t>
            </w:r>
          </w:p>
        </w:tc>
        <w:tc>
          <w:tcPr>
            <w:tcW w:w="6052" w:type="dxa"/>
            <w:gridSpan w:val="4"/>
          </w:tcPr>
          <w:p>
            <w:pPr>
              <w:rPr>
                <w:rFonts w:ascii="宋体"/>
                <w:color w:val="000000"/>
                <w:szCs w:val="21"/>
              </w:rPr>
            </w:pPr>
            <w:r>
              <w:rPr>
                <w:rFonts w:hint="eastAsia" w:ascii="宋体" w:hAnsi="宋体"/>
                <w:color w:val="000000"/>
                <w:szCs w:val="21"/>
              </w:rPr>
              <w:t>现场产品与申请范围是否一致：</w:t>
            </w:r>
          </w:p>
        </w:tc>
        <w:tc>
          <w:tcPr>
            <w:tcW w:w="988" w:type="dxa"/>
            <w:gridSpan w:val="2"/>
          </w:tcPr>
          <w:p>
            <w:pPr>
              <w:rPr>
                <w:rFonts w:ascii="宋体"/>
                <w:color w:val="FF0000"/>
                <w:szCs w:val="21"/>
              </w:rPr>
            </w:pPr>
            <w:r>
              <w:rPr>
                <w:rFonts w:hint="eastAsia" w:ascii="宋体" w:hAnsi="宋体"/>
                <w:color w:val="FF0000"/>
                <w:spacing w:val="-10"/>
                <w:szCs w:val="21"/>
                <w:lang w:eastAsia="zh-CN"/>
              </w:rPr>
              <w:t>☑</w:t>
            </w:r>
            <w:r>
              <w:rPr>
                <w:rFonts w:hint="eastAsia" w:ascii="宋体" w:hAnsi="宋体"/>
                <w:color w:val="FF0000"/>
                <w:szCs w:val="21"/>
              </w:rPr>
              <w:t>是</w:t>
            </w:r>
          </w:p>
        </w:tc>
        <w:tc>
          <w:tcPr>
            <w:tcW w:w="1018"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669" w:type="dxa"/>
            <w:gridSpan w:val="2"/>
            <w:vMerge w:val="continue"/>
          </w:tcPr>
          <w:p>
            <w:pPr>
              <w:rPr>
                <w:rFonts w:ascii="宋体"/>
                <w:color w:val="000000"/>
                <w:spacing w:val="-10"/>
                <w:szCs w:val="21"/>
              </w:rPr>
            </w:pPr>
          </w:p>
        </w:tc>
        <w:tc>
          <w:tcPr>
            <w:tcW w:w="6052" w:type="dxa"/>
            <w:gridSpan w:val="4"/>
          </w:tcPr>
          <w:p>
            <w:pPr>
              <w:rPr>
                <w:rFonts w:ascii="宋体"/>
                <w:color w:val="000000"/>
                <w:spacing w:val="-10"/>
                <w:szCs w:val="21"/>
              </w:rPr>
            </w:pPr>
            <w:r>
              <w:rPr>
                <w:rFonts w:hint="eastAsia" w:ascii="宋体" w:hAnsi="宋体"/>
                <w:color w:val="000000"/>
                <w:szCs w:val="21"/>
              </w:rPr>
              <w:t>现场服务与申请范围是否一致：</w:t>
            </w:r>
          </w:p>
        </w:tc>
        <w:tc>
          <w:tcPr>
            <w:tcW w:w="988" w:type="dxa"/>
            <w:gridSpan w:val="2"/>
          </w:tcPr>
          <w:p>
            <w:pPr>
              <w:rPr>
                <w:rFonts w:ascii="宋体"/>
                <w:color w:val="FF0000"/>
                <w:spacing w:val="-10"/>
                <w:szCs w:val="21"/>
              </w:rPr>
            </w:pPr>
            <w:r>
              <w:rPr>
                <w:rFonts w:hint="eastAsia" w:ascii="宋体" w:hAnsi="宋体"/>
                <w:color w:val="FF0000"/>
                <w:spacing w:val="-10"/>
                <w:szCs w:val="21"/>
                <w:lang w:eastAsia="zh-CN"/>
              </w:rPr>
              <w:t>☑</w:t>
            </w:r>
            <w:r>
              <w:rPr>
                <w:rFonts w:hint="eastAsia" w:ascii="宋体" w:hAnsi="宋体"/>
                <w:color w:val="FF0000"/>
                <w:szCs w:val="21"/>
              </w:rPr>
              <w:t>是</w:t>
            </w:r>
          </w:p>
        </w:tc>
        <w:tc>
          <w:tcPr>
            <w:tcW w:w="1018" w:type="dxa"/>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1669" w:type="dxa"/>
            <w:gridSpan w:val="2"/>
            <w:vMerge w:val="continue"/>
          </w:tcPr>
          <w:p>
            <w:pPr>
              <w:rPr>
                <w:rFonts w:ascii="宋体"/>
                <w:color w:val="000000"/>
                <w:szCs w:val="21"/>
              </w:rPr>
            </w:pPr>
          </w:p>
        </w:tc>
        <w:tc>
          <w:tcPr>
            <w:tcW w:w="8058" w:type="dxa"/>
            <w:gridSpan w:val="7"/>
          </w:tcPr>
          <w:p>
            <w:pPr>
              <w:rPr>
                <w:rFonts w:hint="eastAsia"/>
              </w:rPr>
            </w:pPr>
            <w:r>
              <w:rPr>
                <w:rFonts w:hint="eastAsia"/>
              </w:rPr>
              <w:t>如不一致，请简述不一致情况：</w:t>
            </w:r>
          </w:p>
          <w:p>
            <w:pPr>
              <w:pStyle w:val="5"/>
              <w:rPr>
                <w:rFonts w:hint="default"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669" w:type="dxa"/>
            <w:gridSpan w:val="2"/>
            <w:vMerge w:val="continue"/>
            <w:vAlign w:val="center"/>
          </w:tcPr>
          <w:p>
            <w:pPr>
              <w:rPr>
                <w:rFonts w:ascii="宋体"/>
                <w:color w:val="000000"/>
                <w:szCs w:val="21"/>
              </w:rPr>
            </w:pPr>
          </w:p>
        </w:tc>
        <w:tc>
          <w:tcPr>
            <w:tcW w:w="8058" w:type="dxa"/>
            <w:gridSpan w:val="7"/>
          </w:tcPr>
          <w:p>
            <w:pPr>
              <w:rPr>
                <w:rFonts w:ascii="宋体"/>
                <w:color w:val="000000"/>
                <w:spacing w:val="-10"/>
                <w:szCs w:val="21"/>
              </w:rPr>
            </w:pPr>
            <w:r>
              <w:rPr>
                <w:rFonts w:hint="eastAsia" w:ascii="宋体" w:hAnsi="宋体"/>
                <w:color w:val="000000"/>
                <w:szCs w:val="21"/>
              </w:rPr>
              <w:t>运作方式：</w:t>
            </w:r>
            <w:r>
              <w:rPr>
                <w:rFonts w:hint="eastAsia" w:ascii="宋体" w:hAnsi="宋体"/>
                <w:color w:val="000000"/>
                <w:spacing w:val="-10"/>
                <w:szCs w:val="21"/>
                <w:lang w:eastAsia="zh-CN"/>
              </w:rPr>
              <w:t>☑</w:t>
            </w:r>
            <w:r>
              <w:rPr>
                <w:rFonts w:hint="eastAsia" w:ascii="宋体" w:hAnsi="宋体"/>
                <w:color w:val="000000"/>
                <w:szCs w:val="21"/>
              </w:rPr>
              <w:t>单班次生产</w:t>
            </w:r>
            <w:r>
              <w:rPr>
                <w:rFonts w:hint="eastAsia" w:ascii="宋体" w:hAnsi="宋体"/>
                <w:color w:val="000000"/>
                <w:spacing w:val="-10"/>
                <w:szCs w:val="21"/>
              </w:rPr>
              <w:t>□</w:t>
            </w:r>
            <w:r>
              <w:rPr>
                <w:rFonts w:hint="eastAsia" w:ascii="宋体" w:hAnsi="宋体"/>
                <w:color w:val="000000"/>
                <w:szCs w:val="21"/>
              </w:rPr>
              <w:t>多班次生产</w:t>
            </w:r>
          </w:p>
        </w:tc>
      </w:tr>
    </w:tbl>
    <w:p>
      <w:pPr>
        <w:spacing w:before="40" w:after="40"/>
        <w:rPr>
          <w:rFonts w:eastAsia="黑体"/>
          <w:szCs w:val="21"/>
          <w:lang w:eastAsia="ja-JP"/>
        </w:rPr>
      </w:pPr>
    </w:p>
    <w:p>
      <w:pPr>
        <w:pStyle w:val="24"/>
        <w:rPr>
          <w:rFonts w:eastAsia="黑体" w:cs="Arial"/>
          <w:sz w:val="21"/>
          <w:szCs w:val="21"/>
          <w:lang w:val="en-US" w:eastAsia="ja-JP"/>
        </w:rPr>
      </w:pPr>
      <w:r>
        <w:rPr>
          <w:rFonts w:eastAsia="黑体"/>
          <w:sz w:val="21"/>
          <w:szCs w:val="21"/>
          <w:lang w:eastAsia="zh-CN"/>
        </w:rPr>
        <w:t>认证覆盖以下各场所/场地及其对应的范围:</w:t>
      </w:r>
    </w:p>
    <w:tbl>
      <w:tblPr>
        <w:tblStyle w:val="10"/>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25"/>
              <w:spacing w:before="0" w:after="0"/>
              <w:rPr>
                <w:rFonts w:eastAsia="黑体" w:cs="Arial"/>
                <w:sz w:val="21"/>
                <w:szCs w:val="21"/>
                <w:lang w:eastAsia="zh-CN"/>
              </w:rPr>
            </w:pPr>
            <w:r>
              <w:rPr>
                <w:rFonts w:eastAsia="黑体" w:cs="Arial"/>
                <w:sz w:val="21"/>
                <w:szCs w:val="21"/>
                <w:lang w:eastAsia="zh-CN"/>
              </w:rPr>
              <w:t>场所编号</w:t>
            </w:r>
          </w:p>
          <w:p>
            <w:pPr>
              <w:pStyle w:val="25"/>
              <w:spacing w:before="0" w:after="0"/>
              <w:rPr>
                <w:rFonts w:eastAsia="黑体" w:cs="Arial"/>
                <w:bCs/>
                <w:sz w:val="21"/>
                <w:szCs w:val="21"/>
                <w:lang w:val="en-US" w:eastAsia="zh-CN"/>
              </w:rPr>
            </w:pPr>
            <w:r>
              <w:rPr>
                <w:rFonts w:eastAsia="黑体" w:cs="Arial"/>
                <w:sz w:val="21"/>
                <w:szCs w:val="21"/>
                <w:lang w:eastAsia="zh-CN"/>
              </w:rPr>
              <w:t>(分证书</w:t>
            </w:r>
            <w:r>
              <w:rPr>
                <w:rFonts w:hint="eastAsia" w:eastAsia="黑体" w:cs="Arial"/>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pPr>
              <w:pStyle w:val="25"/>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Mar>
              <w:left w:w="57" w:type="dxa"/>
              <w:right w:w="57" w:type="dxa"/>
            </w:tcMar>
          </w:tcPr>
          <w:p>
            <w:pPr>
              <w:pStyle w:val="25"/>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pPr>
              <w:pStyle w:val="25"/>
              <w:spacing w:before="0" w:after="0"/>
              <w:jc w:val="left"/>
              <w:rPr>
                <w:rFonts w:eastAsia="黑体" w:cs="Arial"/>
                <w:bCs/>
                <w:sz w:val="21"/>
                <w:szCs w:val="21"/>
                <w:lang w:val="en-US"/>
              </w:rPr>
            </w:pPr>
            <w:r>
              <w:rPr>
                <w:rFonts w:eastAsia="黑体" w:cs="Arial"/>
                <w:sz w:val="21"/>
                <w:szCs w:val="21"/>
                <w:lang w:eastAsia="zh-CN"/>
              </w:rPr>
              <w:t>员工人数</w:t>
            </w:r>
          </w:p>
        </w:tc>
        <w:tc>
          <w:tcPr>
            <w:tcW w:w="2803" w:type="dxa"/>
            <w:shd w:val="clear" w:color="auto" w:fill="F3F3F3"/>
            <w:tcMar>
              <w:left w:w="57" w:type="dxa"/>
              <w:right w:w="57" w:type="dxa"/>
            </w:tcMar>
          </w:tcPr>
          <w:p>
            <w:pPr>
              <w:pStyle w:val="25"/>
              <w:spacing w:before="0" w:after="0"/>
              <w:jc w:val="left"/>
              <w:rPr>
                <w:rFonts w:eastAsia="黑体" w:cs="Arial"/>
                <w:sz w:val="21"/>
                <w:szCs w:val="21"/>
                <w:lang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p>
            <w:pPr>
              <w:pStyle w:val="25"/>
              <w:spacing w:before="0" w:after="0"/>
              <w:jc w:val="left"/>
              <w:rPr>
                <w:rFonts w:eastAsia="黑体" w:cs="Arial"/>
                <w:sz w:val="21"/>
                <w:szCs w:val="21"/>
                <w:lang w:val="en-US" w:eastAsia="zh-CN"/>
              </w:rPr>
            </w:pPr>
            <w:r>
              <w:rPr>
                <w:rFonts w:hint="eastAsia" w:eastAsia="黑体" w:cs="Arial"/>
                <w:sz w:val="21"/>
                <w:szCs w:val="21"/>
                <w:lang w:eastAsia="zh-CN"/>
              </w:rPr>
              <w:t>（</w:t>
            </w:r>
            <w:r>
              <w:rPr>
                <w:rFonts w:hint="eastAsia" w:eastAsia="黑体" w:cs="Arial"/>
                <w:sz w:val="21"/>
                <w:szCs w:val="21"/>
                <w:lang w:val="en-US" w:eastAsia="zh-CN"/>
              </w:rPr>
              <w:t>注：</w:t>
            </w:r>
            <w:r>
              <w:rPr>
                <w:rFonts w:hint="eastAsia" w:ascii="宋体"/>
                <w:color w:val="000000"/>
                <w:sz w:val="21"/>
                <w:szCs w:val="21"/>
                <w:lang w:val="en-US" w:eastAsia="zh-CN"/>
              </w:rPr>
              <w:t>FSMS/HACCP要明确到车间</w:t>
            </w:r>
            <w:r>
              <w:rPr>
                <w:rFonts w:hint="eastAsia" w:eastAsia="黑体" w:cs="Arial"/>
                <w:sz w:val="21"/>
                <w:szCs w:val="21"/>
                <w:lang w:eastAsia="zh-CN"/>
              </w:rPr>
              <w:t>）</w:t>
            </w:r>
          </w:p>
        </w:tc>
        <w:tc>
          <w:tcPr>
            <w:tcW w:w="669" w:type="dxa"/>
            <w:shd w:val="clear" w:color="auto" w:fill="F3F3F3"/>
            <w:tcMar>
              <w:left w:w="57" w:type="dxa"/>
              <w:right w:w="57" w:type="dxa"/>
            </w:tcMar>
          </w:tcPr>
          <w:p>
            <w:pPr>
              <w:pStyle w:val="25"/>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25"/>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02</w:t>
            </w:r>
          </w:p>
        </w:tc>
        <w:tc>
          <w:tcPr>
            <w:tcW w:w="2267" w:type="dxa"/>
            <w:vAlign w:val="top"/>
          </w:tcPr>
          <w:p>
            <w:pPr>
              <w:spacing w:before="40" w:after="40"/>
              <w:rPr>
                <w:rFonts w:hint="eastAsia" w:ascii="Times New Roman" w:hAnsi="Times New Roman" w:eastAsia="宋体" w:cs="Times New Roman"/>
                <w:kern w:val="2"/>
                <w:sz w:val="21"/>
                <w:szCs w:val="21"/>
                <w:lang w:val="en-US" w:eastAsia="ja-JP" w:bidi="ar-SA"/>
              </w:rPr>
            </w:pPr>
            <w:r>
              <w:rPr>
                <w:rFonts w:hint="eastAsia" w:ascii="宋体" w:hAnsi="宋体" w:cs="宋体"/>
                <w:color w:val="000000"/>
                <w:kern w:val="0"/>
                <w:szCs w:val="21"/>
              </w:rPr>
              <w:t>北京富来特国际货运代理有限责任公司</w:t>
            </w:r>
            <w:r>
              <w:rPr>
                <w:rFonts w:hint="eastAsia" w:ascii="宋体" w:hAnsi="宋体" w:cs="宋体"/>
                <w:color w:val="000000"/>
                <w:kern w:val="0"/>
                <w:szCs w:val="21"/>
                <w:lang w:val="en-US" w:eastAsia="zh-CN"/>
              </w:rPr>
              <w:t>/</w:t>
            </w:r>
            <w:bookmarkStart w:id="18" w:name="注册地址"/>
            <w:r>
              <w:rPr>
                <w:rFonts w:hint="eastAsia" w:ascii="宋体" w:hAnsi="宋体" w:cs="宋体"/>
                <w:color w:val="000000"/>
                <w:kern w:val="0"/>
                <w:szCs w:val="21"/>
              </w:rPr>
              <w:t>北京市顺义区李桥镇机场东路6号院7号楼4层506</w:t>
            </w:r>
            <w:bookmarkEnd w:id="18"/>
          </w:p>
        </w:tc>
        <w:tc>
          <w:tcPr>
            <w:tcW w:w="2267" w:type="dxa"/>
            <w:vAlign w:val="top"/>
          </w:tcPr>
          <w:p>
            <w:pPr>
              <w:spacing w:before="40" w:after="40"/>
              <w:rPr>
                <w:rFonts w:ascii="Times New Roman" w:hAnsi="Times New Roman" w:eastAsia="黑体" w:cs="Times New Roman"/>
                <w:kern w:val="2"/>
                <w:sz w:val="21"/>
                <w:szCs w:val="21"/>
                <w:lang w:val="de-DE" w:eastAsia="ja-JP" w:bidi="ar-SA"/>
              </w:rPr>
            </w:pPr>
            <w:bookmarkStart w:id="19" w:name="生产地址"/>
            <w:r>
              <w:rPr>
                <w:rFonts w:hint="eastAsia" w:ascii="宋体" w:hAnsi="宋体" w:cs="宋体"/>
                <w:color w:val="000000"/>
                <w:kern w:val="0"/>
                <w:szCs w:val="21"/>
              </w:rPr>
              <w:t>北京市顺义区仁和镇顺西南路7号</w:t>
            </w:r>
            <w:bookmarkEnd w:id="19"/>
          </w:p>
        </w:tc>
        <w:tc>
          <w:tcPr>
            <w:tcW w:w="571" w:type="dxa"/>
            <w:vAlign w:val="center"/>
          </w:tcPr>
          <w:p>
            <w:pPr>
              <w:spacing w:before="40" w:after="40"/>
              <w:rPr>
                <w:rFonts w:hint="default" w:ascii="Times New Roman" w:hAnsi="Times New Roman" w:eastAsia="黑体" w:cs="Times New Roman"/>
                <w:kern w:val="2"/>
                <w:sz w:val="21"/>
                <w:szCs w:val="21"/>
                <w:lang w:val="en-US" w:eastAsia="ja-JP" w:bidi="ar-SA"/>
              </w:rPr>
            </w:pPr>
            <w:r>
              <w:rPr>
                <w:rFonts w:hint="eastAsia" w:eastAsia="黑体"/>
                <w:szCs w:val="21"/>
                <w:lang w:val="en-US" w:eastAsia="zh-CN"/>
              </w:rPr>
              <w:t>110</w:t>
            </w:r>
          </w:p>
        </w:tc>
        <w:tc>
          <w:tcPr>
            <w:tcW w:w="2803" w:type="dxa"/>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E：</w:t>
            </w:r>
            <w:r>
              <w:rPr>
                <w:rFonts w:hint="eastAsia" w:ascii="宋体" w:hAnsi="宋体" w:cs="宋体"/>
                <w:color w:val="000000"/>
                <w:kern w:val="0"/>
                <w:szCs w:val="21"/>
              </w:rPr>
              <w:t>资质范围内国际货物运输代理服务（空运代理）；普通货物道路运输所涉及场所的相关环境管理活动</w:t>
            </w:r>
          </w:p>
          <w:p>
            <w:pPr>
              <w:spacing w:before="40" w:after="40"/>
              <w:rPr>
                <w:rFonts w:ascii="Times New Roman" w:hAnsi="Times New Roman" w:eastAsia="黑体" w:cs="Times New Roman"/>
                <w:kern w:val="2"/>
                <w:sz w:val="21"/>
                <w:szCs w:val="21"/>
                <w:lang w:val="en-US" w:eastAsia="ja-JP" w:bidi="ar-SA"/>
              </w:rPr>
            </w:pPr>
          </w:p>
        </w:tc>
        <w:tc>
          <w:tcPr>
            <w:tcW w:w="669" w:type="dxa"/>
            <w:vAlign w:val="center"/>
          </w:tcPr>
          <w:p>
            <w:pPr>
              <w:rPr>
                <w:rFonts w:ascii="Times New Roman" w:hAnsi="Times New Roman" w:eastAsia="宋体" w:cs="Times New Roman"/>
                <w:color w:val="auto"/>
                <w:kern w:val="2"/>
                <w:sz w:val="21"/>
                <w:szCs w:val="24"/>
                <w:lang w:val="en-US" w:eastAsia="ja-JP" w:bidi="ar-SA"/>
              </w:rPr>
            </w:pPr>
            <w:r>
              <w:rPr>
                <w:rFonts w:hint="eastAsia" w:ascii="宋体" w:hAnsi="宋体"/>
                <w:b/>
                <w:color w:val="auto"/>
                <w:sz w:val="21"/>
                <w:szCs w:val="21"/>
              </w:rPr>
              <w:t>GB/T24001-2016</w:t>
            </w:r>
          </w:p>
        </w:tc>
        <w:tc>
          <w:tcPr>
            <w:tcW w:w="668" w:type="dxa"/>
            <w:shd w:val="clear" w:color="auto" w:fill="FFFFFF"/>
            <w:vAlign w:val="top"/>
          </w:tcPr>
          <w:p>
            <w:pPr>
              <w:rPr>
                <w:rFonts w:eastAsia="黑体"/>
                <w:szCs w:val="21"/>
              </w:rPr>
            </w:pPr>
            <w:r>
              <w:rPr>
                <w:rFonts w:hint="eastAsia"/>
                <w:color w:val="auto"/>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03</w:t>
            </w:r>
          </w:p>
        </w:tc>
        <w:tc>
          <w:tcPr>
            <w:tcW w:w="2267" w:type="dxa"/>
            <w:vAlign w:val="top"/>
          </w:tcPr>
          <w:p>
            <w:pPr>
              <w:spacing w:before="40" w:after="40"/>
              <w:rPr>
                <w:rFonts w:hint="eastAsia" w:ascii="Times New Roman" w:hAnsi="Times New Roman" w:eastAsia="宋体" w:cs="Times New Roman"/>
                <w:kern w:val="2"/>
                <w:sz w:val="21"/>
                <w:szCs w:val="21"/>
                <w:lang w:val="en-US" w:eastAsia="ja-JP" w:bidi="ar-SA"/>
              </w:rPr>
            </w:pPr>
            <w:r>
              <w:rPr>
                <w:rFonts w:hint="eastAsia" w:ascii="宋体" w:hAnsi="宋体" w:cs="宋体"/>
                <w:color w:val="000000"/>
                <w:kern w:val="0"/>
                <w:szCs w:val="21"/>
              </w:rPr>
              <w:t>北京富来特国际货运代理有限责任公司</w:t>
            </w:r>
            <w:r>
              <w:rPr>
                <w:rFonts w:hint="eastAsia" w:ascii="宋体" w:hAnsi="宋体" w:cs="宋体"/>
                <w:color w:val="000000"/>
                <w:kern w:val="0"/>
                <w:szCs w:val="21"/>
                <w:lang w:val="en-US" w:eastAsia="zh-CN"/>
              </w:rPr>
              <w:t>/</w:t>
            </w:r>
            <w:r>
              <w:rPr>
                <w:rFonts w:hint="eastAsia" w:ascii="宋体" w:hAnsi="宋体" w:cs="宋体"/>
                <w:color w:val="000000"/>
                <w:kern w:val="0"/>
                <w:szCs w:val="21"/>
              </w:rPr>
              <w:t>北京市顺义区李桥镇机场东路6号院7号楼4层506</w:t>
            </w:r>
          </w:p>
        </w:tc>
        <w:tc>
          <w:tcPr>
            <w:tcW w:w="2267" w:type="dxa"/>
            <w:vAlign w:val="top"/>
          </w:tcPr>
          <w:p>
            <w:pPr>
              <w:spacing w:before="40" w:after="40"/>
              <w:rPr>
                <w:rFonts w:ascii="Times New Roman" w:hAnsi="Times New Roman" w:eastAsia="黑体" w:cs="Times New Roman"/>
                <w:kern w:val="2"/>
                <w:sz w:val="21"/>
                <w:szCs w:val="21"/>
                <w:lang w:val="de-DE" w:eastAsia="ja-JP" w:bidi="ar-SA"/>
              </w:rPr>
            </w:pPr>
            <w:r>
              <w:rPr>
                <w:rFonts w:hint="eastAsia" w:ascii="宋体" w:hAnsi="宋体" w:cs="宋体"/>
                <w:color w:val="000000"/>
                <w:kern w:val="0"/>
                <w:szCs w:val="21"/>
              </w:rPr>
              <w:t>北京市顺义区仁和镇顺西南路7号</w:t>
            </w:r>
          </w:p>
        </w:tc>
        <w:tc>
          <w:tcPr>
            <w:tcW w:w="571" w:type="dxa"/>
            <w:vAlign w:val="center"/>
          </w:tcPr>
          <w:p>
            <w:pPr>
              <w:spacing w:before="40" w:after="40"/>
              <w:rPr>
                <w:rFonts w:hint="default" w:ascii="Times New Roman" w:hAnsi="Times New Roman" w:eastAsia="黑体" w:cs="Times New Roman"/>
                <w:kern w:val="2"/>
                <w:sz w:val="21"/>
                <w:szCs w:val="21"/>
                <w:lang w:val="en-US" w:eastAsia="ja-JP" w:bidi="ar-SA"/>
              </w:rPr>
            </w:pPr>
            <w:r>
              <w:rPr>
                <w:rFonts w:hint="eastAsia" w:eastAsia="黑体"/>
                <w:szCs w:val="21"/>
                <w:lang w:val="en-US" w:eastAsia="zh-CN"/>
              </w:rPr>
              <w:t>110</w:t>
            </w:r>
          </w:p>
        </w:tc>
        <w:tc>
          <w:tcPr>
            <w:tcW w:w="2803" w:type="dxa"/>
            <w:vAlign w:val="center"/>
          </w:tcPr>
          <w:p>
            <w:pPr>
              <w:spacing w:before="40" w:after="40"/>
              <w:rPr>
                <w:rFonts w:ascii="Times New Roman" w:hAnsi="Times New Roman" w:eastAsia="黑体" w:cs="Times New Roman"/>
                <w:kern w:val="2"/>
                <w:sz w:val="21"/>
                <w:szCs w:val="21"/>
                <w:lang w:val="en-US" w:eastAsia="ja-JP" w:bidi="ar-SA"/>
              </w:rPr>
            </w:pPr>
            <w:r>
              <w:rPr>
                <w:rFonts w:hint="eastAsia" w:ascii="宋体" w:hAnsi="宋体" w:cs="宋体"/>
                <w:color w:val="000000"/>
                <w:kern w:val="0"/>
                <w:szCs w:val="21"/>
              </w:rPr>
              <w:t>O：</w:t>
            </w:r>
            <w:r>
              <w:rPr>
                <w:rFonts w:hint="eastAsia" w:ascii="宋体" w:hAnsi="宋体" w:cs="宋体"/>
                <w:color w:val="000000"/>
                <w:kern w:val="0"/>
                <w:szCs w:val="21"/>
              </w:rPr>
              <w:t>资质范围内国际货物运输代理服务（空运代理）；普通货物道路运输所涉及场所的相关职业健康安全管理活动</w:t>
            </w:r>
          </w:p>
        </w:tc>
        <w:tc>
          <w:tcPr>
            <w:tcW w:w="669" w:type="dxa"/>
            <w:vAlign w:val="center"/>
          </w:tcPr>
          <w:p>
            <w:pPr>
              <w:rPr>
                <w:rFonts w:ascii="Times New Roman" w:hAnsi="Times New Roman" w:eastAsia="宋体" w:cs="Times New Roman"/>
                <w:color w:val="auto"/>
                <w:kern w:val="2"/>
                <w:sz w:val="21"/>
                <w:szCs w:val="24"/>
                <w:lang w:val="en-US" w:eastAsia="ja-JP" w:bidi="ar-SA"/>
              </w:rPr>
            </w:pPr>
            <w:r>
              <w:rPr>
                <w:rFonts w:hint="eastAsia" w:ascii="宋体" w:hAnsi="宋体"/>
                <w:b/>
                <w:color w:val="auto"/>
                <w:sz w:val="21"/>
                <w:szCs w:val="21"/>
              </w:rPr>
              <w:t xml:space="preserve">GB/T45001-2020 </w:t>
            </w:r>
          </w:p>
        </w:tc>
        <w:tc>
          <w:tcPr>
            <w:tcW w:w="668" w:type="dxa"/>
            <w:shd w:val="clear" w:color="auto" w:fill="FFFFFF"/>
            <w:vAlign w:val="top"/>
          </w:tcPr>
          <w:p>
            <w:pPr>
              <w:rPr>
                <w:rFonts w:eastAsia="黑体"/>
                <w:szCs w:val="21"/>
              </w:rPr>
            </w:pPr>
            <w:r>
              <w:rPr>
                <w:rFonts w:hint="eastAsia"/>
                <w:color w:val="auto"/>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04</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648588699"/>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05</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2090650732"/>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bl>
    <w:p>
      <w:pPr>
        <w:snapToGrid w:val="0"/>
        <w:spacing w:before="156" w:beforeLines="50"/>
        <w:ind w:firstLine="224" w:firstLineChars="115"/>
        <w:rPr>
          <w:rFonts w:ascii="宋体" w:hAnsi="宋体"/>
          <w:b/>
          <w:color w:val="000000"/>
          <w:spacing w:val="-8"/>
          <w:szCs w:val="21"/>
        </w:rPr>
      </w:pPr>
    </w:p>
    <w:p>
      <w:pPr>
        <w:spacing w:before="156" w:beforeLines="50" w:line="360" w:lineRule="exact"/>
        <w:rPr>
          <w:rFonts w:ascii="宋体"/>
          <w:b/>
          <w:color w:val="000000"/>
          <w:spacing w:val="-6"/>
          <w:szCs w:val="21"/>
        </w:rPr>
      </w:pPr>
      <w:r>
        <w:rPr>
          <w:rFonts w:hint="eastAsia" w:ascii="宋体" w:hAnsi="宋体"/>
          <w:b/>
          <w:color w:val="000000"/>
          <w:szCs w:val="21"/>
        </w:rPr>
        <w:t>四、收集关于受审核方的管理体系范围、过程和场所的必要信息以及相关的法律法规要求和遵守情况</w:t>
      </w:r>
    </w:p>
    <w:tbl>
      <w:tblPr>
        <w:tblStyle w:val="10"/>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5"/>
              <w:jc w:val="left"/>
              <w:rPr>
                <w:rFonts w:ascii="宋体" w:hAnsi="宋体" w:eastAsia="宋体"/>
                <w:b w:val="0"/>
                <w:bCs/>
                <w:sz w:val="20"/>
                <w:lang w:val="en-GB" w:eastAsia="zh-CN"/>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center"/>
          </w:tcPr>
          <w:p>
            <w:pPr>
              <w:pStyle w:val="25"/>
              <w:jc w:val="left"/>
              <w:rPr>
                <w:rFonts w:ascii="宋体"/>
                <w:color w:val="000000"/>
                <w:sz w:val="21"/>
                <w:szCs w:val="21"/>
                <w:lang w:eastAsia="zh-CN"/>
              </w:rPr>
            </w:pPr>
            <w:r>
              <w:rPr>
                <w:rFonts w:hint="eastAsia" w:ascii="宋体" w:hAnsi="宋体" w:eastAsia="宋体" w:cs="宋体"/>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5"/>
              <w:jc w:val="left"/>
              <w:rPr>
                <w:rFonts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center"/>
          </w:tcPr>
          <w:p>
            <w:pPr>
              <w:pStyle w:val="25"/>
              <w:jc w:val="left"/>
              <w:rPr>
                <w:rFonts w:ascii="宋体"/>
                <w:color w:val="000000"/>
                <w:sz w:val="21"/>
                <w:szCs w:val="21"/>
                <w:lang w:val="en-GB" w:eastAsia="zh-CN"/>
              </w:rPr>
            </w:pPr>
            <w:r>
              <w:rPr>
                <w:rFonts w:hint="eastAsia" w:ascii="宋体" w:hAnsi="宋体" w:eastAsia="宋体" w:cs="宋体"/>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5"/>
              <w:jc w:val="left"/>
              <w:rPr>
                <w:rFonts w:ascii="宋体" w:hAnsi="宋体" w:eastAsia="宋体"/>
                <w:b w:val="0"/>
                <w:bCs/>
                <w:sz w:val="20"/>
                <w:lang w:val="en-GB" w:eastAsia="zh-CN"/>
              </w:rPr>
            </w:pPr>
            <w:r>
              <w:rPr>
                <w:rFonts w:hint="eastAsia" w:ascii="宋体" w:hAnsi="宋体" w:eastAsia="宋体"/>
                <w:b w:val="0"/>
                <w:bCs/>
                <w:sz w:val="20"/>
                <w:lang w:val="en-GB" w:eastAsia="zh-CN"/>
              </w:rPr>
              <w:t>营业执照地址是否与认证申请的注册地址一致</w:t>
            </w:r>
          </w:p>
        </w:tc>
        <w:tc>
          <w:tcPr>
            <w:tcW w:w="1048" w:type="dxa"/>
            <w:shd w:val="clear" w:color="auto" w:fill="auto"/>
            <w:vAlign w:val="center"/>
          </w:tcPr>
          <w:p>
            <w:pPr>
              <w:pStyle w:val="25"/>
              <w:jc w:val="left"/>
              <w:rPr>
                <w:rFonts w:ascii="宋体"/>
                <w:color w:val="000000"/>
                <w:sz w:val="21"/>
                <w:szCs w:val="21"/>
                <w:lang w:val="en-GB" w:eastAsia="zh-CN"/>
              </w:rPr>
            </w:pPr>
            <w:r>
              <w:rPr>
                <w:rFonts w:hint="eastAsia" w:ascii="宋体" w:hAnsi="宋体" w:eastAsia="宋体" w:cs="宋体"/>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5"/>
              <w:jc w:val="left"/>
              <w:rPr>
                <w:rFonts w:ascii="宋体" w:hAnsi="宋体" w:eastAsia="宋体"/>
                <w:b w:val="0"/>
                <w:bCs/>
                <w:sz w:val="20"/>
                <w:lang w:val="en-GB" w:eastAsia="zh-CN"/>
              </w:rPr>
            </w:pPr>
            <w:r>
              <w:rPr>
                <w:rFonts w:hint="eastAsia" w:ascii="宋体"/>
                <w:b w:val="0"/>
                <w:bCs/>
                <w:color w:val="000000"/>
                <w:sz w:val="21"/>
                <w:szCs w:val="21"/>
              </w:rPr>
              <w:t>生产许可证是否有效</w:t>
            </w:r>
          </w:p>
        </w:tc>
        <w:tc>
          <w:tcPr>
            <w:tcW w:w="1048" w:type="dxa"/>
            <w:shd w:val="clear" w:color="auto" w:fill="auto"/>
            <w:vAlign w:val="center"/>
          </w:tcPr>
          <w:p>
            <w:pPr>
              <w:pStyle w:val="25"/>
              <w:jc w:val="left"/>
              <w:rPr>
                <w:rFonts w:ascii="宋体"/>
                <w:color w:val="000000"/>
                <w:sz w:val="21"/>
                <w:szCs w:val="21"/>
                <w:lang w:val="en-GB" w:eastAsia="zh-CN"/>
              </w:rPr>
            </w:pPr>
            <w:r>
              <w:rPr>
                <w:rFonts w:hint="eastAsia" w:ascii="宋体" w:hAnsi="宋体" w:eastAsia="宋体" w:cs="宋体"/>
                <w:color w:val="000000"/>
                <w:sz w:val="21"/>
                <w:szCs w:val="21"/>
              </w:rPr>
              <w:sym w:font="Wingdings" w:char="00A8"/>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宋体" w:hAnsi="宋体" w:eastAsia="宋体" w:cs="宋体"/>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5"/>
              <w:jc w:val="left"/>
              <w:rPr>
                <w:rFonts w:ascii="宋体"/>
                <w:b w:val="0"/>
                <w:bCs/>
                <w:color w:val="000000"/>
                <w:sz w:val="21"/>
                <w:szCs w:val="21"/>
              </w:rPr>
            </w:pPr>
            <w:r>
              <w:rPr>
                <w:rFonts w:ascii="宋体"/>
                <w:b w:val="0"/>
                <w:bCs/>
                <w:color w:val="000000"/>
                <w:sz w:val="21"/>
                <w:szCs w:val="21"/>
              </w:rPr>
              <w:t>3C</w:t>
            </w:r>
            <w:r>
              <w:rPr>
                <w:rFonts w:hint="eastAsia" w:ascii="宋体" w:eastAsia="宋体"/>
                <w:b w:val="0"/>
                <w:bCs/>
                <w:color w:val="000000"/>
                <w:sz w:val="21"/>
                <w:szCs w:val="21"/>
                <w:lang w:val="en-US" w:eastAsia="zh-CN"/>
              </w:rPr>
              <w:t>认证</w:t>
            </w:r>
            <w:r>
              <w:rPr>
                <w:rFonts w:hint="eastAsia" w:ascii="宋体"/>
                <w:b w:val="0"/>
                <w:bCs/>
                <w:color w:val="000000"/>
                <w:sz w:val="21"/>
                <w:szCs w:val="21"/>
              </w:rPr>
              <w:t>证书是否有效</w:t>
            </w:r>
          </w:p>
        </w:tc>
        <w:tc>
          <w:tcPr>
            <w:tcW w:w="1048" w:type="dxa"/>
            <w:shd w:val="clear" w:color="auto" w:fill="auto"/>
            <w:vAlign w:val="center"/>
          </w:tcPr>
          <w:p>
            <w:pPr>
              <w:pStyle w:val="25"/>
              <w:jc w:val="left"/>
              <w:rPr>
                <w:rFonts w:ascii="宋体"/>
                <w:color w:val="000000"/>
                <w:sz w:val="21"/>
                <w:szCs w:val="21"/>
                <w:lang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宋体" w:hAnsi="宋体" w:eastAsia="宋体" w:cs="宋体"/>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5"/>
              <w:jc w:val="left"/>
              <w:rPr>
                <w:rFonts w:ascii="宋体"/>
                <w:b w:val="0"/>
                <w:bCs/>
                <w:color w:val="000000"/>
                <w:sz w:val="21"/>
                <w:szCs w:val="21"/>
              </w:rPr>
            </w:pPr>
            <w:r>
              <w:rPr>
                <w:rFonts w:hint="eastAsia" w:ascii="宋体"/>
                <w:b w:val="0"/>
                <w:bCs/>
                <w:color w:val="000000"/>
                <w:sz w:val="21"/>
                <w:szCs w:val="21"/>
              </w:rPr>
              <w:t>安全生产许可证是否有效</w:t>
            </w:r>
          </w:p>
        </w:tc>
        <w:tc>
          <w:tcPr>
            <w:tcW w:w="1048" w:type="dxa"/>
            <w:shd w:val="clear" w:color="auto" w:fill="auto"/>
            <w:vAlign w:val="center"/>
          </w:tcPr>
          <w:p>
            <w:pPr>
              <w:pStyle w:val="25"/>
              <w:jc w:val="left"/>
              <w:rPr>
                <w:rFonts w:ascii="宋体"/>
                <w:color w:val="000000"/>
                <w:sz w:val="21"/>
                <w:szCs w:val="21"/>
                <w:lang w:val="en-GB"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宋体" w:hAnsi="宋体" w:eastAsia="宋体" w:cs="宋体"/>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5"/>
              <w:jc w:val="left"/>
              <w:rPr>
                <w:rFonts w:ascii="宋体"/>
                <w:b w:val="0"/>
                <w:bCs/>
                <w:color w:val="000000"/>
                <w:sz w:val="21"/>
                <w:szCs w:val="21"/>
              </w:rPr>
            </w:pPr>
            <w:r>
              <w:rPr>
                <w:rFonts w:hint="eastAsia" w:ascii="宋体"/>
                <w:b w:val="0"/>
                <w:bCs/>
                <w:color w:val="000000"/>
                <w:sz w:val="21"/>
                <w:szCs w:val="21"/>
                <w:lang w:val="en-US" w:eastAsia="zh-CN"/>
              </w:rPr>
              <w:t>食品</w:t>
            </w:r>
            <w:r>
              <w:rPr>
                <w:rFonts w:hint="eastAsia" w:ascii="Wingdings" w:hAnsi="Wingdings"/>
                <w:b w:val="0"/>
                <w:bCs/>
                <w:color w:val="000000"/>
                <w:sz w:val="21"/>
                <w:szCs w:val="21"/>
                <w:lang w:val="en-US" w:eastAsia="zh-CN"/>
              </w:rPr>
              <w:t>¨</w:t>
            </w:r>
            <w:r>
              <w:rPr>
                <w:rFonts w:hint="eastAsia" w:ascii="宋体"/>
                <w:b w:val="0"/>
                <w:bCs/>
                <w:color w:val="000000"/>
                <w:sz w:val="21"/>
                <w:szCs w:val="21"/>
              </w:rPr>
              <w:t>生产</w:t>
            </w:r>
            <w:r>
              <w:rPr>
                <w:rFonts w:hint="eastAsia" w:ascii="宋体"/>
                <w:b w:val="0"/>
                <w:bCs/>
                <w:color w:val="000000"/>
                <w:sz w:val="21"/>
                <w:szCs w:val="21"/>
                <w:lang w:val="en-US" w:eastAsia="zh-CN"/>
              </w:rPr>
              <w:t>/</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经营/</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流通许可证</w:t>
            </w:r>
            <w:r>
              <w:rPr>
                <w:rFonts w:hint="eastAsia" w:ascii="宋体"/>
                <w:b w:val="0"/>
                <w:bCs/>
                <w:color w:val="000000"/>
                <w:sz w:val="21"/>
                <w:szCs w:val="21"/>
              </w:rPr>
              <w:t>是否有效</w:t>
            </w:r>
          </w:p>
        </w:tc>
        <w:tc>
          <w:tcPr>
            <w:tcW w:w="1048" w:type="dxa"/>
            <w:shd w:val="clear" w:color="auto" w:fill="auto"/>
            <w:vAlign w:val="center"/>
          </w:tcPr>
          <w:p>
            <w:pPr>
              <w:pStyle w:val="25"/>
              <w:jc w:val="left"/>
              <w:rPr>
                <w:rFonts w:ascii="宋体" w:hAnsi="宋体"/>
                <w:color w:val="000000"/>
                <w:sz w:val="21"/>
                <w:szCs w:val="21"/>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宋体" w:hAnsi="宋体" w:eastAsia="宋体" w:cs="宋体"/>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5"/>
              <w:jc w:val="left"/>
              <w:rPr>
                <w:rFonts w:ascii="宋体" w:hAnsi="宋体" w:eastAsia="宋体"/>
                <w:b w:val="0"/>
                <w:bCs/>
                <w:sz w:val="20"/>
                <w:lang w:val="en-GB" w:eastAsia="zh-CN"/>
              </w:rPr>
            </w:pPr>
            <w:r>
              <w:rPr>
                <w:rFonts w:hint="eastAsia" w:ascii="宋体" w:hAnsi="宋体" w:eastAsia="宋体"/>
                <w:b w:val="0"/>
                <w:bCs/>
                <w:sz w:val="20"/>
                <w:lang w:val="en-GB" w:eastAsia="zh-CN"/>
              </w:rPr>
              <w:t>生产场所是否与与认证申请的经营地址一致</w:t>
            </w:r>
          </w:p>
        </w:tc>
        <w:tc>
          <w:tcPr>
            <w:tcW w:w="1048" w:type="dxa"/>
            <w:shd w:val="clear" w:color="auto" w:fill="auto"/>
            <w:vAlign w:val="center"/>
          </w:tcPr>
          <w:p>
            <w:pPr>
              <w:pStyle w:val="25"/>
              <w:jc w:val="left"/>
              <w:rPr>
                <w:rFonts w:ascii="宋体"/>
                <w:color w:val="000000"/>
                <w:sz w:val="21"/>
                <w:szCs w:val="21"/>
                <w:lang w:val="en-GB" w:eastAsia="zh-CN"/>
              </w:rPr>
            </w:pPr>
            <w:r>
              <w:rPr>
                <w:rFonts w:hint="eastAsia" w:ascii="宋体" w:hAnsi="宋体" w:eastAsia="宋体" w:cs="宋体"/>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5"/>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048" w:type="dxa"/>
            <w:shd w:val="clear" w:color="auto" w:fill="auto"/>
            <w:vAlign w:val="center"/>
          </w:tcPr>
          <w:p>
            <w:pPr>
              <w:pStyle w:val="25"/>
              <w:jc w:val="left"/>
              <w:rPr>
                <w:rFonts w:ascii="宋体"/>
                <w:color w:val="000000"/>
                <w:sz w:val="21"/>
                <w:szCs w:val="21"/>
                <w:lang w:val="en-US"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vAlign w:val="top"/>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vAlign w:val="top"/>
          </w:tcPr>
          <w:p>
            <w:pPr>
              <w:rPr>
                <w:rFonts w:ascii="宋体" w:hAnsi="宋体"/>
                <w:color w:val="000000"/>
                <w:szCs w:val="21"/>
              </w:rPr>
            </w:pPr>
            <w:r>
              <w:rPr>
                <w:rFonts w:hint="eastAsia" w:ascii="宋体" w:hAnsi="宋体" w:eastAsia="宋体" w:cs="宋体"/>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5"/>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048" w:type="dxa"/>
            <w:shd w:val="clear" w:color="auto" w:fill="auto"/>
            <w:vAlign w:val="center"/>
          </w:tcPr>
          <w:p>
            <w:pPr>
              <w:pStyle w:val="25"/>
              <w:jc w:val="left"/>
              <w:rPr>
                <w:rFonts w:ascii="宋体"/>
                <w:color w:val="000000"/>
                <w:sz w:val="21"/>
                <w:szCs w:val="21"/>
                <w:lang w:val="en-US"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vAlign w:val="top"/>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否</w:t>
            </w:r>
          </w:p>
        </w:tc>
        <w:tc>
          <w:tcPr>
            <w:tcW w:w="1637" w:type="dxa"/>
            <w:shd w:val="clear" w:color="auto" w:fill="auto"/>
            <w:vAlign w:val="top"/>
          </w:tcPr>
          <w:p>
            <w:pPr>
              <w:rPr>
                <w:rFonts w:ascii="宋体" w:hAnsi="宋体"/>
                <w:color w:val="000000"/>
                <w:szCs w:val="21"/>
              </w:rPr>
            </w:pPr>
            <w:r>
              <w:rPr>
                <w:rFonts w:hint="eastAsia" w:ascii="宋体" w:hAnsi="宋体" w:eastAsia="宋体" w:cs="宋体"/>
                <w:color w:val="000000"/>
                <w:spacing w:val="-10"/>
                <w:szCs w:val="21"/>
              </w:rPr>
              <w:t>▇</w:t>
            </w:r>
            <w:r>
              <w:rPr>
                <w:rFonts w:hint="eastAsia" w:ascii="宋体" w:hAnsi="宋体"/>
                <w:color w:val="000000"/>
                <w:spacing w:val="-10"/>
                <w:szCs w:val="21"/>
              </w:rPr>
              <w:t>不适用</w:t>
            </w:r>
          </w:p>
        </w:tc>
      </w:tr>
    </w:tbl>
    <w:p>
      <w:pPr>
        <w:snapToGrid w:val="0"/>
        <w:spacing w:before="156" w:beforeLines="50"/>
        <w:ind w:firstLine="224" w:firstLineChars="115"/>
        <w:rPr>
          <w:rFonts w:ascii="宋体" w:hAnsi="宋体"/>
          <w:b/>
          <w:color w:val="000000"/>
          <w:spacing w:val="-8"/>
          <w:szCs w:val="21"/>
        </w:rPr>
      </w:pPr>
    </w:p>
    <w:p>
      <w:pPr>
        <w:spacing w:before="156" w:beforeLines="50" w:after="156" w:afterLines="50" w:line="360" w:lineRule="exact"/>
        <w:rPr>
          <w:rFonts w:ascii="宋体" w:hAnsi="宋体"/>
          <w:b/>
          <w:color w:val="000000"/>
          <w:szCs w:val="21"/>
        </w:rPr>
      </w:pPr>
      <w:r>
        <w:rPr>
          <w:rFonts w:hint="eastAsia" w:ascii="宋体" w:hAnsi="宋体"/>
          <w:b/>
          <w:color w:val="000000"/>
          <w:szCs w:val="21"/>
        </w:rPr>
        <w:t>五、管理体系策划情况</w:t>
      </w:r>
    </w:p>
    <w:p>
      <w:pPr>
        <w:spacing w:before="156" w:beforeLines="50" w:after="156" w:afterLines="50" w:line="360" w:lineRule="exact"/>
        <w:rPr>
          <w:rFonts w:ascii="宋体" w:hAnsi="宋体"/>
          <w:b/>
          <w:color w:val="000000"/>
          <w:szCs w:val="21"/>
        </w:rPr>
      </w:pPr>
      <w:r>
        <w:rPr>
          <w:rFonts w:hint="eastAsia" w:ascii="宋体" w:hAnsi="宋体"/>
          <w:b/>
          <w:color w:val="000000"/>
          <w:szCs w:val="21"/>
        </w:rPr>
        <w:t>1.总体描述</w:t>
      </w:r>
    </w:p>
    <w:tbl>
      <w:tblPr>
        <w:tblStyle w:val="10"/>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1</w:t>
            </w:r>
            <w:r>
              <w:rPr>
                <w:rFonts w:hint="eastAsia" w:ascii="宋体" w:hAnsi="宋体"/>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是否确定了与其宗旨和战略方向相关并影响其实现管理体系预期结果的能力的各种外部和内部因素</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是否对这些内部和外部因素的相关信息进行监视和评审</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color w:val="000000"/>
                <w:spacing w:val="-10"/>
                <w:szCs w:val="21"/>
              </w:rPr>
            </w:pPr>
            <w:r>
              <w:rPr>
                <w:rFonts w:ascii="宋体" w:hAnsi="宋体"/>
                <w:b/>
                <w:color w:val="000000"/>
                <w:spacing w:val="-10"/>
                <w:szCs w:val="21"/>
              </w:rPr>
              <w:t>2</w:t>
            </w:r>
            <w:r>
              <w:rPr>
                <w:rFonts w:hint="eastAsia" w:ascii="宋体" w:hAnsi="宋体"/>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是否确定了与管理体系有关的相关方</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是否识别了与管理体系有关的相关方的要求</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3</w:t>
            </w:r>
            <w:r>
              <w:rPr>
                <w:rFonts w:hint="eastAsia" w:ascii="宋体" w:hAnsi="宋体"/>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是否确定了管理体系覆盖范围</w:t>
            </w:r>
          </w:p>
        </w:tc>
        <w:tc>
          <w:tcPr>
            <w:tcW w:w="990" w:type="dxa"/>
            <w:gridSpan w:val="3"/>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质量管理体系覆盖范围是否考虑了标准</w:t>
            </w:r>
            <w:r>
              <w:rPr>
                <w:rFonts w:ascii="宋体" w:hAnsi="宋体"/>
                <w:color w:val="000000"/>
                <w:spacing w:val="-10"/>
                <w:szCs w:val="21"/>
              </w:rPr>
              <w:t>a)-c)</w:t>
            </w:r>
            <w:r>
              <w:rPr>
                <w:rFonts w:hint="eastAsia" w:ascii="宋体" w:hAnsi="宋体"/>
                <w:color w:val="000000"/>
                <w:spacing w:val="-10"/>
                <w:szCs w:val="21"/>
              </w:rPr>
              <w:t>的要求</w:t>
            </w:r>
          </w:p>
        </w:tc>
        <w:tc>
          <w:tcPr>
            <w:tcW w:w="990" w:type="dxa"/>
            <w:gridSpan w:val="3"/>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widowControl/>
              <w:spacing w:before="40"/>
              <w:jc w:val="left"/>
              <w:rPr>
                <w:rFonts w:ascii="宋体" w:hAnsi="宋体"/>
                <w:color w:val="000000"/>
                <w:spacing w:val="-10"/>
                <w:szCs w:val="21"/>
              </w:rPr>
            </w:pPr>
            <w:r>
              <w:rPr>
                <w:rFonts w:hint="eastAsia" w:ascii="宋体" w:hAnsi="宋体"/>
                <w:color w:val="000000"/>
                <w:spacing w:val="-10"/>
                <w:szCs w:val="21"/>
              </w:rPr>
              <w:t>质量管理体系覆盖了</w:t>
            </w:r>
            <w:r>
              <w:t>多场所</w:t>
            </w:r>
            <w:r>
              <w:rPr>
                <w:rFonts w:hint="eastAsia"/>
              </w:rPr>
              <w:t>/临时场</w:t>
            </w:r>
            <w:r>
              <w:t>的</w:t>
            </w:r>
            <w:r>
              <w:rPr>
                <w:rFonts w:hint="eastAsia"/>
              </w:rPr>
              <w:t>运行控制</w:t>
            </w:r>
            <w:r>
              <w:t>（</w:t>
            </w:r>
            <w:r>
              <w:rPr>
                <w:rFonts w:hint="eastAsia"/>
              </w:rPr>
              <w:t>适用</w:t>
            </w:r>
            <w:r>
              <w:t>时）</w:t>
            </w:r>
          </w:p>
        </w:tc>
        <w:tc>
          <w:tcPr>
            <w:tcW w:w="990" w:type="dxa"/>
            <w:gridSpan w:val="3"/>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4</w:t>
            </w:r>
            <w:r>
              <w:rPr>
                <w:rFonts w:hint="eastAsia" w:ascii="宋体" w:hAnsi="宋体"/>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
                <w:color w:val="000000"/>
                <w:spacing w:val="-10"/>
                <w:szCs w:val="21"/>
              </w:rPr>
              <w:t>管理方针已</w:t>
            </w:r>
            <w:r>
              <w:rPr>
                <w:rFonts w:hint="eastAsia" w:ascii="宋体" w:hAnsi="宋体"/>
                <w:color w:val="000000"/>
                <w:szCs w:val="21"/>
              </w:rPr>
              <w:t>形成文件，并宣贯到全员并被相关方获取</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ascii="宋体" w:hAnsi="宋体"/>
                <w:b/>
                <w:color w:val="000000"/>
                <w:spacing w:val="-10"/>
                <w:szCs w:val="21"/>
              </w:rPr>
              <w:t>5</w:t>
            </w:r>
            <w:r>
              <w:rPr>
                <w:rFonts w:hint="eastAsia" w:ascii="宋体" w:hAnsi="宋体"/>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91" w:type="dxa"/>
            <w:gridSpan w:val="2"/>
          </w:tcPr>
          <w:p>
            <w:pPr>
              <w:rPr>
                <w:rFonts w:ascii="宋体"/>
                <w:b/>
                <w:color w:val="000000"/>
                <w:spacing w:val="-10"/>
                <w:szCs w:val="21"/>
              </w:rPr>
            </w:pPr>
            <w:r>
              <w:rPr>
                <w:rFonts w:hint="eastAsia" w:ascii="宋体" w:hAnsi="宋体"/>
                <w:color w:val="000000"/>
                <w:szCs w:val="21"/>
              </w:rPr>
              <w:t>是否识别了组织的风险和机遇</w:t>
            </w:r>
          </w:p>
        </w:tc>
        <w:tc>
          <w:tcPr>
            <w:tcW w:w="1005" w:type="dxa"/>
            <w:gridSpan w:val="4"/>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1" w:type="dxa"/>
            <w:gridSpan w:val="2"/>
          </w:tcPr>
          <w:p>
            <w:pPr>
              <w:rPr>
                <w:rFonts w:ascii="宋体"/>
                <w:color w:val="000000"/>
                <w:szCs w:val="21"/>
              </w:rPr>
            </w:pPr>
            <w:r>
              <w:rPr>
                <w:rFonts w:hint="eastAsia" w:ascii="宋体" w:hAnsi="宋体"/>
                <w:color w:val="000000"/>
                <w:szCs w:val="21"/>
              </w:rPr>
              <w:t>是否针对风险和机遇策划了应对措施</w:t>
            </w:r>
          </w:p>
        </w:tc>
        <w:tc>
          <w:tcPr>
            <w:tcW w:w="1005" w:type="dxa"/>
            <w:gridSpan w:val="4"/>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hint="eastAsia" w:ascii="宋体" w:hAnsi="宋体"/>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管理目标</w:t>
            </w:r>
            <w:r>
              <w:rPr>
                <w:rFonts w:hint="eastAsia" w:ascii="宋体" w:hAnsi="宋体"/>
                <w:bCs/>
                <w:color w:val="000000"/>
                <w:szCs w:val="21"/>
              </w:rPr>
              <w:t>是</w:t>
            </w:r>
            <w:r>
              <w:rPr>
                <w:rFonts w:hint="eastAsia" w:ascii="宋体" w:hAnsi="宋体"/>
                <w:color w:val="000000"/>
                <w:szCs w:val="21"/>
              </w:rPr>
              <w:t>否</w:t>
            </w:r>
            <w:r>
              <w:rPr>
                <w:rFonts w:hint="eastAsia" w:ascii="宋体" w:hAnsi="宋体"/>
                <w:b/>
                <w:color w:val="000000"/>
                <w:spacing w:val="-10"/>
                <w:szCs w:val="21"/>
              </w:rPr>
              <w:t>已</w:t>
            </w:r>
            <w:r>
              <w:rPr>
                <w:rFonts w:hint="eastAsia" w:ascii="宋体" w:hAnsi="宋体"/>
                <w:color w:val="000000"/>
                <w:szCs w:val="21"/>
              </w:rPr>
              <w:t>形成文件，已分解到相关职能和层次</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已对管理目标</w:t>
            </w:r>
            <w:r>
              <w:rPr>
                <w:rFonts w:hint="eastAsia" w:ascii="宋体" w:hAnsi="宋体"/>
                <w:bCs/>
                <w:color w:val="000000"/>
                <w:szCs w:val="21"/>
              </w:rPr>
              <w:t>完成情况进行统计和分析</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676" w:type="dxa"/>
            <w:gridSpan w:val="7"/>
          </w:tcPr>
          <w:p>
            <w:pPr>
              <w:rPr>
                <w:rFonts w:ascii="宋体"/>
                <w:b/>
                <w:color w:val="000000"/>
                <w:szCs w:val="21"/>
              </w:rPr>
            </w:pPr>
            <w:r>
              <w:rPr>
                <w:rFonts w:hint="eastAsia" w:ascii="宋体" w:hAnsi="宋体"/>
                <w:b/>
                <w:color w:val="000000"/>
                <w:szCs w:val="21"/>
              </w:rPr>
              <w:t>7</w:t>
            </w:r>
            <w:r>
              <w:rPr>
                <w:rFonts w:ascii="宋体" w:hAnsi="宋体"/>
                <w:b/>
                <w:color w:val="000000"/>
                <w:szCs w:val="21"/>
              </w:rPr>
              <w:t xml:space="preserve">. </w:t>
            </w:r>
            <w:r>
              <w:rPr>
                <w:rFonts w:hint="eastAsia" w:ascii="宋体" w:hAnsi="宋体"/>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398" w:type="dxa"/>
            <w:gridSpan w:val="3"/>
          </w:tcPr>
          <w:p>
            <w:pPr>
              <w:ind w:firstLine="210" w:firstLineChars="100"/>
              <w:rPr>
                <w:rFonts w:ascii="宋体" w:hAnsi="宋体"/>
                <w:b/>
                <w:color w:val="000000"/>
                <w:szCs w:val="21"/>
              </w:rPr>
            </w:pPr>
            <w:r>
              <w:rPr>
                <w:rFonts w:hint="eastAsia" w:ascii="宋体"/>
                <w:color w:val="000000"/>
                <w:szCs w:val="21"/>
              </w:rPr>
              <w:t>是否建立了法律法规获取渠道，识别和收集了相关的法律法规</w:t>
            </w:r>
          </w:p>
        </w:tc>
        <w:tc>
          <w:tcPr>
            <w:tcW w:w="970" w:type="dxa"/>
            <w:gridSpan w:val="2"/>
            <w:vAlign w:val="center"/>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b/>
                <w:color w:val="000000"/>
                <w:szCs w:val="21"/>
              </w:rPr>
            </w:pPr>
            <w:r>
              <w:rPr>
                <w:rFonts w:hint="eastAsia" w:ascii="宋体" w:hAnsi="宋体"/>
                <w:b/>
                <w:color w:val="000000"/>
                <w:szCs w:val="21"/>
              </w:rPr>
              <w:t>8</w:t>
            </w:r>
            <w:r>
              <w:rPr>
                <w:rFonts w:ascii="宋体" w:hAnsi="宋体"/>
                <w:b/>
                <w:color w:val="000000"/>
                <w:szCs w:val="21"/>
              </w:rPr>
              <w:t xml:space="preserve">. </w:t>
            </w:r>
            <w:r>
              <w:rPr>
                <w:rFonts w:hint="eastAsia" w:ascii="宋体" w:hAnsi="宋体"/>
                <w:b/>
                <w:color w:val="000000"/>
                <w:szCs w:val="21"/>
              </w:rPr>
              <w:t>组织结构、部门等职责是否已规定和沟通</w:t>
            </w:r>
          </w:p>
        </w:tc>
        <w:tc>
          <w:tcPr>
            <w:tcW w:w="970" w:type="dxa"/>
            <w:gridSpan w:val="2"/>
          </w:tcPr>
          <w:p>
            <w:pPr>
              <w:rPr>
                <w:rFonts w:asci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numPr>
                <w:ilvl w:val="0"/>
                <w:numId w:val="2"/>
              </w:numPr>
              <w:rPr>
                <w:rFonts w:ascii="宋体"/>
                <w:b/>
                <w:color w:val="000000"/>
                <w:szCs w:val="21"/>
              </w:rPr>
            </w:pPr>
            <w:r>
              <w:rPr>
                <w:rFonts w:hint="eastAsia" w:ascii="宋体" w:hAnsi="宋体"/>
                <w:b/>
                <w:color w:val="000000"/>
                <w:szCs w:val="21"/>
              </w:rPr>
              <w:t>对管理体系</w:t>
            </w:r>
            <w:r>
              <w:rPr>
                <w:rFonts w:ascii="宋体"/>
                <w:b/>
                <w:color w:val="000000"/>
                <w:szCs w:val="21"/>
              </w:rPr>
              <w:t>,</w:t>
            </w:r>
            <w:r>
              <w:rPr>
                <w:rFonts w:hint="eastAsia" w:ascii="宋体" w:hAnsi="宋体"/>
                <w:b/>
                <w:color w:val="000000"/>
                <w:szCs w:val="21"/>
              </w:rPr>
              <w:t>综合绩效是否建立了监视测量程序或制度</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10.</w:t>
            </w:r>
            <w:r>
              <w:rPr>
                <w:rFonts w:hint="eastAsia" w:ascii="宋体" w:hAnsi="宋体"/>
                <w:b/>
                <w:color w:val="000000"/>
                <w:szCs w:val="21"/>
                <w:u w:val="single"/>
              </w:rPr>
              <w:t>于</w:t>
            </w:r>
            <w:r>
              <w:rPr>
                <w:rFonts w:hint="eastAsia" w:ascii="宋体" w:hAnsi="宋体"/>
                <w:b/>
                <w:color w:val="000000"/>
                <w:szCs w:val="21"/>
                <w:u w:val="single"/>
                <w:lang w:val="en-US" w:eastAsia="zh-CN"/>
              </w:rPr>
              <w:t>2021</w:t>
            </w:r>
            <w:r>
              <w:rPr>
                <w:rFonts w:hint="eastAsia" w:ascii="宋体" w:hAnsi="宋体"/>
                <w:b/>
                <w:color w:val="000000"/>
                <w:szCs w:val="21"/>
                <w:u w:val="single"/>
              </w:rPr>
              <w:t>年</w:t>
            </w:r>
            <w:r>
              <w:rPr>
                <w:rFonts w:hint="eastAsia" w:ascii="宋体" w:hAnsi="宋体"/>
                <w:b/>
                <w:color w:val="000000"/>
                <w:szCs w:val="21"/>
                <w:u w:val="single"/>
                <w:lang w:val="en-US" w:eastAsia="zh-CN"/>
              </w:rPr>
              <w:t>3</w:t>
            </w:r>
            <w:r>
              <w:rPr>
                <w:rFonts w:hint="eastAsia" w:ascii="宋体" w:hAnsi="宋体"/>
                <w:b/>
                <w:color w:val="000000"/>
                <w:szCs w:val="21"/>
                <w:u w:val="single"/>
              </w:rPr>
              <w:t>月</w:t>
            </w:r>
            <w:r>
              <w:rPr>
                <w:rFonts w:hint="eastAsia" w:ascii="宋体" w:hAnsi="宋体"/>
                <w:b/>
                <w:color w:val="000000"/>
                <w:szCs w:val="21"/>
                <w:u w:val="single"/>
                <w:lang w:val="en-US" w:eastAsia="zh-CN"/>
              </w:rPr>
              <w:t>10</w:t>
            </w:r>
            <w:r>
              <w:rPr>
                <w:rFonts w:hint="eastAsia" w:ascii="宋体" w:hAnsi="宋体"/>
                <w:b/>
                <w:color w:val="000000"/>
                <w:szCs w:val="21"/>
                <w:u w:val="single"/>
              </w:rPr>
              <w:t>日</w:t>
            </w:r>
            <w:r>
              <w:rPr>
                <w:rFonts w:hint="eastAsia" w:ascii="宋体" w:hAnsi="宋体"/>
                <w:b/>
                <w:color w:val="000000"/>
                <w:szCs w:val="21"/>
              </w:rPr>
              <w:t>起按照标准的要求，建立了文件化的管理体系，对管理体系文件进行发布和对全员进行了贯彻。管理体系已有效运行并且超过3个月。</w:t>
            </w:r>
          </w:p>
        </w:tc>
        <w:tc>
          <w:tcPr>
            <w:tcW w:w="970" w:type="dxa"/>
            <w:gridSpan w:val="2"/>
          </w:tcPr>
          <w:p>
            <w:pPr>
              <w:rPr>
                <w:rFonts w:asci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11.已根据策划和标准要求于</w:t>
            </w:r>
            <w:r>
              <w:rPr>
                <w:rFonts w:hint="eastAsia" w:ascii="宋体" w:hAnsi="宋体"/>
                <w:b/>
                <w:color w:val="000000"/>
                <w:szCs w:val="21"/>
                <w:lang w:val="en-US" w:eastAsia="zh-CN"/>
              </w:rPr>
              <w:t>2021</w:t>
            </w:r>
            <w:r>
              <w:rPr>
                <w:rFonts w:hint="eastAsia" w:ascii="宋体" w:hAnsi="宋体"/>
                <w:b/>
                <w:color w:val="000000"/>
                <w:szCs w:val="21"/>
                <w:u w:val="single"/>
              </w:rPr>
              <w:t>年</w:t>
            </w:r>
            <w:r>
              <w:rPr>
                <w:rFonts w:hint="eastAsia" w:ascii="宋体" w:hAnsi="宋体"/>
                <w:b/>
                <w:color w:val="000000"/>
                <w:szCs w:val="21"/>
                <w:u w:val="single"/>
                <w:lang w:val="en-US" w:eastAsia="zh-CN"/>
              </w:rPr>
              <w:t>9</w:t>
            </w:r>
            <w:r>
              <w:rPr>
                <w:rFonts w:hint="eastAsia" w:ascii="宋体" w:hAnsi="宋体"/>
                <w:b/>
                <w:color w:val="000000"/>
                <w:szCs w:val="21"/>
                <w:u w:val="single"/>
              </w:rPr>
              <w:t>月</w:t>
            </w:r>
            <w:r>
              <w:rPr>
                <w:rFonts w:hint="eastAsia" w:ascii="宋体" w:hAnsi="宋体"/>
                <w:b/>
                <w:color w:val="000000"/>
                <w:szCs w:val="21"/>
                <w:u w:val="single"/>
                <w:lang w:val="en-US" w:eastAsia="zh-CN"/>
              </w:rPr>
              <w:t>10</w:t>
            </w:r>
            <w:r>
              <w:rPr>
                <w:rFonts w:hint="eastAsia" w:ascii="宋体" w:hAnsi="宋体"/>
                <w:b/>
                <w:color w:val="000000"/>
                <w:szCs w:val="21"/>
                <w:u w:val="single"/>
              </w:rPr>
              <w:t>日</w:t>
            </w:r>
            <w:r>
              <w:rPr>
                <w:rFonts w:hint="eastAsia" w:ascii="宋体" w:hAnsi="宋体"/>
                <w:b/>
                <w:color w:val="000000"/>
                <w:szCs w:val="21"/>
              </w:rPr>
              <w:t>由有能力的人实施了内部审核，覆盖所有场所、部门和过程，</w:t>
            </w:r>
            <w:r>
              <w:rPr>
                <w:rFonts w:hint="eastAsia" w:ascii="宋体" w:hAnsi="宋体"/>
                <w:b/>
                <w:color w:val="000000"/>
                <w:szCs w:val="21"/>
                <w:lang w:val="en-GB"/>
              </w:rPr>
              <w:t>组织通过内审验证了管理体系的</w:t>
            </w:r>
            <w:r>
              <w:rPr>
                <w:rFonts w:hint="eastAsia" w:ascii="宋体" w:hAnsi="宋体"/>
                <w:b/>
                <w:color w:val="000000"/>
                <w:szCs w:val="21"/>
              </w:rPr>
              <w:t>符合性</w:t>
            </w:r>
            <w:r>
              <w:rPr>
                <w:rFonts w:hint="eastAsia" w:ascii="宋体" w:hAnsi="宋体"/>
                <w:b/>
                <w:color w:val="000000"/>
                <w:szCs w:val="21"/>
                <w:lang w:val="en-GB"/>
              </w:rPr>
              <w:t>及有效性，</w:t>
            </w:r>
            <w:r>
              <w:rPr>
                <w:rFonts w:hint="eastAsia" w:ascii="宋体" w:hAnsi="宋体"/>
                <w:b/>
                <w:color w:val="000000"/>
                <w:szCs w:val="21"/>
              </w:rPr>
              <w:t>并对不符合项制订和采取了纠正措施。</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pStyle w:val="25"/>
              <w:spacing w:before="40" w:after="40"/>
              <w:jc w:val="left"/>
              <w:rPr>
                <w:rFonts w:ascii="宋体" w:hAnsi="宋体" w:eastAsia="宋体"/>
                <w:color w:val="000000"/>
                <w:sz w:val="21"/>
                <w:szCs w:val="21"/>
                <w:lang w:val="en-GB" w:eastAsia="zh-CN"/>
              </w:rPr>
            </w:pPr>
            <w:r>
              <w:rPr>
                <w:rFonts w:hint="eastAsia" w:ascii="宋体" w:hAnsi="宋体" w:eastAsia="宋体"/>
                <w:color w:val="000000"/>
                <w:sz w:val="21"/>
                <w:szCs w:val="21"/>
                <w:lang w:val="en-US" w:eastAsia="zh-CN"/>
              </w:rPr>
              <w:t>12.已根据策划于2021</w:t>
            </w:r>
            <w:r>
              <w:rPr>
                <w:rFonts w:hint="eastAsia" w:ascii="宋体" w:hAnsi="宋体" w:eastAsia="宋体"/>
                <w:color w:val="000000"/>
                <w:sz w:val="21"/>
                <w:szCs w:val="21"/>
                <w:u w:val="single"/>
                <w:lang w:val="en-US" w:eastAsia="zh-CN"/>
              </w:rPr>
              <w:t>年9月20日</w:t>
            </w:r>
            <w:r>
              <w:rPr>
                <w:rFonts w:hint="eastAsia" w:ascii="宋体" w:hAnsi="宋体" w:eastAsia="宋体"/>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hAnsi="宋体"/>
                <w:b/>
                <w:color w:val="000000"/>
                <w:szCs w:val="21"/>
              </w:rPr>
            </w:pPr>
            <w:r>
              <w:rPr>
                <w:rFonts w:hint="eastAsia" w:ascii="宋体" w:hAnsi="宋体"/>
                <w:b/>
                <w:color w:val="000000"/>
                <w:szCs w:val="21"/>
              </w:rPr>
              <w:t>其他补充说明</w:t>
            </w:r>
          </w:p>
          <w:p>
            <w:pPr>
              <w:rPr>
                <w:rFonts w:ascii="宋体" w:hAnsi="宋体"/>
                <w:b/>
                <w:color w:val="000000"/>
                <w:szCs w:val="21"/>
              </w:rPr>
            </w:pPr>
          </w:p>
          <w:p>
            <w:pPr>
              <w:rPr>
                <w:rFonts w:ascii="宋体" w:hAnsi="宋体"/>
                <w:b/>
                <w:color w:val="000000"/>
                <w:szCs w:val="21"/>
              </w:rPr>
            </w:pPr>
          </w:p>
          <w:p>
            <w:pPr>
              <w:rPr>
                <w:rFonts w:ascii="宋体" w:hAnsi="宋体"/>
                <w:b/>
                <w:color w:val="000000"/>
                <w:szCs w:val="21"/>
              </w:rPr>
            </w:pPr>
          </w:p>
        </w:tc>
        <w:tc>
          <w:tcPr>
            <w:tcW w:w="970" w:type="dxa"/>
            <w:gridSpan w:val="2"/>
          </w:tcPr>
          <w:p>
            <w:pPr>
              <w:rPr>
                <w:rFonts w:ascii="宋体"/>
                <w:b/>
                <w:color w:val="000000"/>
                <w:spacing w:val="-10"/>
                <w:szCs w:val="21"/>
              </w:rPr>
            </w:pPr>
          </w:p>
        </w:tc>
        <w:tc>
          <w:tcPr>
            <w:tcW w:w="1308" w:type="dxa"/>
            <w:gridSpan w:val="2"/>
          </w:tcPr>
          <w:p>
            <w:pPr>
              <w:rPr>
                <w:rFonts w:ascii="宋体"/>
                <w:b/>
                <w:color w:val="000000"/>
                <w:szCs w:val="21"/>
              </w:rPr>
            </w:pPr>
          </w:p>
        </w:tc>
      </w:tr>
    </w:tbl>
    <w:p>
      <w:pPr>
        <w:spacing w:before="156" w:beforeLines="50" w:line="320" w:lineRule="exact"/>
        <w:rPr>
          <w:rFonts w:ascii="宋体" w:hAnsi="宋体"/>
          <w:b/>
          <w:color w:val="000000"/>
          <w:szCs w:val="21"/>
        </w:rPr>
      </w:pPr>
      <w:r>
        <w:rPr>
          <w:rFonts w:hint="eastAsia" w:ascii="宋体" w:hAnsi="宋体"/>
          <w:b/>
          <w:color w:val="000000"/>
          <w:szCs w:val="21"/>
        </w:rPr>
        <w:t>2.相关管理体系的具体情况</w:t>
      </w:r>
    </w:p>
    <w:p>
      <w:pPr>
        <w:spacing w:before="156" w:beforeLines="50" w:line="320" w:lineRule="exact"/>
        <w:ind w:left="260" w:leftChars="124"/>
        <w:rPr>
          <w:rFonts w:ascii="宋体" w:hAnsi="宋体"/>
          <w:b/>
          <w:color w:val="000000"/>
          <w:szCs w:val="21"/>
        </w:rPr>
      </w:pPr>
    </w:p>
    <w:tbl>
      <w:tblPr>
        <w:tblStyle w:val="10"/>
        <w:tblW w:w="9772"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088"/>
        <w:gridCol w:w="6241"/>
        <w:gridCol w:w="917"/>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7" w:hRule="atLeast"/>
        </w:trPr>
        <w:tc>
          <w:tcPr>
            <w:tcW w:w="9772" w:type="dxa"/>
            <w:gridSpan w:val="4"/>
            <w:shd w:val="clear" w:color="auto" w:fill="F3F3F3"/>
            <w:vAlign w:val="center"/>
          </w:tcPr>
          <w:p>
            <w:pPr>
              <w:spacing w:before="40" w:after="40"/>
              <w:rPr>
                <w:rFonts w:eastAsia="黑体"/>
                <w:szCs w:val="21"/>
              </w:rPr>
            </w:pPr>
            <w:r>
              <w:rPr>
                <w:rFonts w:eastAsia="黑体"/>
                <w:b/>
                <w:szCs w:val="21"/>
              </w:rPr>
              <w:t>ISO 14001:2015认证的基本条款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72" w:type="dxa"/>
            <w:gridSpan w:val="4"/>
            <w:shd w:val="clear" w:color="auto" w:fill="92D050"/>
          </w:tcPr>
          <w:p>
            <w:pPr>
              <w:rPr>
                <w:rFonts w:ascii="宋体"/>
                <w:b/>
                <w:color w:val="000000"/>
                <w:szCs w:val="21"/>
              </w:rPr>
            </w:pPr>
            <w:r>
              <w:rPr>
                <w:rFonts w:hint="eastAsia" w:ascii="宋体" w:hAnsi="宋体"/>
                <w:b/>
                <w:color w:val="000000"/>
                <w:szCs w:val="21"/>
              </w:rPr>
              <w:t>环境因素识别与评价（</w:t>
            </w:r>
            <w:r>
              <w:rPr>
                <w:rFonts w:ascii="宋体" w:hAnsi="宋体"/>
                <w:b/>
                <w:color w:val="000000"/>
                <w:szCs w:val="21"/>
              </w:rPr>
              <w:t>EMS</w:t>
            </w:r>
            <w:r>
              <w:rPr>
                <w:rFonts w:hint="eastAsia"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）是否明确了环境管理体系的覆盖范围</w:t>
            </w:r>
          </w:p>
        </w:tc>
        <w:tc>
          <w:tcPr>
            <w:tcW w:w="917" w:type="dxa"/>
            <w:shd w:val="clear" w:color="auto" w:fill="92D050"/>
            <w:vAlign w:val="top"/>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vAlign w:val="top"/>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）按生命周期观点环境因素识别是否充分</w:t>
            </w:r>
          </w:p>
        </w:tc>
        <w:tc>
          <w:tcPr>
            <w:tcW w:w="917" w:type="dxa"/>
            <w:shd w:val="clear" w:color="auto" w:fill="92D050"/>
            <w:vAlign w:val="top"/>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充分</w:t>
            </w:r>
          </w:p>
        </w:tc>
        <w:tc>
          <w:tcPr>
            <w:tcW w:w="1526" w:type="dxa"/>
            <w:shd w:val="clear" w:color="auto" w:fill="92D050"/>
            <w:vAlign w:val="top"/>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）是否确定了重要环境因素评价的方法和准则</w:t>
            </w:r>
          </w:p>
        </w:tc>
        <w:tc>
          <w:tcPr>
            <w:tcW w:w="917" w:type="dxa"/>
            <w:shd w:val="clear" w:color="auto" w:fill="92D050"/>
            <w:vAlign w:val="top"/>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vAlign w:val="top"/>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 w:hRule="atLeast"/>
          <w:jc w:val="center"/>
        </w:trPr>
        <w:tc>
          <w:tcPr>
            <w:tcW w:w="7329" w:type="dxa"/>
            <w:gridSpan w:val="2"/>
            <w:shd w:val="clear" w:color="auto" w:fill="92D050"/>
          </w:tcPr>
          <w:p>
            <w:pPr>
              <w:rPr>
                <w:rFonts w:ascii="宋体"/>
                <w:color w:val="000000"/>
                <w:spacing w:val="-1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）重要环境因素是否评价充分合理</w:t>
            </w:r>
          </w:p>
        </w:tc>
        <w:tc>
          <w:tcPr>
            <w:tcW w:w="917" w:type="dxa"/>
            <w:shd w:val="clear" w:color="auto" w:fill="92D050"/>
            <w:vAlign w:val="top"/>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vAlign w:val="top"/>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color w:val="000000"/>
                <w:spacing w:val="-1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）是否建立并实施了</w:t>
            </w:r>
            <w:r>
              <w:rPr>
                <w:rFonts w:hint="eastAsia" w:ascii="宋体"/>
                <w:color w:val="000000"/>
                <w:szCs w:val="21"/>
              </w:rPr>
              <w:t>重要环境因素控制措施</w:t>
            </w:r>
          </w:p>
        </w:tc>
        <w:tc>
          <w:tcPr>
            <w:tcW w:w="917" w:type="dxa"/>
            <w:shd w:val="clear" w:color="auto" w:fill="92D050"/>
            <w:vAlign w:val="top"/>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vAlign w:val="top"/>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（6）对特种设备是否按法规要求检测和备案且完好运行</w:t>
            </w:r>
          </w:p>
        </w:tc>
        <w:tc>
          <w:tcPr>
            <w:tcW w:w="917" w:type="dxa"/>
            <w:shd w:val="clear" w:color="auto" w:fill="92D050"/>
            <w:vAlign w:val="top"/>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6" w:type="dxa"/>
            <w:shd w:val="clear" w:color="auto" w:fill="92D050"/>
            <w:vAlign w:val="top"/>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（7）环保设施是否满足合规义务要求且完好运行</w:t>
            </w:r>
          </w:p>
        </w:tc>
        <w:tc>
          <w:tcPr>
            <w:tcW w:w="917" w:type="dxa"/>
            <w:shd w:val="clear" w:color="auto" w:fill="92D050"/>
            <w:vAlign w:val="top"/>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vAlign w:val="top"/>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（8）</w:t>
            </w:r>
            <w:r>
              <w:rPr>
                <w:rFonts w:hint="eastAsia" w:ascii="宋体"/>
                <w:color w:val="000000"/>
                <w:szCs w:val="21"/>
              </w:rPr>
              <w:t>是否对重要环境因素和环境绩效确定了监视和测量方法</w:t>
            </w:r>
          </w:p>
        </w:tc>
        <w:tc>
          <w:tcPr>
            <w:tcW w:w="917" w:type="dxa"/>
            <w:shd w:val="clear" w:color="auto" w:fill="92D050"/>
            <w:vAlign w:val="top"/>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vAlign w:val="top"/>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（9）</w:t>
            </w:r>
            <w:r>
              <w:rPr>
                <w:rFonts w:hint="eastAsia" w:ascii="宋体"/>
                <w:color w:val="000000"/>
                <w:szCs w:val="21"/>
              </w:rPr>
              <w:t>是否充分识别了合规义务并进行了合规性评价。</w:t>
            </w:r>
          </w:p>
        </w:tc>
        <w:tc>
          <w:tcPr>
            <w:tcW w:w="917" w:type="dxa"/>
            <w:shd w:val="clear" w:color="auto" w:fill="92D050"/>
            <w:vAlign w:val="top"/>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vAlign w:val="top"/>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是否充分识别了潜在的紧急情况</w:t>
            </w:r>
          </w:p>
        </w:tc>
        <w:tc>
          <w:tcPr>
            <w:tcW w:w="917" w:type="dxa"/>
            <w:shd w:val="clear" w:color="auto" w:fill="92D050"/>
            <w:vAlign w:val="top"/>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vAlign w:val="top"/>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（11）</w:t>
            </w:r>
            <w:r>
              <w:rPr>
                <w:rFonts w:hint="eastAsia" w:ascii="宋体"/>
                <w:color w:val="000000"/>
                <w:szCs w:val="21"/>
              </w:rPr>
              <w:t>针对潜在的紧急情况是否建立了应急准备与响应预案</w:t>
            </w:r>
          </w:p>
        </w:tc>
        <w:tc>
          <w:tcPr>
            <w:tcW w:w="917" w:type="dxa"/>
            <w:shd w:val="clear" w:color="auto" w:fill="92D050"/>
            <w:vAlign w:val="top"/>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vAlign w:val="top"/>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（12）</w:t>
            </w:r>
            <w:r>
              <w:rPr>
                <w:rFonts w:hint="eastAsia" w:ascii="宋体"/>
                <w:color w:val="000000"/>
                <w:szCs w:val="21"/>
              </w:rPr>
              <w:t>是否发生了紧急情况并采取了有效的控制措施</w:t>
            </w:r>
          </w:p>
        </w:tc>
        <w:tc>
          <w:tcPr>
            <w:tcW w:w="917" w:type="dxa"/>
            <w:shd w:val="clear" w:color="auto" w:fill="92D050"/>
            <w:vAlign w:val="top"/>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vAlign w:val="top"/>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ascii="宋体" w:hAnsi="宋体"/>
                <w:color w:val="000000"/>
                <w:szCs w:val="21"/>
              </w:rPr>
            </w:pPr>
            <w:r>
              <w:rPr>
                <w:rFonts w:hint="eastAsia" w:ascii="宋体" w:hAnsi="宋体"/>
                <w:color w:val="000000"/>
                <w:szCs w:val="21"/>
              </w:rPr>
              <w:t>（13）</w:t>
            </w:r>
            <w:r>
              <w:rPr>
                <w:rFonts w:hint="eastAsia" w:ascii="宋体"/>
                <w:color w:val="000000"/>
                <w:szCs w:val="21"/>
              </w:rPr>
              <w:t>是否对不符合进行了充分的整改并防止重复发生。</w:t>
            </w:r>
          </w:p>
        </w:tc>
        <w:tc>
          <w:tcPr>
            <w:tcW w:w="917" w:type="dxa"/>
            <w:shd w:val="clear" w:color="auto" w:fill="92D050"/>
            <w:vAlign w:val="top"/>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6" w:type="dxa"/>
            <w:shd w:val="clear" w:color="auto" w:fill="92D050"/>
            <w:vAlign w:val="top"/>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restart"/>
            <w:shd w:val="clear" w:color="auto" w:fill="92D050"/>
            <w:vAlign w:val="center"/>
          </w:tcPr>
          <w:p>
            <w:pPr>
              <w:ind w:left="-1" w:leftChars="-1" w:hanging="1"/>
              <w:jc w:val="left"/>
              <w:rPr>
                <w:rFonts w:ascii="宋体"/>
                <w:color w:val="000000"/>
                <w:szCs w:val="21"/>
              </w:rPr>
            </w:pPr>
            <w:r>
              <w:rPr>
                <w:rFonts w:hint="eastAsia" w:ascii="宋体" w:hAnsi="宋体"/>
                <w:color w:val="000000"/>
                <w:szCs w:val="21"/>
              </w:rPr>
              <w:t>环境管理体系认证范围内的合规性证据</w:t>
            </w: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是否按法规办理了环境影响评价登记表/报告表/报告书</w:t>
            </w:r>
          </w:p>
        </w:tc>
        <w:tc>
          <w:tcPr>
            <w:tcW w:w="2443" w:type="dxa"/>
            <w:gridSpan w:val="2"/>
            <w:shd w:val="clear" w:color="auto" w:fill="92D050"/>
            <w:vAlign w:val="top"/>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是否按法规办理了环境影响评价报告表/报告书的批复</w:t>
            </w:r>
          </w:p>
        </w:tc>
        <w:tc>
          <w:tcPr>
            <w:tcW w:w="2443" w:type="dxa"/>
            <w:gridSpan w:val="2"/>
            <w:shd w:val="clear" w:color="auto" w:fill="92D050"/>
            <w:vAlign w:val="top"/>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是否按法规办理了环境影响评价报告表/报告书的验收</w:t>
            </w:r>
          </w:p>
        </w:tc>
        <w:tc>
          <w:tcPr>
            <w:tcW w:w="2443" w:type="dxa"/>
            <w:gridSpan w:val="2"/>
            <w:shd w:val="clear" w:color="auto" w:fill="92D050"/>
            <w:vAlign w:val="top"/>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环境影响评价的结果与企业申请认证范围是否一致</w:t>
            </w:r>
          </w:p>
        </w:tc>
        <w:tc>
          <w:tcPr>
            <w:tcW w:w="2443" w:type="dxa"/>
            <w:gridSpan w:val="2"/>
            <w:shd w:val="clear" w:color="auto" w:fill="92D050"/>
            <w:vAlign w:val="top"/>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是否按法规办理了《排污许可证》</w:t>
            </w:r>
          </w:p>
        </w:tc>
        <w:tc>
          <w:tcPr>
            <w:tcW w:w="2443" w:type="dxa"/>
            <w:gridSpan w:val="2"/>
            <w:shd w:val="clear" w:color="auto" w:fill="92D050"/>
            <w:vAlign w:val="top"/>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是否提供近期环境监测报告</w:t>
            </w:r>
          </w:p>
        </w:tc>
        <w:tc>
          <w:tcPr>
            <w:tcW w:w="2443" w:type="dxa"/>
            <w:gridSpan w:val="2"/>
            <w:shd w:val="clear" w:color="auto" w:fill="92D050"/>
            <w:vAlign w:val="top"/>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restart"/>
            <w:shd w:val="clear" w:color="auto" w:fill="92D050"/>
          </w:tcPr>
          <w:p>
            <w:pPr>
              <w:rPr>
                <w:rFonts w:ascii="宋体"/>
                <w:color w:val="000000"/>
                <w:spacing w:val="-10"/>
                <w:szCs w:val="21"/>
              </w:rPr>
            </w:pPr>
            <w:r>
              <w:rPr>
                <w:rFonts w:hint="eastAsia" w:ascii="宋体"/>
                <w:color w:val="000000"/>
                <w:spacing w:val="-10"/>
                <w:szCs w:val="21"/>
              </w:rPr>
              <w:t>环保处罚、曝光和投诉</w:t>
            </w:r>
          </w:p>
        </w:tc>
        <w:tc>
          <w:tcPr>
            <w:tcW w:w="6241" w:type="dxa"/>
            <w:shd w:val="clear" w:color="auto" w:fill="92D050"/>
          </w:tcPr>
          <w:p>
            <w:pPr>
              <w:rPr>
                <w:rFonts w:ascii="宋体"/>
                <w:color w:val="000000"/>
                <w:szCs w:val="21"/>
              </w:rPr>
            </w:pPr>
            <w:r>
              <w:rPr>
                <w:rFonts w:hint="eastAsia" w:ascii="宋体"/>
                <w:color w:val="000000"/>
                <w:szCs w:val="21"/>
              </w:rPr>
              <w:t>是否受到环保主管部门的处罚</w:t>
            </w:r>
          </w:p>
        </w:tc>
        <w:tc>
          <w:tcPr>
            <w:tcW w:w="2443" w:type="dxa"/>
            <w:gridSpan w:val="2"/>
            <w:shd w:val="clear" w:color="auto" w:fill="92D050"/>
            <w:vAlign w:val="top"/>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color w:val="000000"/>
                <w:szCs w:val="21"/>
              </w:rPr>
              <w:t>是否因环保问题受到媒体的曝光</w:t>
            </w:r>
          </w:p>
        </w:tc>
        <w:tc>
          <w:tcPr>
            <w:tcW w:w="2443" w:type="dxa"/>
            <w:gridSpan w:val="2"/>
            <w:shd w:val="clear" w:color="auto" w:fill="92D050"/>
            <w:vAlign w:val="top"/>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hAnsi="宋体"/>
                <w:color w:val="000000"/>
                <w:szCs w:val="21"/>
              </w:rPr>
              <w:t>是否发生了重大</w:t>
            </w:r>
            <w:r>
              <w:rPr>
                <w:rFonts w:hint="eastAsia" w:ascii="宋体"/>
                <w:color w:val="000000"/>
                <w:szCs w:val="21"/>
              </w:rPr>
              <w:t>环境污染</w:t>
            </w:r>
            <w:r>
              <w:rPr>
                <w:rFonts w:hint="eastAsia" w:ascii="宋体" w:hAnsi="宋体"/>
                <w:color w:val="000000"/>
                <w:szCs w:val="21"/>
              </w:rPr>
              <w:t>事故</w:t>
            </w:r>
          </w:p>
        </w:tc>
        <w:tc>
          <w:tcPr>
            <w:tcW w:w="2443" w:type="dxa"/>
            <w:gridSpan w:val="2"/>
            <w:shd w:val="clear" w:color="auto" w:fill="92D050"/>
            <w:vAlign w:val="top"/>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Cs w:val="21"/>
              </w:rPr>
            </w:pPr>
          </w:p>
        </w:tc>
        <w:tc>
          <w:tcPr>
            <w:tcW w:w="6241" w:type="dxa"/>
            <w:shd w:val="clear" w:color="auto" w:fill="92D050"/>
          </w:tcPr>
          <w:p>
            <w:pPr>
              <w:rPr>
                <w:rFonts w:ascii="宋体"/>
                <w:color w:val="000000"/>
                <w:szCs w:val="21"/>
              </w:rPr>
            </w:pPr>
            <w:r>
              <w:rPr>
                <w:rFonts w:hint="eastAsia" w:ascii="宋体" w:hAnsi="宋体"/>
                <w:color w:val="000000"/>
                <w:szCs w:val="21"/>
              </w:rPr>
              <w:t>是否有相关方重大</w:t>
            </w:r>
            <w:r>
              <w:rPr>
                <w:rFonts w:hint="eastAsia" w:ascii="宋体"/>
                <w:color w:val="000000"/>
                <w:szCs w:val="21"/>
              </w:rPr>
              <w:t>环境方面的</w:t>
            </w:r>
            <w:r>
              <w:rPr>
                <w:rFonts w:hint="eastAsia" w:ascii="宋体" w:hAnsi="宋体"/>
                <w:color w:val="000000"/>
                <w:szCs w:val="21"/>
              </w:rPr>
              <w:t>投诉</w:t>
            </w:r>
          </w:p>
        </w:tc>
        <w:tc>
          <w:tcPr>
            <w:tcW w:w="2443" w:type="dxa"/>
            <w:gridSpan w:val="2"/>
            <w:shd w:val="clear" w:color="auto" w:fill="92D050"/>
            <w:vAlign w:val="top"/>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shd w:val="clear" w:color="auto" w:fill="92D050"/>
          </w:tcPr>
          <w:p>
            <w:pPr>
              <w:rPr>
                <w:rFonts w:ascii="宋体"/>
                <w:color w:val="000000"/>
                <w:spacing w:val="-10"/>
                <w:szCs w:val="21"/>
              </w:rPr>
            </w:pPr>
            <w:r>
              <w:rPr>
                <w:rFonts w:hint="eastAsia" w:ascii="宋体"/>
                <w:color w:val="000000"/>
                <w:spacing w:val="-10"/>
                <w:szCs w:val="21"/>
              </w:rPr>
              <w:t>环境管理体系重点关注</w:t>
            </w:r>
          </w:p>
          <w:p>
            <w:pPr>
              <w:rPr>
                <w:rFonts w:ascii="宋体"/>
                <w:color w:val="000000"/>
                <w:spacing w:val="-10"/>
                <w:szCs w:val="21"/>
              </w:rPr>
            </w:pPr>
          </w:p>
        </w:tc>
        <w:tc>
          <w:tcPr>
            <w:tcW w:w="8684" w:type="dxa"/>
            <w:gridSpan w:val="3"/>
            <w:shd w:val="clear" w:color="auto" w:fill="92D050"/>
          </w:tcPr>
          <w:p>
            <w:pPr>
              <w:rPr>
                <w:rFonts w:ascii="宋体"/>
                <w:color w:val="000000"/>
                <w:spacing w:val="-10"/>
                <w:szCs w:val="21"/>
              </w:rPr>
            </w:pPr>
            <w:r>
              <w:rPr>
                <w:rFonts w:hint="eastAsia" w:ascii="宋体"/>
                <w:color w:val="000000"/>
                <w:spacing w:val="-10"/>
                <w:szCs w:val="21"/>
                <w:lang w:eastAsia="zh-CN"/>
              </w:rPr>
              <w:t>☑</w:t>
            </w:r>
            <w:r>
              <w:rPr>
                <w:rFonts w:hint="eastAsia" w:ascii="宋体"/>
                <w:color w:val="000000"/>
                <w:spacing w:val="-10"/>
                <w:szCs w:val="21"/>
              </w:rPr>
              <w:t>环境主管部门、□动力装置场所、□危险化学品仓库、□污染物治疗设施、□危废堆放场所，□作业现场，包括周边境况</w:t>
            </w:r>
          </w:p>
          <w:p>
            <w:pPr>
              <w:rPr>
                <w:rFonts w:ascii="宋体"/>
                <w:color w:val="000000"/>
                <w:spacing w:val="-10"/>
                <w:szCs w:val="21"/>
              </w:rPr>
            </w:pPr>
            <w:r>
              <w:rPr>
                <w:rFonts w:hint="eastAsia" w:ascii="宋体"/>
                <w:color w:val="000000"/>
                <w:spacing w:val="-10"/>
                <w:szCs w:val="21"/>
              </w:rPr>
              <w:t>其他：</w:t>
            </w:r>
          </w:p>
        </w:tc>
      </w:tr>
    </w:tbl>
    <w:p>
      <w:pPr>
        <w:spacing w:before="40" w:after="40"/>
        <w:rPr>
          <w:rFonts w:eastAsia="黑体"/>
          <w:szCs w:val="21"/>
        </w:rPr>
      </w:pPr>
    </w:p>
    <w:tbl>
      <w:tblPr>
        <w:tblStyle w:val="10"/>
        <w:tblW w:w="9763"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335"/>
        <w:gridCol w:w="5626"/>
        <w:gridCol w:w="1003"/>
        <w:gridCol w:w="1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7" w:hRule="atLeast"/>
        </w:trPr>
        <w:tc>
          <w:tcPr>
            <w:tcW w:w="9754" w:type="dxa"/>
            <w:gridSpan w:val="4"/>
            <w:shd w:val="clear" w:color="auto" w:fill="F3F3F3"/>
            <w:vAlign w:val="center"/>
          </w:tcPr>
          <w:p>
            <w:pPr>
              <w:spacing w:before="40" w:after="40"/>
              <w:rPr>
                <w:rFonts w:eastAsia="黑体"/>
                <w:szCs w:val="21"/>
              </w:rPr>
            </w:pPr>
            <w:r>
              <w:rPr>
                <w:rFonts w:hint="eastAsia" w:ascii="Wingdings" w:hAnsi="Wingdings"/>
                <w:color w:val="000000"/>
                <w:spacing w:val="-10"/>
                <w:szCs w:val="21"/>
              </w:rPr>
              <w:t>¨</w:t>
            </w:r>
            <w:r>
              <w:rPr>
                <w:rFonts w:eastAsia="黑体"/>
                <w:b/>
                <w:szCs w:val="21"/>
              </w:rPr>
              <w:t>OHSAS 18001:2007</w:t>
            </w:r>
            <w:r>
              <w:rPr>
                <w:rFonts w:hint="eastAsia" w:eastAsia="黑体"/>
                <w:b/>
                <w:szCs w:val="21"/>
              </w:rPr>
              <w:t>/</w:t>
            </w:r>
            <w:r>
              <w:rPr>
                <w:rFonts w:hint="eastAsia" w:ascii="Wingdings" w:hAnsi="Wingdings"/>
                <w:color w:val="000000"/>
                <w:spacing w:val="-10"/>
                <w:szCs w:val="21"/>
              </w:rPr>
              <w:t>¨</w:t>
            </w:r>
            <w:r>
              <w:rPr>
                <w:rFonts w:eastAsia="黑体"/>
                <w:b/>
                <w:szCs w:val="21"/>
              </w:rPr>
              <w:t>ISO 45001</w:t>
            </w:r>
            <w:r>
              <w:rPr>
                <w:rFonts w:hint="eastAsia" w:eastAsia="黑体"/>
                <w:b/>
                <w:szCs w:val="21"/>
              </w:rPr>
              <w:t>:2018</w:t>
            </w:r>
            <w:r>
              <w:rPr>
                <w:rFonts w:eastAsia="黑体"/>
                <w:b/>
                <w:szCs w:val="21"/>
              </w:rPr>
              <w:t>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754" w:type="dxa"/>
            <w:gridSpan w:val="4"/>
            <w:shd w:val="clear" w:color="auto" w:fill="FFFF00"/>
          </w:tcPr>
          <w:p>
            <w:pPr>
              <w:rPr>
                <w:rFonts w:ascii="宋体"/>
                <w:b/>
                <w:color w:val="000000"/>
                <w:szCs w:val="21"/>
              </w:rPr>
            </w:pPr>
            <w:r>
              <w:rPr>
                <w:rFonts w:hint="eastAsia" w:ascii="宋体" w:hAnsi="宋体"/>
                <w:b/>
                <w:color w:val="000000"/>
                <w:szCs w:val="21"/>
              </w:rPr>
              <w:t>危险源辨识、风险评价及风险控制措施策划（</w:t>
            </w:r>
            <w:r>
              <w:rPr>
                <w:rFonts w:ascii="宋体" w:hAnsi="宋体"/>
                <w:b/>
                <w:color w:val="000000"/>
                <w:szCs w:val="21"/>
              </w:rPr>
              <w:t>OHS</w:t>
            </w:r>
            <w:r>
              <w:rPr>
                <w:rFonts w:hint="eastAsia"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）是否明确了职业健康安全管理体系的覆盖范围</w:t>
            </w:r>
          </w:p>
        </w:tc>
        <w:tc>
          <w:tcPr>
            <w:tcW w:w="1003" w:type="dxa"/>
            <w:shd w:val="clear" w:color="auto" w:fill="FFFF00"/>
            <w:vAlign w:val="top"/>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vAlign w:val="top"/>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）是否建立和实施了员工参与和协商的控制措施</w:t>
            </w:r>
          </w:p>
        </w:tc>
        <w:tc>
          <w:tcPr>
            <w:tcW w:w="1003" w:type="dxa"/>
            <w:shd w:val="clear" w:color="auto" w:fill="FFFF00"/>
            <w:vAlign w:val="top"/>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vAlign w:val="top"/>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）危险源辨识是否充分</w:t>
            </w:r>
          </w:p>
        </w:tc>
        <w:tc>
          <w:tcPr>
            <w:tcW w:w="1003" w:type="dxa"/>
            <w:shd w:val="clear" w:color="auto" w:fill="FFFF00"/>
            <w:vAlign w:val="top"/>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充分</w:t>
            </w:r>
          </w:p>
        </w:tc>
        <w:tc>
          <w:tcPr>
            <w:tcW w:w="1790" w:type="dxa"/>
            <w:shd w:val="clear" w:color="auto" w:fill="FFFF00"/>
            <w:vAlign w:val="top"/>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（4）是否明确了风险评价的方法和风险确定的准则</w:t>
            </w:r>
          </w:p>
        </w:tc>
        <w:tc>
          <w:tcPr>
            <w:tcW w:w="1003" w:type="dxa"/>
            <w:shd w:val="clear" w:color="auto" w:fill="FFFF00"/>
            <w:vAlign w:val="top"/>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vAlign w:val="top"/>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）风险评价是否合理</w:t>
            </w:r>
          </w:p>
        </w:tc>
        <w:tc>
          <w:tcPr>
            <w:tcW w:w="1003" w:type="dxa"/>
            <w:shd w:val="clear" w:color="auto" w:fill="FFFF00"/>
            <w:vAlign w:val="top"/>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vAlign w:val="top"/>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）是否建立和实施了不可接受风险的控制措施</w:t>
            </w:r>
          </w:p>
        </w:tc>
        <w:tc>
          <w:tcPr>
            <w:tcW w:w="1003" w:type="dxa"/>
            <w:shd w:val="clear" w:color="auto" w:fill="FFFF00"/>
            <w:vAlign w:val="top"/>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vAlign w:val="top"/>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（7）对特种设备是否按法规要求检测和备案且完好运行</w:t>
            </w:r>
          </w:p>
        </w:tc>
        <w:tc>
          <w:tcPr>
            <w:tcW w:w="1003" w:type="dxa"/>
            <w:shd w:val="clear" w:color="auto" w:fill="FFFF00"/>
            <w:vAlign w:val="top"/>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790" w:type="dxa"/>
            <w:shd w:val="clear" w:color="auto" w:fill="FFFF00"/>
            <w:vAlign w:val="top"/>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（8）安全装置是否满足合规义务要求且完好运行</w:t>
            </w:r>
          </w:p>
        </w:tc>
        <w:tc>
          <w:tcPr>
            <w:tcW w:w="1003" w:type="dxa"/>
            <w:shd w:val="clear" w:color="auto" w:fill="FFFF00"/>
            <w:vAlign w:val="top"/>
          </w:tcPr>
          <w:p>
            <w:pPr>
              <w:rPr>
                <w:rFonts w:ascii="宋体"/>
                <w:color w:val="000000"/>
                <w:spacing w:val="-10"/>
                <w:szCs w:val="21"/>
              </w:rPr>
            </w:pPr>
            <w:r>
              <w:rPr>
                <w:rFonts w:hint="eastAsia" w:ascii="宋体" w:hAnsi="宋体" w:eastAsia="宋体" w:cs="宋体"/>
                <w:color w:val="000000"/>
                <w:spacing w:val="-10"/>
                <w:szCs w:val="21"/>
              </w:rPr>
              <w:t>▇</w:t>
            </w:r>
            <w:r>
              <w:rPr>
                <w:rFonts w:hint="eastAsia" w:ascii="宋体" w:hAnsi="宋体"/>
                <w:color w:val="000000"/>
                <w:szCs w:val="21"/>
              </w:rPr>
              <w:t>是</w:t>
            </w:r>
          </w:p>
        </w:tc>
        <w:tc>
          <w:tcPr>
            <w:tcW w:w="1790" w:type="dxa"/>
            <w:shd w:val="clear" w:color="auto" w:fill="FFFF00"/>
            <w:vAlign w:val="top"/>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（9）</w:t>
            </w:r>
            <w:r>
              <w:rPr>
                <w:rFonts w:hint="eastAsia" w:ascii="宋体"/>
                <w:color w:val="000000"/>
                <w:szCs w:val="21"/>
              </w:rPr>
              <w:t>针对不可接受风险是否明确了监视和测量的要求</w:t>
            </w:r>
          </w:p>
        </w:tc>
        <w:tc>
          <w:tcPr>
            <w:tcW w:w="1003" w:type="dxa"/>
            <w:shd w:val="clear" w:color="auto" w:fill="FFFF00"/>
            <w:vAlign w:val="top"/>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vAlign w:val="top"/>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是否充分识别了法律法规和其他要求并进行了合规性评价</w:t>
            </w:r>
          </w:p>
        </w:tc>
        <w:tc>
          <w:tcPr>
            <w:tcW w:w="1003" w:type="dxa"/>
            <w:shd w:val="clear" w:color="auto" w:fill="FFFF00"/>
            <w:vAlign w:val="top"/>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vAlign w:val="top"/>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（11）是否建立和实施了三级安全教育的控制措施</w:t>
            </w:r>
          </w:p>
        </w:tc>
        <w:tc>
          <w:tcPr>
            <w:tcW w:w="1003" w:type="dxa"/>
            <w:shd w:val="clear" w:color="auto" w:fill="FFFF00"/>
            <w:vAlign w:val="top"/>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vAlign w:val="top"/>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（12）</w:t>
            </w:r>
            <w:r>
              <w:rPr>
                <w:rFonts w:hint="eastAsia" w:ascii="宋体"/>
                <w:color w:val="000000"/>
                <w:szCs w:val="21"/>
              </w:rPr>
              <w:t>是否充分识别了潜在的紧急情况</w:t>
            </w:r>
          </w:p>
        </w:tc>
        <w:tc>
          <w:tcPr>
            <w:tcW w:w="1003" w:type="dxa"/>
            <w:shd w:val="clear" w:color="auto" w:fill="FFFF00"/>
            <w:vAlign w:val="top"/>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vAlign w:val="top"/>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（13）</w:t>
            </w:r>
            <w:r>
              <w:rPr>
                <w:rFonts w:hint="eastAsia" w:ascii="宋体"/>
                <w:color w:val="000000"/>
                <w:szCs w:val="21"/>
              </w:rPr>
              <w:t>针对潜在的紧急情况是否建立了应急准备与响应预案</w:t>
            </w:r>
          </w:p>
        </w:tc>
        <w:tc>
          <w:tcPr>
            <w:tcW w:w="1003" w:type="dxa"/>
            <w:shd w:val="clear" w:color="auto" w:fill="FFFF00"/>
            <w:vAlign w:val="top"/>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vAlign w:val="top"/>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（14）</w:t>
            </w:r>
            <w:r>
              <w:rPr>
                <w:rFonts w:hint="eastAsia" w:ascii="宋体"/>
                <w:color w:val="000000"/>
                <w:szCs w:val="21"/>
              </w:rPr>
              <w:t>是否发生了紧急情况并采取了有效的控制措施</w:t>
            </w:r>
          </w:p>
        </w:tc>
        <w:tc>
          <w:tcPr>
            <w:tcW w:w="1003" w:type="dxa"/>
            <w:shd w:val="clear" w:color="auto" w:fill="FFFF00"/>
            <w:vAlign w:val="top"/>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vAlign w:val="top"/>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6961" w:type="dxa"/>
            <w:gridSpan w:val="2"/>
            <w:shd w:val="clear" w:color="auto" w:fill="FFFF00"/>
          </w:tcPr>
          <w:p>
            <w:pPr>
              <w:rPr>
                <w:rFonts w:ascii="宋体" w:hAnsi="宋体"/>
                <w:color w:val="000000"/>
                <w:szCs w:val="21"/>
              </w:rPr>
            </w:pPr>
            <w:r>
              <w:rPr>
                <w:rFonts w:hint="eastAsia" w:ascii="宋体" w:hAnsi="宋体"/>
                <w:color w:val="000000"/>
                <w:szCs w:val="21"/>
              </w:rPr>
              <w:t>（15）</w:t>
            </w:r>
            <w:r>
              <w:rPr>
                <w:rFonts w:hint="eastAsia" w:ascii="宋体"/>
                <w:color w:val="000000"/>
                <w:szCs w:val="21"/>
              </w:rPr>
              <w:t>是否对事件、不符合进行了充分的整改并防止重复发生</w:t>
            </w:r>
          </w:p>
        </w:tc>
        <w:tc>
          <w:tcPr>
            <w:tcW w:w="1003" w:type="dxa"/>
            <w:shd w:val="clear" w:color="auto" w:fill="FFFF00"/>
            <w:vAlign w:val="top"/>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790" w:type="dxa"/>
            <w:shd w:val="clear" w:color="auto" w:fill="FFFF00"/>
            <w:vAlign w:val="top"/>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restart"/>
            <w:shd w:val="clear" w:color="auto" w:fill="FFFF00"/>
            <w:vAlign w:val="center"/>
          </w:tcPr>
          <w:p>
            <w:pPr>
              <w:ind w:left="-1" w:leftChars="-1" w:hanging="1"/>
              <w:jc w:val="left"/>
              <w:rPr>
                <w:rFonts w:ascii="宋体"/>
                <w:color w:val="000000"/>
                <w:szCs w:val="21"/>
              </w:rPr>
            </w:pPr>
            <w:r>
              <w:rPr>
                <w:rFonts w:hint="eastAsia" w:ascii="宋体" w:hAnsi="宋体"/>
                <w:color w:val="000000"/>
                <w:szCs w:val="21"/>
              </w:rPr>
              <w:t>受审核方职业健康安全管理体系认证范围内的合规性证据</w:t>
            </w:r>
          </w:p>
        </w:tc>
        <w:tc>
          <w:tcPr>
            <w:tcW w:w="5626" w:type="dxa"/>
            <w:shd w:val="clear" w:color="auto" w:fill="FFFF00"/>
          </w:tcPr>
          <w:p>
            <w:pPr>
              <w:rPr>
                <w:rFonts w:ascii="宋体"/>
                <w:color w:val="000000"/>
                <w:szCs w:val="21"/>
              </w:rPr>
            </w:pPr>
            <w:r>
              <w:rPr>
                <w:rFonts w:hint="eastAsia" w:ascii="宋体"/>
                <w:color w:val="000000"/>
                <w:szCs w:val="21"/>
              </w:rPr>
              <w:t>是否有安全预评价/现状评价报告</w:t>
            </w:r>
          </w:p>
        </w:tc>
        <w:tc>
          <w:tcPr>
            <w:tcW w:w="2793" w:type="dxa"/>
            <w:gridSpan w:val="2"/>
            <w:shd w:val="clear" w:color="auto" w:fill="FFFF00"/>
            <w:vAlign w:val="top"/>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是否有职业健康预评估/现状评价报告</w:t>
            </w:r>
          </w:p>
        </w:tc>
        <w:tc>
          <w:tcPr>
            <w:tcW w:w="2793" w:type="dxa"/>
            <w:gridSpan w:val="2"/>
            <w:shd w:val="clear" w:color="auto" w:fill="FFFF00"/>
            <w:vAlign w:val="top"/>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是否有消防验收报告/备案登记</w:t>
            </w:r>
          </w:p>
        </w:tc>
        <w:tc>
          <w:tcPr>
            <w:tcW w:w="2793" w:type="dxa"/>
            <w:gridSpan w:val="2"/>
            <w:shd w:val="clear" w:color="auto" w:fill="FFFF00"/>
            <w:vAlign w:val="top"/>
          </w:tcPr>
          <w:p>
            <w:pPr>
              <w:rPr>
                <w:rFonts w:ascii="宋体"/>
                <w:color w:val="000000"/>
                <w:szCs w:val="21"/>
              </w:rPr>
            </w:pPr>
            <w:r>
              <w:rPr>
                <w:rFonts w:hint="eastAsia" w:ascii="宋体" w:hAnsi="宋体" w:eastAsia="宋体" w:cs="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lang w:eastAsia="zh-CN"/>
              </w:rPr>
              <w:sym w:font="Wingdings" w:char="00A8"/>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是否提供近一年的作业场所有害物质监测报告</w:t>
            </w:r>
          </w:p>
        </w:tc>
        <w:tc>
          <w:tcPr>
            <w:tcW w:w="2793" w:type="dxa"/>
            <w:gridSpan w:val="2"/>
            <w:shd w:val="clear" w:color="auto" w:fill="FFFF00"/>
            <w:vAlign w:val="top"/>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rPr>
              <w:t>□</w:t>
            </w:r>
            <w:r>
              <w:rPr>
                <w:rFonts w:hint="eastAsia" w:ascii="宋体" w:hAnsi="宋体"/>
                <w:color w:val="000000"/>
                <w:szCs w:val="21"/>
              </w:rPr>
              <w:t xml:space="preserve">否  </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vAlign w:val="center"/>
          </w:tcPr>
          <w:p>
            <w:pPr>
              <w:ind w:left="-1" w:leftChars="-1" w:hanging="1"/>
              <w:jc w:val="left"/>
              <w:rPr>
                <w:rFonts w:ascii="宋体"/>
                <w:color w:val="000000"/>
                <w:szCs w:val="21"/>
              </w:rPr>
            </w:pPr>
          </w:p>
        </w:tc>
        <w:tc>
          <w:tcPr>
            <w:tcW w:w="5626" w:type="dxa"/>
            <w:shd w:val="clear" w:color="auto" w:fill="FFFF00"/>
          </w:tcPr>
          <w:p>
            <w:pPr>
              <w:rPr>
                <w:rFonts w:ascii="宋体"/>
                <w:color w:val="000000"/>
                <w:szCs w:val="21"/>
              </w:rPr>
            </w:pPr>
            <w:r>
              <w:rPr>
                <w:rFonts w:hint="eastAsia" w:ascii="宋体"/>
                <w:color w:val="000000"/>
                <w:szCs w:val="21"/>
              </w:rPr>
              <w:t>是否提供近一年的职业健康体检报告</w:t>
            </w:r>
          </w:p>
        </w:tc>
        <w:tc>
          <w:tcPr>
            <w:tcW w:w="2793" w:type="dxa"/>
            <w:gridSpan w:val="2"/>
            <w:shd w:val="clear" w:color="auto" w:fill="FFFF00"/>
            <w:vAlign w:val="top"/>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 xml:space="preserve">是   □否  </w:t>
            </w:r>
            <w:r>
              <w:rPr>
                <w:rFonts w:hint="eastAsia" w:ascii="宋体" w:hAnsi="宋体"/>
                <w:color w:val="000000"/>
                <w:szCs w:val="21"/>
                <w:lang w:eastAsia="zh-CN"/>
              </w:rPr>
              <w:t>□</w:t>
            </w:r>
            <w:r>
              <w:rPr>
                <w:rFonts w:hint="eastAsia" w:ascii="宋体" w:hAnsi="宋体"/>
                <w:color w:val="00000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restart"/>
            <w:shd w:val="clear" w:color="auto" w:fill="FFFF00"/>
          </w:tcPr>
          <w:p>
            <w:pPr>
              <w:rPr>
                <w:rFonts w:ascii="宋体"/>
                <w:color w:val="000000"/>
                <w:spacing w:val="-10"/>
                <w:szCs w:val="21"/>
              </w:rPr>
            </w:pPr>
            <w:r>
              <w:rPr>
                <w:rFonts w:hint="eastAsia" w:ascii="宋体"/>
                <w:color w:val="000000"/>
                <w:spacing w:val="-10"/>
                <w:szCs w:val="21"/>
              </w:rPr>
              <w:t>职业健康安全处罚、曝光和投诉</w:t>
            </w:r>
          </w:p>
        </w:tc>
        <w:tc>
          <w:tcPr>
            <w:tcW w:w="5626" w:type="dxa"/>
            <w:shd w:val="clear" w:color="auto" w:fill="FFFF00"/>
          </w:tcPr>
          <w:p>
            <w:pPr>
              <w:rPr>
                <w:rFonts w:ascii="宋体"/>
                <w:color w:val="000000"/>
                <w:szCs w:val="21"/>
              </w:rPr>
            </w:pPr>
            <w:r>
              <w:rPr>
                <w:rFonts w:hint="eastAsia" w:ascii="宋体"/>
                <w:color w:val="000000"/>
                <w:szCs w:val="21"/>
              </w:rPr>
              <w:t>是否受到安监主管部门的处罚</w:t>
            </w:r>
          </w:p>
        </w:tc>
        <w:tc>
          <w:tcPr>
            <w:tcW w:w="2793" w:type="dxa"/>
            <w:gridSpan w:val="2"/>
            <w:shd w:val="clear" w:color="auto" w:fill="FFFF00"/>
            <w:vAlign w:val="top"/>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color w:val="000000"/>
                <w:szCs w:val="21"/>
              </w:rPr>
              <w:t>是否因</w:t>
            </w:r>
            <w:r>
              <w:rPr>
                <w:rFonts w:hint="eastAsia" w:ascii="宋体"/>
                <w:color w:val="000000"/>
                <w:spacing w:val="-10"/>
                <w:szCs w:val="21"/>
              </w:rPr>
              <w:t>职业健康</w:t>
            </w:r>
            <w:r>
              <w:rPr>
                <w:rFonts w:hint="eastAsia" w:ascii="宋体"/>
                <w:color w:val="000000"/>
                <w:szCs w:val="21"/>
              </w:rPr>
              <w:t>安全问题受到媒体的曝光</w:t>
            </w:r>
          </w:p>
        </w:tc>
        <w:tc>
          <w:tcPr>
            <w:tcW w:w="2793" w:type="dxa"/>
            <w:gridSpan w:val="2"/>
            <w:shd w:val="clear" w:color="auto" w:fill="FFFF00"/>
            <w:vAlign w:val="top"/>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hAnsi="宋体"/>
                <w:color w:val="000000"/>
                <w:szCs w:val="21"/>
              </w:rPr>
              <w:t>是否发生了重大的安全、工伤</w:t>
            </w:r>
            <w:r>
              <w:rPr>
                <w:rFonts w:hint="eastAsia" w:ascii="宋体"/>
                <w:color w:val="000000"/>
                <w:szCs w:val="21"/>
              </w:rPr>
              <w:t>和职业病</w:t>
            </w:r>
            <w:r>
              <w:rPr>
                <w:rFonts w:hint="eastAsia" w:ascii="宋体" w:hAnsi="宋体"/>
                <w:color w:val="000000"/>
                <w:szCs w:val="21"/>
              </w:rPr>
              <w:t>事故</w:t>
            </w:r>
          </w:p>
        </w:tc>
        <w:tc>
          <w:tcPr>
            <w:tcW w:w="2793" w:type="dxa"/>
            <w:gridSpan w:val="2"/>
            <w:shd w:val="clear" w:color="auto" w:fill="FFFF00"/>
            <w:vAlign w:val="top"/>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vMerge w:val="continue"/>
            <w:shd w:val="clear" w:color="auto" w:fill="FFFF00"/>
          </w:tcPr>
          <w:p>
            <w:pPr>
              <w:ind w:left="168" w:leftChars="80"/>
              <w:rPr>
                <w:rFonts w:ascii="宋体"/>
                <w:color w:val="000000"/>
                <w:spacing w:val="-10"/>
                <w:szCs w:val="21"/>
              </w:rPr>
            </w:pPr>
          </w:p>
        </w:tc>
        <w:tc>
          <w:tcPr>
            <w:tcW w:w="5626" w:type="dxa"/>
            <w:shd w:val="clear" w:color="auto" w:fill="FFFF00"/>
          </w:tcPr>
          <w:p>
            <w:pPr>
              <w:rPr>
                <w:rFonts w:ascii="宋体"/>
                <w:color w:val="000000"/>
                <w:szCs w:val="21"/>
              </w:rPr>
            </w:pPr>
            <w:r>
              <w:rPr>
                <w:rFonts w:hint="eastAsia" w:ascii="宋体" w:hAnsi="宋体"/>
                <w:color w:val="000000"/>
                <w:szCs w:val="21"/>
              </w:rPr>
              <w:t>是否有相关方</w:t>
            </w:r>
            <w:r>
              <w:rPr>
                <w:rFonts w:hint="eastAsia" w:ascii="宋体"/>
                <w:color w:val="000000"/>
                <w:spacing w:val="-10"/>
                <w:szCs w:val="21"/>
              </w:rPr>
              <w:t>职业健康</w:t>
            </w:r>
            <w:r>
              <w:rPr>
                <w:rFonts w:hint="eastAsia" w:ascii="宋体"/>
                <w:color w:val="000000"/>
                <w:szCs w:val="21"/>
              </w:rPr>
              <w:t>安全方面的</w:t>
            </w:r>
            <w:r>
              <w:rPr>
                <w:rFonts w:hint="eastAsia" w:ascii="宋体" w:hAnsi="宋体"/>
                <w:color w:val="000000"/>
                <w:szCs w:val="21"/>
              </w:rPr>
              <w:t>重大投诉</w:t>
            </w:r>
          </w:p>
        </w:tc>
        <w:tc>
          <w:tcPr>
            <w:tcW w:w="2793" w:type="dxa"/>
            <w:gridSpan w:val="2"/>
            <w:shd w:val="clear" w:color="auto" w:fill="FFFF00"/>
            <w:vAlign w:val="top"/>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 xml:space="preserve">是      </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335" w:type="dxa"/>
            <w:shd w:val="clear" w:color="auto" w:fill="FFFF00"/>
          </w:tcPr>
          <w:p>
            <w:pPr>
              <w:rPr>
                <w:rFonts w:ascii="宋体"/>
                <w:color w:val="000000"/>
                <w:spacing w:val="-10"/>
                <w:szCs w:val="21"/>
              </w:rPr>
            </w:pPr>
            <w:r>
              <w:rPr>
                <w:rFonts w:hint="eastAsia" w:ascii="宋体"/>
                <w:color w:val="000000"/>
                <w:spacing w:val="-10"/>
                <w:szCs w:val="21"/>
              </w:rPr>
              <w:t>职业健康安全管理体系重点关注</w:t>
            </w:r>
          </w:p>
        </w:tc>
        <w:tc>
          <w:tcPr>
            <w:tcW w:w="8419" w:type="dxa"/>
            <w:gridSpan w:val="3"/>
            <w:shd w:val="clear" w:color="auto" w:fill="FFFF00"/>
          </w:tcPr>
          <w:p>
            <w:pPr>
              <w:rPr>
                <w:rFonts w:ascii="宋体"/>
                <w:color w:val="000000"/>
                <w:spacing w:val="-10"/>
                <w:szCs w:val="21"/>
              </w:rPr>
            </w:pPr>
            <w:r>
              <w:rPr>
                <w:rFonts w:hint="eastAsia" w:ascii="宋体"/>
                <w:color w:val="FF0000"/>
                <w:spacing w:val="-10"/>
                <w:szCs w:val="21"/>
                <w:lang w:eastAsia="zh-CN"/>
              </w:rPr>
              <w:t>☑</w:t>
            </w:r>
            <w:r>
              <w:rPr>
                <w:rFonts w:hint="eastAsia" w:ascii="宋体"/>
                <w:color w:val="FF0000"/>
                <w:spacing w:val="-10"/>
                <w:szCs w:val="21"/>
              </w:rPr>
              <w:t>安全和职业健康主管部门</w:t>
            </w:r>
            <w:r>
              <w:rPr>
                <w:rFonts w:hint="eastAsia" w:ascii="宋体"/>
                <w:color w:val="000000"/>
                <w:spacing w:val="-10"/>
                <w:szCs w:val="21"/>
              </w:rPr>
              <w:t>、</w:t>
            </w:r>
            <w:r>
              <w:rPr>
                <w:rFonts w:hint="eastAsia" w:ascii="宋体"/>
                <w:color w:val="000000"/>
                <w:spacing w:val="-10"/>
                <w:szCs w:val="21"/>
                <w:lang w:eastAsia="zh-CN"/>
              </w:rPr>
              <w:t>□</w:t>
            </w:r>
            <w:r>
              <w:rPr>
                <w:rFonts w:hint="eastAsia" w:ascii="宋体"/>
                <w:color w:val="000000"/>
                <w:spacing w:val="-10"/>
                <w:szCs w:val="21"/>
              </w:rPr>
              <w:t>职业危害场所、□高风险作业场所，□危险化学品仓库，包括周边境况。</w:t>
            </w:r>
          </w:p>
          <w:p>
            <w:pPr>
              <w:rPr>
                <w:rFonts w:ascii="宋体"/>
                <w:color w:val="000000"/>
                <w:spacing w:val="-10"/>
                <w:szCs w:val="21"/>
              </w:rPr>
            </w:pPr>
            <w:r>
              <w:rPr>
                <w:rFonts w:hint="eastAsia" w:ascii="宋体"/>
                <w:color w:val="000000"/>
                <w:spacing w:val="-10"/>
                <w:szCs w:val="21"/>
              </w:rPr>
              <w:t>其他：</w:t>
            </w:r>
          </w:p>
        </w:tc>
      </w:tr>
    </w:tbl>
    <w:p>
      <w:pPr>
        <w:spacing w:before="156" w:beforeLines="50" w:after="62" w:afterLines="20" w:line="360" w:lineRule="exact"/>
        <w:ind w:firstLine="207" w:firstLineChars="100"/>
        <w:rPr>
          <w:rFonts w:ascii="宋体" w:hAnsi="宋体"/>
          <w:b/>
          <w:color w:val="000000"/>
          <w:spacing w:val="-2"/>
          <w:szCs w:val="21"/>
        </w:rPr>
      </w:pPr>
    </w:p>
    <w:p>
      <w:pPr>
        <w:spacing w:before="156" w:beforeLines="50" w:after="62" w:afterLines="20" w:line="360" w:lineRule="exact"/>
        <w:ind w:firstLine="207" w:firstLineChars="100"/>
        <w:rPr>
          <w:rFonts w:ascii="宋体"/>
          <w:b/>
          <w:color w:val="000000"/>
          <w:spacing w:val="-2"/>
          <w:szCs w:val="21"/>
        </w:rPr>
      </w:pPr>
      <w:r>
        <w:rPr>
          <w:rFonts w:hint="eastAsia" w:ascii="宋体" w:hAnsi="宋体"/>
          <w:b/>
          <w:color w:val="000000"/>
          <w:spacing w:val="-2"/>
          <w:szCs w:val="21"/>
        </w:rPr>
        <w:t>七、审查第二阶段审核所需资源的配置情况</w:t>
      </w:r>
    </w:p>
    <w:tbl>
      <w:tblPr>
        <w:tblStyle w:val="10"/>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spacing w:line="360" w:lineRule="auto"/>
              <w:rPr>
                <w:rFonts w:ascii="宋体"/>
                <w:b/>
                <w:color w:val="000000"/>
                <w:szCs w:val="21"/>
              </w:rPr>
            </w:pPr>
            <w:r>
              <w:rPr>
                <w:rFonts w:hint="eastAsia" w:ascii="宋体" w:hAnsi="宋体"/>
                <w:b/>
                <w:color w:val="000000"/>
                <w:szCs w:val="21"/>
              </w:rPr>
              <w:t>确定二阶段审核时，具有生产/服务现场</w:t>
            </w:r>
          </w:p>
        </w:tc>
        <w:tc>
          <w:tcPr>
            <w:tcW w:w="7134" w:type="dxa"/>
          </w:tcPr>
          <w:p>
            <w:pPr>
              <w:spacing w:line="360" w:lineRule="auto"/>
              <w:rPr>
                <w:rFonts w:ascii="宋体"/>
                <w:b/>
                <w:color w:val="000000"/>
                <w:szCs w:val="21"/>
                <w:u w:val="single"/>
              </w:rPr>
            </w:pPr>
            <w:r>
              <w:rPr>
                <w:rFonts w:hint="eastAsia" w:ascii="宋体" w:hAnsi="宋体"/>
                <w:b/>
                <w:color w:val="000000"/>
                <w:szCs w:val="21"/>
                <w:lang w:eastAsia="zh-CN"/>
              </w:rPr>
              <w:t>☑</w:t>
            </w:r>
            <w:r>
              <w:rPr>
                <w:rFonts w:hint="eastAsia" w:ascii="宋体"/>
                <w:b/>
                <w:color w:val="000000"/>
                <w:szCs w:val="21"/>
              </w:rPr>
              <w:t>具有</w:t>
            </w:r>
            <w:r>
              <w:rPr>
                <w:rFonts w:hint="eastAsia" w:ascii="宋体" w:hAnsi="宋体"/>
                <w:b/>
                <w:color w:val="000000"/>
                <w:szCs w:val="21"/>
              </w:rPr>
              <w:t>□</w:t>
            </w:r>
            <w:r>
              <w:rPr>
                <w:rFonts w:hint="eastAsia" w:ascii="宋体"/>
                <w:b/>
                <w:color w:val="000000"/>
                <w:szCs w:val="21"/>
              </w:rPr>
              <w:t>不具有</w:t>
            </w:r>
            <w:r>
              <w:rPr>
                <w:rFonts w:hint="eastAsia" w:ascii="宋体" w:hAnsi="宋体"/>
                <w:b/>
                <w:color w:val="000000"/>
                <w:szCs w:val="21"/>
              </w:rPr>
              <w:t>，说明：</w:t>
            </w:r>
          </w:p>
          <w:p>
            <w:pPr>
              <w:spacing w:line="360" w:lineRule="auto"/>
              <w:rPr>
                <w:rFonts w:ascii="宋体" w:hAnsi="宋体"/>
                <w:b/>
                <w:color w:val="000000"/>
                <w:szCs w:val="21"/>
              </w:rPr>
            </w:pPr>
            <w:r>
              <w:rPr>
                <w:rFonts w:hint="eastAsia" w:ascii="宋体" w:hAnsi="宋体"/>
                <w:b/>
                <w:color w:val="000000"/>
                <w:szCs w:val="21"/>
              </w:rPr>
              <w:t>□部分具有（如季节性），说明：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363" w:type="dxa"/>
          </w:tcPr>
          <w:p>
            <w:pPr>
              <w:spacing w:line="260" w:lineRule="exact"/>
              <w:rPr>
                <w:rFonts w:ascii="宋体"/>
                <w:b/>
                <w:color w:val="000000"/>
                <w:szCs w:val="21"/>
              </w:rPr>
            </w:pPr>
            <w:r>
              <w:rPr>
                <w:rFonts w:hint="eastAsia" w:ascii="宋体" w:hAnsi="宋体"/>
                <w:b/>
                <w:color w:val="000000"/>
                <w:szCs w:val="21"/>
              </w:rPr>
              <w:t>确定多场所/临时场所的分布、距离及预估路途时间（适用时）</w:t>
            </w:r>
          </w:p>
        </w:tc>
        <w:tc>
          <w:tcPr>
            <w:tcW w:w="7134" w:type="dxa"/>
          </w:tcPr>
          <w:p>
            <w:pPr>
              <w:spacing w:line="360" w:lineRule="auto"/>
              <w:rPr>
                <w:rFonts w:hint="default" w:ascii="宋体" w:eastAsia="宋体"/>
                <w:b/>
                <w:color w:val="00000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7134" w:type="dxa"/>
          </w:tcPr>
          <w:p>
            <w:pPr>
              <w:spacing w:line="360" w:lineRule="auto"/>
              <w:rPr>
                <w:rFonts w:ascii="宋体"/>
                <w:b/>
                <w:color w:val="000000"/>
                <w:szCs w:val="21"/>
              </w:rPr>
            </w:pPr>
            <w:r>
              <w:rPr>
                <w:rFonts w:hint="eastAsia" w:ascii="宋体" w:hAnsi="宋体"/>
                <w:b/>
                <w:color w:val="000000"/>
                <w:szCs w:val="21"/>
                <w:lang w:eastAsia="zh-CN"/>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hAns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hAnsi="宋体"/>
                <w:b/>
                <w:color w:val="000000"/>
                <w:szCs w:val="21"/>
              </w:rPr>
            </w:pPr>
            <w:r>
              <w:rPr>
                <w:rFonts w:hint="eastAsia" w:ascii="宋体"/>
                <w:b/>
                <w:color w:val="000000"/>
                <w:szCs w:val="21"/>
              </w:rPr>
              <w:t>二阶段审核日期安排</w:t>
            </w:r>
          </w:p>
        </w:tc>
        <w:tc>
          <w:tcPr>
            <w:tcW w:w="7134" w:type="dxa"/>
          </w:tcPr>
          <w:p>
            <w:pPr>
              <w:spacing w:line="360" w:lineRule="auto"/>
              <w:rPr>
                <w:rFonts w:hint="default" w:ascii="宋体" w:eastAsia="宋体"/>
                <w:b/>
                <w:color w:val="000000"/>
                <w:szCs w:val="21"/>
                <w:lang w:val="en-US" w:eastAsia="zh-CN"/>
              </w:rPr>
            </w:pPr>
            <w:r>
              <w:rPr>
                <w:rFonts w:hint="eastAsia" w:ascii="宋体"/>
                <w:b/>
                <w:color w:val="000000"/>
                <w:szCs w:val="21"/>
              </w:rPr>
              <w:t>初步定于</w:t>
            </w:r>
            <w:bookmarkStart w:id="20" w:name="二阶段审核日期"/>
            <w:r>
              <w:rPr>
                <w:rFonts w:hint="eastAsia" w:ascii="宋体"/>
                <w:b/>
                <w:color w:val="000000"/>
                <w:szCs w:val="21"/>
              </w:rPr>
              <w:t>202</w:t>
            </w:r>
            <w:bookmarkEnd w:id="20"/>
            <w:r>
              <w:rPr>
                <w:rFonts w:hint="eastAsia" w:ascii="宋体"/>
                <w:b/>
                <w:color w:val="000000"/>
                <w:szCs w:val="21"/>
                <w:lang w:val="en-US" w:eastAsia="zh-CN"/>
              </w:rPr>
              <w:t>2.3.22-23</w:t>
            </w:r>
          </w:p>
        </w:tc>
      </w:tr>
    </w:tbl>
    <w:p>
      <w:pPr>
        <w:spacing w:before="156" w:beforeLines="50" w:line="360" w:lineRule="exact"/>
        <w:rPr>
          <w:rFonts w:ascii="宋体"/>
          <w:b/>
          <w:color w:val="000000"/>
          <w:szCs w:val="21"/>
        </w:rPr>
      </w:pPr>
    </w:p>
    <w:p>
      <w:pPr>
        <w:widowControl/>
        <w:jc w:val="left"/>
        <w:rPr>
          <w:rFonts w:ascii="宋体"/>
          <w:b/>
          <w:color w:val="000000"/>
          <w:szCs w:val="21"/>
        </w:rPr>
      </w:pPr>
      <w:r>
        <w:rPr>
          <w:rFonts w:hint="eastAsia" w:ascii="宋体" w:hAnsi="宋体"/>
          <w:b/>
          <w:color w:val="000000"/>
          <w:szCs w:val="21"/>
        </w:rPr>
        <w:t>八、管理体系一体化程度确认（两个或两个以上管理体系审核时填写）</w:t>
      </w:r>
    </w:p>
    <w:tbl>
      <w:tblPr>
        <w:tblStyle w:val="10"/>
        <w:tblW w:w="1012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5"/>
        <w:gridCol w:w="756"/>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Cs w:val="21"/>
              </w:rPr>
            </w:pPr>
            <w:r>
              <w:rPr>
                <w:rFonts w:hint="eastAsia" w:ascii="宋体" w:hAnsi="宋体"/>
                <w:b/>
                <w:color w:val="000000"/>
                <w:szCs w:val="21"/>
              </w:rPr>
              <w:t>评价项目</w:t>
            </w:r>
          </w:p>
        </w:tc>
        <w:tc>
          <w:tcPr>
            <w:tcW w:w="709" w:type="dxa"/>
          </w:tcPr>
          <w:p>
            <w:pPr>
              <w:widowControl/>
              <w:jc w:val="left"/>
              <w:rPr>
                <w:rFonts w:ascii="宋体"/>
                <w:b/>
                <w:color w:val="000000"/>
                <w:szCs w:val="21"/>
              </w:rPr>
            </w:pPr>
          </w:p>
        </w:tc>
        <w:tc>
          <w:tcPr>
            <w:tcW w:w="708" w:type="dxa"/>
          </w:tcPr>
          <w:p>
            <w:pPr>
              <w:widowControl/>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）是否建立一套整合的文件，适宜时，包括适度融合的作业文件；</w:t>
            </w:r>
          </w:p>
        </w:tc>
        <w:tc>
          <w:tcPr>
            <w:tcW w:w="709" w:type="dxa"/>
            <w:vAlign w:val="top"/>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vAlign w:val="top"/>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）是否考虑总体经营战略和计划的管理评审；</w:t>
            </w:r>
          </w:p>
        </w:tc>
        <w:tc>
          <w:tcPr>
            <w:tcW w:w="709" w:type="dxa"/>
            <w:vAlign w:val="top"/>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vAlign w:val="top"/>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）是否对内部审核采用的一体化方法；</w:t>
            </w:r>
          </w:p>
        </w:tc>
        <w:tc>
          <w:tcPr>
            <w:tcW w:w="709" w:type="dxa"/>
            <w:vAlign w:val="top"/>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vAlign w:val="top"/>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）是否对方针和目标采用的一体化方法；</w:t>
            </w:r>
          </w:p>
        </w:tc>
        <w:tc>
          <w:tcPr>
            <w:tcW w:w="709" w:type="dxa"/>
            <w:vAlign w:val="top"/>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vAlign w:val="top"/>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）是否对体系过程采用的一体化方法；</w:t>
            </w:r>
          </w:p>
        </w:tc>
        <w:tc>
          <w:tcPr>
            <w:tcW w:w="709" w:type="dxa"/>
            <w:vAlign w:val="top"/>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vAlign w:val="top"/>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）是否对改进机制（纠正和预防措施、测量和持续改进）采用的一体化方法；</w:t>
            </w:r>
          </w:p>
        </w:tc>
        <w:tc>
          <w:tcPr>
            <w:tcW w:w="709" w:type="dxa"/>
            <w:vAlign w:val="top"/>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vAlign w:val="top"/>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）是否有一体化的管理支持和管理职责。</w:t>
            </w:r>
          </w:p>
        </w:tc>
        <w:tc>
          <w:tcPr>
            <w:tcW w:w="709" w:type="dxa"/>
            <w:vAlign w:val="top"/>
          </w:tcPr>
          <w:p>
            <w:pPr>
              <w:rPr>
                <w:rFonts w:asci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708" w:type="dxa"/>
            <w:vAlign w:val="top"/>
          </w:tcPr>
          <w:p>
            <w:pPr>
              <w:rPr>
                <w:rFonts w:ascii="宋体"/>
                <w:color w:val="000000"/>
                <w:szCs w:val="21"/>
              </w:rPr>
            </w:pPr>
            <w:r>
              <w:rPr>
                <w:rFonts w:hint="eastAsia" w:ascii="宋体" w:hAnsi="宋体"/>
                <w:color w:val="000000"/>
                <w:szCs w:val="21"/>
              </w:rPr>
              <w:t>□否</w:t>
            </w:r>
          </w:p>
        </w:tc>
      </w:tr>
    </w:tbl>
    <w:p>
      <w:pPr>
        <w:spacing w:before="156" w:beforeLines="50" w:line="360" w:lineRule="exact"/>
        <w:rPr>
          <w:rFonts w:ascii="宋体"/>
          <w:b/>
          <w:color w:val="000000"/>
          <w:szCs w:val="21"/>
        </w:rPr>
      </w:pPr>
      <w:r>
        <w:rPr>
          <w:rFonts w:hint="eastAsia" w:ascii="宋体" w:hAnsi="宋体"/>
          <w:b/>
          <w:color w:val="000000"/>
          <w:szCs w:val="21"/>
        </w:rPr>
        <w:t>九、一阶段审核结论</w:t>
      </w:r>
    </w:p>
    <w:tbl>
      <w:tblPr>
        <w:tblStyle w:val="10"/>
        <w:tblW w:w="9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
        <w:gridCol w:w="2200"/>
        <w:gridCol w:w="7242"/>
        <w:gridCol w:w="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7" w:hRule="atLeast"/>
          <w:jc w:val="center"/>
        </w:trPr>
        <w:tc>
          <w:tcPr>
            <w:tcW w:w="9615" w:type="dxa"/>
            <w:gridSpan w:val="3"/>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eastAsia="zh-CN"/>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eastAsia="zh-CN"/>
              </w:rPr>
              <w:t>☑</w:t>
            </w:r>
            <w:r>
              <w:rPr>
                <w:rFonts w:ascii="宋体" w:hAnsi="宋体"/>
                <w:b/>
                <w:color w:val="000000"/>
                <w:szCs w:val="21"/>
              </w:rPr>
              <w:t>EMS/</w:t>
            </w:r>
            <w:r>
              <w:rPr>
                <w:rFonts w:hint="eastAsia" w:ascii="宋体" w:hAnsi="宋体"/>
                <w:b/>
                <w:color w:val="000000"/>
                <w:spacing w:val="-10"/>
                <w:szCs w:val="21"/>
                <w:lang w:val="de-DE" w:eastAsia="zh-CN"/>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pacing w:val="-10"/>
                <w:szCs w:val="21"/>
              </w:rPr>
              <w:t>未发现任何问题</w:t>
            </w:r>
            <w:r>
              <w:rPr>
                <w:rFonts w:ascii="宋体" w:hAnsi="宋体"/>
                <w:b/>
                <w:color w:val="000000"/>
                <w:szCs w:val="21"/>
              </w:rPr>
              <w:t xml:space="preserve">, </w:t>
            </w:r>
            <w:r>
              <w:rPr>
                <w:rFonts w:hint="eastAsia" w:ascii="宋体" w:hAnsi="宋体"/>
                <w:b/>
                <w:color w:val="000000"/>
                <w:szCs w:val="21"/>
              </w:rPr>
              <w:t>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eastAsia="zh-CN"/>
              </w:rPr>
              <w:t>□</w:t>
            </w:r>
            <w:r>
              <w:rPr>
                <w:rFonts w:hint="eastAsia" w:ascii="宋体" w:hAnsi="宋体"/>
                <w:b/>
                <w:color w:val="000000"/>
                <w:spacing w:val="-10"/>
                <w:szCs w:val="21"/>
              </w:rPr>
              <w:t>有少量问题</w:t>
            </w:r>
            <w:r>
              <w:rPr>
                <w:rFonts w:hint="eastAsia" w:ascii="宋体" w:hAnsi="宋体"/>
                <w:b/>
                <w:color w:val="000000"/>
                <w:szCs w:val="21"/>
              </w:rPr>
              <w:t>存在</w:t>
            </w:r>
            <w:r>
              <w:rPr>
                <w:rFonts w:ascii="宋体" w:hAnsi="宋体"/>
                <w:b/>
                <w:color w:val="000000"/>
                <w:szCs w:val="21"/>
              </w:rPr>
              <w:t xml:space="preserve">, </w:t>
            </w:r>
            <w:r>
              <w:rPr>
                <w:rFonts w:hint="eastAsia" w:ascii="宋体" w:hAnsi="宋体"/>
                <w:b/>
                <w:color w:val="000000"/>
                <w:szCs w:val="21"/>
              </w:rPr>
              <w:t>可进行二阶段审核现场验证，存在的问题可与二阶段不符合项一同整改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eastAsia="zh-CN"/>
              </w:rPr>
              <w:t>□</w:t>
            </w:r>
            <w:r>
              <w:rPr>
                <w:rFonts w:hint="eastAsia" w:ascii="宋体" w:hAnsi="宋体"/>
                <w:b/>
                <w:color w:val="000000"/>
                <w:spacing w:val="-10"/>
                <w:szCs w:val="21"/>
              </w:rPr>
              <w:t>有一些问题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需改进</w:t>
            </w:r>
            <w:r>
              <w:rPr>
                <w:rFonts w:ascii="宋体" w:hAnsi="宋体"/>
                <w:b/>
                <w:color w:val="000000"/>
                <w:szCs w:val="21"/>
              </w:rPr>
              <w:t xml:space="preserve">, </w:t>
            </w:r>
            <w:r>
              <w:rPr>
                <w:rFonts w:hint="eastAsia" w:ascii="宋体" w:hAnsi="宋体"/>
                <w:b/>
                <w:color w:val="000000"/>
                <w:szCs w:val="21"/>
              </w:rPr>
              <w:t>二阶段审核前需完成“问题清单”的整改</w:t>
            </w:r>
            <w:r>
              <w:rPr>
                <w:rFonts w:ascii="宋体" w:hAnsi="宋体"/>
                <w:b/>
                <w:color w:val="000000"/>
                <w:szCs w:val="21"/>
              </w:rPr>
              <w:t>(</w:t>
            </w:r>
            <w:r>
              <w:rPr>
                <w:rFonts w:hint="eastAsia" w:ascii="宋体" w:hAnsi="宋体"/>
                <w:b/>
                <w:color w:val="000000"/>
                <w:szCs w:val="21"/>
              </w:rPr>
              <w:t>附件二</w:t>
            </w:r>
            <w:r>
              <w:rPr>
                <w:rFonts w:ascii="宋体" w:hAnsi="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t>□有较多问题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不具备</w:t>
            </w:r>
            <w:r>
              <w:rPr>
                <w:rFonts w:ascii="宋体" w:hAnsi="宋体"/>
                <w:b/>
                <w:color w:val="000000"/>
                <w:szCs w:val="21"/>
              </w:rPr>
              <w:t xml:space="preserve">, </w:t>
            </w:r>
            <w:r>
              <w:rPr>
                <w:rFonts w:hint="eastAsia" w:ascii="宋体" w:hAnsi="宋体"/>
                <w:b/>
                <w:color w:val="000000"/>
                <w:szCs w:val="21"/>
              </w:rPr>
              <w:t>三个月后重新进行一阶段审核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shd w:val="clear" w:color="auto" w:fill="D7D7D7" w:themeFill="background1" w:themeFillShade="D8"/>
          </w:tcPr>
          <w:p>
            <w:pPr>
              <w:spacing w:line="280" w:lineRule="exact"/>
              <w:rPr>
                <w:rFonts w:ascii="宋体" w:hAnsi="宋体"/>
                <w:b/>
                <w:color w:val="000000"/>
                <w:spacing w:val="-10"/>
                <w:szCs w:val="21"/>
              </w:rPr>
            </w:pPr>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可能降低可靠性的障碍</w:t>
            </w:r>
          </w:p>
        </w:tc>
        <w:tc>
          <w:tcPr>
            <w:tcW w:w="7415" w:type="dxa"/>
            <w:gridSpan w:val="2"/>
            <w:tcMar>
              <w:left w:w="113" w:type="dxa"/>
            </w:tcMar>
            <w:vAlign w:val="center"/>
          </w:tcPr>
          <w:p>
            <w:pPr>
              <w:rPr>
                <w:rFonts w:ascii="宋体"/>
                <w:b/>
                <w:color w:val="0000FF"/>
                <w:szCs w:val="21"/>
              </w:rPr>
            </w:pPr>
            <w:r>
              <w:rPr>
                <w:rFonts w:hint="eastAsia" w:ascii="宋体"/>
                <w:b/>
                <w:color w:val="0000FF"/>
                <w:szCs w:val="21"/>
                <w:lang w:eastAsia="zh-CN"/>
              </w:rPr>
              <w:t>□</w:t>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突发事件的情况</w:t>
            </w:r>
          </w:p>
        </w:tc>
        <w:tc>
          <w:tcPr>
            <w:tcW w:w="7415" w:type="dxa"/>
            <w:gridSpan w:val="2"/>
            <w:tcMar>
              <w:left w:w="113" w:type="dxa"/>
            </w:tcMar>
            <w:vAlign w:val="center"/>
          </w:tcPr>
          <w:p>
            <w:pPr>
              <w:rPr>
                <w:rFonts w:ascii="宋体"/>
                <w:b/>
                <w:color w:val="0000FF"/>
                <w:szCs w:val="21"/>
              </w:rPr>
            </w:pPr>
            <w:r>
              <w:rPr>
                <w:rFonts w:hint="eastAsia" w:ascii="宋体"/>
                <w:b/>
                <w:color w:val="0000FF"/>
                <w:szCs w:val="21"/>
                <w:lang w:eastAsia="zh-CN"/>
              </w:rPr>
              <w:t>□</w:t>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604" w:hRule="exact"/>
          <w:jc w:val="center"/>
        </w:trPr>
        <w:tc>
          <w:tcPr>
            <w:tcW w:w="2200" w:type="dxa"/>
            <w:vAlign w:val="center"/>
          </w:tcPr>
          <w:p>
            <w:pPr>
              <w:rPr>
                <w:rFonts w:ascii="宋体"/>
                <w:b/>
                <w:color w:val="0000FF"/>
                <w:szCs w:val="21"/>
              </w:rPr>
            </w:pPr>
            <w:r>
              <w:rPr>
                <w:rFonts w:hint="eastAsia" w:ascii="宋体"/>
                <w:b/>
                <w:color w:val="0000FF"/>
                <w:szCs w:val="21"/>
              </w:rPr>
              <w:t>突发事件的处置措施</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lang w:eastAsia="zh-CN"/>
              </w:rPr>
              <w:t>□</w:t>
            </w:r>
            <w:r>
              <w:rPr>
                <w:rFonts w:hint="eastAsia" w:ascii="宋体"/>
                <w:b/>
                <w:color w:val="0000FF"/>
                <w:szCs w:val="21"/>
              </w:rPr>
              <w:t>远程审核已达到审核目的，可以实施二阶段审核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□远程审核未达到审核目的，需要再次实施一阶段现场审核</w:t>
            </w:r>
          </w:p>
        </w:tc>
      </w:tr>
    </w:tbl>
    <w:p>
      <w:pPr>
        <w:spacing w:line="240" w:lineRule="exact"/>
        <w:rPr>
          <w:rFonts w:ascii="宋体"/>
          <w:b/>
          <w:color w:val="000000"/>
          <w:szCs w:val="21"/>
        </w:rPr>
      </w:pPr>
    </w:p>
    <w:p>
      <w:pPr>
        <w:spacing w:before="156" w:beforeLines="50" w:line="360" w:lineRule="exact"/>
        <w:ind w:firstLine="211" w:firstLineChars="100"/>
        <w:rPr>
          <w:rFonts w:ascii="宋体" w:hAnsi="宋体"/>
          <w:b/>
          <w:color w:val="000000"/>
          <w:szCs w:val="21"/>
        </w:rPr>
      </w:pPr>
      <w:r>
        <w:rPr>
          <w:rFonts w:hint="eastAsia" w:ascii="宋体" w:hAnsi="宋体"/>
          <w:b/>
          <w:color w:val="000000"/>
          <w:szCs w:val="21"/>
        </w:rPr>
        <w:t>十、认证范围说明</w:t>
      </w:r>
    </w:p>
    <w:tbl>
      <w:tblPr>
        <w:tblStyle w:val="10"/>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5841"/>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gridSpan w:val="4"/>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eastAsia="zh-CN"/>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eastAsia="zh-CN"/>
              </w:rPr>
              <w:t>☑</w:t>
            </w:r>
            <w:r>
              <w:rPr>
                <w:rFonts w:ascii="宋体" w:hAnsi="宋体"/>
                <w:b/>
                <w:color w:val="000000"/>
                <w:szCs w:val="21"/>
              </w:rPr>
              <w:t>EMS/</w:t>
            </w:r>
            <w:r>
              <w:rPr>
                <w:rFonts w:hint="eastAsia" w:ascii="宋体" w:hAnsi="宋体"/>
                <w:b/>
                <w:color w:val="000000"/>
                <w:spacing w:val="-10"/>
                <w:szCs w:val="21"/>
                <w:lang w:val="de-DE" w:eastAsia="zh-CN"/>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pacing w:val="-10"/>
                <w:szCs w:val="21"/>
              </w:rPr>
              <w:t>审核</w:t>
            </w:r>
            <w:r>
              <w:rPr>
                <w:rFonts w:hint="eastAsia" w:ascii="宋体" w:hAnsi="宋体"/>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val="de-DE" w:eastAsia="zh-CN"/>
              </w:rPr>
              <w:t>□</w:t>
            </w:r>
            <w:r>
              <w:rPr>
                <w:rFonts w:hint="eastAsia" w:ascii="宋体" w:hAnsi="宋体"/>
                <w:b/>
                <w:color w:val="000000"/>
                <w:spacing w:val="-10"/>
                <w:szCs w:val="21"/>
              </w:rPr>
              <w:t>审核</w:t>
            </w:r>
            <w:r>
              <w:rPr>
                <w:rFonts w:hint="eastAsia" w:ascii="宋体" w:hAnsi="宋体"/>
                <w:b/>
                <w:color w:val="000000"/>
                <w:szCs w:val="21"/>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restart"/>
            <w:vAlign w:val="center"/>
          </w:tcPr>
          <w:p>
            <w:pPr>
              <w:spacing w:line="280" w:lineRule="exact"/>
              <w:jc w:val="center"/>
              <w:rPr>
                <w:rFonts w:ascii="宋体"/>
                <w:b/>
                <w:color w:val="000000"/>
                <w:szCs w:val="21"/>
              </w:rPr>
            </w:pPr>
          </w:p>
          <w:p>
            <w:pPr>
              <w:spacing w:line="280" w:lineRule="exact"/>
              <w:jc w:val="center"/>
              <w:rPr>
                <w:rFonts w:ascii="宋体"/>
                <w:b/>
                <w:color w:val="000000"/>
                <w:szCs w:val="21"/>
              </w:rPr>
            </w:pPr>
            <w:r>
              <w:rPr>
                <w:rFonts w:hint="eastAsia" w:ascii="宋体" w:hAnsi="宋体"/>
                <w:b/>
                <w:color w:val="000000"/>
                <w:szCs w:val="21"/>
              </w:rPr>
              <w:t>二阶段的管理体系审核范围</w:t>
            </w:r>
          </w:p>
        </w:tc>
        <w:tc>
          <w:tcPr>
            <w:tcW w:w="1029" w:type="dxa"/>
            <w:vAlign w:val="center"/>
          </w:tcPr>
          <w:p>
            <w:pPr>
              <w:spacing w:line="400" w:lineRule="exact"/>
              <w:rPr>
                <w:rFonts w:ascii="宋体"/>
                <w:b/>
                <w:color w:val="000000"/>
                <w:szCs w:val="21"/>
              </w:rPr>
            </w:pP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szCs w:val="21"/>
              </w:rPr>
            </w:pPr>
          </w:p>
        </w:tc>
        <w:tc>
          <w:tcPr>
            <w:tcW w:w="1029" w:type="dxa"/>
            <w:vAlign w:val="center"/>
          </w:tcPr>
          <w:p>
            <w:pPr>
              <w:spacing w:line="400" w:lineRule="exact"/>
              <w:rPr>
                <w:rFonts w:ascii="宋体"/>
                <w:b/>
                <w:color w:val="000000"/>
                <w:szCs w:val="21"/>
              </w:rPr>
            </w:pPr>
            <w:r>
              <w:rPr>
                <w:rFonts w:ascii="宋体" w:hAnsi="宋体"/>
                <w:b/>
                <w:color w:val="000000"/>
                <w:szCs w:val="21"/>
              </w:rPr>
              <w:t>QMS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EnMS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F</w:t>
            </w:r>
            <w:r>
              <w:rPr>
                <w:rFonts w:ascii="宋体" w:hAnsi="宋体"/>
                <w:b/>
                <w:color w:val="000000"/>
                <w:szCs w:val="21"/>
              </w:rPr>
              <w:t>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bl>
    <w:p>
      <w:pPr>
        <w:spacing w:before="156" w:beforeLines="50" w:after="62" w:afterLines="20" w:line="360" w:lineRule="exact"/>
        <w:rPr>
          <w:rFonts w:ascii="宋体"/>
          <w:b/>
          <w:bCs/>
          <w:color w:val="000000"/>
          <w:szCs w:val="21"/>
        </w:rPr>
      </w:pPr>
      <w:r>
        <w:rPr>
          <w:rFonts w:hint="eastAsia" w:ascii="宋体" w:hAnsi="宋体"/>
          <w:b/>
          <w:bCs/>
          <w:color w:val="000000"/>
          <w:szCs w:val="21"/>
        </w:rPr>
        <w:t>十一、审核组签字</w:t>
      </w:r>
    </w:p>
    <w:p>
      <w:pPr>
        <w:spacing w:line="400" w:lineRule="exact"/>
        <w:ind w:firstLine="843" w:firstLineChars="400"/>
        <w:rPr>
          <w:rFonts w:hint="eastAsia" w:ascii="宋体" w:hAnsi="宋体"/>
          <w:b/>
          <w:color w:val="000000"/>
          <w:szCs w:val="21"/>
        </w:rPr>
      </w:pPr>
    </w:p>
    <w:p>
      <w:pPr>
        <w:spacing w:line="400" w:lineRule="exact"/>
        <w:ind w:firstLine="843" w:firstLineChars="400"/>
        <w:rPr>
          <w:rFonts w:ascii="宋体"/>
          <w:b/>
          <w:color w:val="000000"/>
          <w:szCs w:val="21"/>
        </w:rPr>
      </w:pPr>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rPr>
          <w:rFonts w:hint="eastAsia" w:ascii="宋体" w:hAnsi="宋体"/>
          <w:b/>
          <w:color w:val="000000"/>
          <w:szCs w:val="21"/>
          <w:lang w:val="en-US" w:eastAsia="zh-CN"/>
        </w:rPr>
        <w:t xml:space="preserve">                     </w:t>
      </w:r>
      <w:r>
        <w:rPr>
          <w:rFonts w:ascii="宋体" w:hAnsi="宋体"/>
          <w:b/>
          <w:color w:val="000000"/>
          <w:szCs w:val="21"/>
        </w:rPr>
        <w:t xml:space="preserve"> </w:t>
      </w:r>
      <w:r>
        <w:rPr>
          <w:rFonts w:hint="eastAsia" w:ascii="宋体" w:hAnsi="宋体"/>
          <w:b/>
          <w:color w:val="000000"/>
          <w:szCs w:val="21"/>
        </w:rPr>
        <w:t>审核组组员</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p>
    <w:p>
      <w:pPr>
        <w:ind w:firstLine="1054" w:firstLineChars="500"/>
        <w:rPr>
          <w:rFonts w:hint="eastAsia" w:ascii="宋体" w:hAnsi="宋体"/>
          <w:b/>
          <w:color w:val="000000"/>
          <w:szCs w:val="21"/>
        </w:rPr>
      </w:pPr>
    </w:p>
    <w:p>
      <w:pPr>
        <w:ind w:firstLine="1054" w:firstLineChars="500"/>
        <w:rPr>
          <w:rFonts w:hint="default" w:ascii="宋体" w:eastAsia="宋体"/>
          <w:b/>
          <w:color w:val="000000"/>
          <w:szCs w:val="21"/>
          <w:lang w:val="en-US" w:eastAsia="zh-CN"/>
        </w:rPr>
      </w:pPr>
      <w:r>
        <w:rPr>
          <w:rFonts w:hint="eastAsia" w:ascii="宋体" w:hAnsi="宋体"/>
          <w:b/>
          <w:color w:val="000000"/>
          <w:szCs w:val="21"/>
        </w:rPr>
        <w:t>日期</w:t>
      </w:r>
      <w:r>
        <w:rPr>
          <w:rFonts w:ascii="宋体" w:hAnsi="宋体"/>
          <w:b/>
          <w:color w:val="000000"/>
          <w:szCs w:val="21"/>
        </w:rPr>
        <w:t xml:space="preserve">:  </w:t>
      </w:r>
      <w:r>
        <w:rPr>
          <w:rFonts w:hint="eastAsia" w:ascii="宋体" w:hAnsi="宋体"/>
          <w:b/>
          <w:color w:val="000000"/>
          <w:szCs w:val="21"/>
          <w:lang w:val="en-US" w:eastAsia="zh-CN"/>
        </w:rPr>
        <w:t>2022.3</w:t>
      </w:r>
      <w:bookmarkStart w:id="21" w:name="_GoBack"/>
      <w:bookmarkEnd w:id="21"/>
      <w:r>
        <w:rPr>
          <w:rFonts w:hint="eastAsia" w:ascii="宋体" w:hAnsi="宋体"/>
          <w:b/>
          <w:color w:val="000000"/>
          <w:szCs w:val="21"/>
          <w:lang w:val="en-US" w:eastAsia="zh-CN"/>
        </w:rPr>
        <w:t>.21</w:t>
      </w:r>
    </w:p>
    <w:p>
      <w:pPr>
        <w:tabs>
          <w:tab w:val="left" w:pos="645"/>
        </w:tabs>
        <w:spacing w:after="156" w:afterLines="50" w:line="360" w:lineRule="exact"/>
        <w:rPr>
          <w:rFonts w:ascii="宋体" w:hAnsi="宋体"/>
          <w:b/>
          <w:bCs/>
          <w:color w:val="000000"/>
          <w:szCs w:val="21"/>
        </w:rPr>
      </w:pPr>
    </w:p>
    <w:p>
      <w:pPr>
        <w:tabs>
          <w:tab w:val="left" w:pos="645"/>
        </w:tabs>
        <w:spacing w:after="156" w:afterLines="50" w:line="360" w:lineRule="exact"/>
        <w:rPr>
          <w:rFonts w:ascii="宋体"/>
          <w:b/>
          <w:color w:val="000000"/>
          <w:szCs w:val="21"/>
        </w:rPr>
      </w:pPr>
      <w:r>
        <w:rPr>
          <w:rFonts w:hint="eastAsia" w:ascii="宋体" w:hAnsi="宋体"/>
          <w:b/>
          <w:bCs/>
          <w:color w:val="000000"/>
          <w:szCs w:val="21"/>
        </w:rPr>
        <w:t>十二、</w:t>
      </w:r>
      <w:r>
        <w:rPr>
          <w:rFonts w:hint="eastAsia" w:ascii="宋体" w:hAnsi="宋体"/>
          <w:b/>
          <w:color w:val="000000"/>
          <w:szCs w:val="21"/>
        </w:rPr>
        <w:t>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1. </w:t>
      </w:r>
      <w:r>
        <w:rPr>
          <w:rFonts w:hint="eastAsia" w:ascii="宋体" w:hAnsi="宋体"/>
          <w:b/>
          <w:color w:val="000000"/>
          <w:szCs w:val="21"/>
        </w:rPr>
        <w:t>审核计划</w:t>
      </w:r>
    </w:p>
    <w:p>
      <w:pPr>
        <w:spacing w:line="360" w:lineRule="exact"/>
        <w:ind w:left="283" w:leftChars="135" w:firstLine="277" w:firstLineChars="134"/>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一阶段现场审核</w:t>
      </w:r>
      <w:r>
        <w:rPr>
          <w:rFonts w:hint="eastAsia" w:ascii="宋体" w:hAnsi="宋体"/>
          <w:b/>
          <w:color w:val="000000"/>
          <w:szCs w:val="21"/>
        </w:rPr>
        <w:t>问题清单及整改附件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如一阶段是现场审核需有签到表、检查单、公正、保密声明</w:t>
      </w:r>
      <w:r>
        <w:rPr>
          <w:rFonts w:ascii="宋体" w:hAnsi="宋体"/>
          <w:b/>
          <w:color w:val="000000"/>
          <w:szCs w:val="21"/>
        </w:rPr>
        <w:t>)</w:t>
      </w:r>
    </w:p>
    <w:p>
      <w:pPr>
        <w:spacing w:line="240" w:lineRule="exact"/>
        <w:rPr>
          <w:rFonts w:ascii="宋体"/>
          <w:b/>
          <w:bCs/>
          <w:color w:val="000000"/>
          <w:szCs w:val="21"/>
        </w:rPr>
      </w:pPr>
    </w:p>
    <w:p>
      <w:pPr>
        <w:spacing w:before="156" w:beforeLines="50" w:after="156" w:afterLines="50" w:line="360" w:lineRule="exact"/>
        <w:ind w:firstLine="211" w:firstLineChars="100"/>
        <w:rPr>
          <w:rFonts w:ascii="宋体"/>
          <w:b/>
          <w:color w:val="000000"/>
          <w:szCs w:val="21"/>
        </w:rPr>
      </w:pPr>
      <w:r>
        <w:rPr>
          <w:rFonts w:hint="eastAsia" w:ascii="宋体" w:hAnsi="宋体"/>
          <w:b/>
          <w:bCs/>
          <w:color w:val="000000"/>
          <w:szCs w:val="21"/>
        </w:rPr>
        <w:t>十三、</w:t>
      </w:r>
      <w:r>
        <w:rPr>
          <w:rFonts w:hint="eastAsia" w:ascii="宋体" w:hAnsi="宋体"/>
          <w:b/>
          <w:color w:val="000000"/>
          <w:szCs w:val="21"/>
        </w:rPr>
        <w:t>填表说明</w:t>
      </w:r>
      <w:r>
        <w:rPr>
          <w:rFonts w:ascii="宋体" w:hAnsi="宋体"/>
          <w:b/>
          <w:color w:val="000000"/>
          <w:szCs w:val="21"/>
        </w:rPr>
        <w:t xml:space="preserve">: </w:t>
      </w:r>
    </w:p>
    <w:p>
      <w:pPr>
        <w:tabs>
          <w:tab w:val="left" w:pos="430"/>
          <w:tab w:val="left" w:pos="645"/>
        </w:tabs>
        <w:spacing w:line="360" w:lineRule="exact"/>
        <w:ind w:left="283" w:leftChars="135" w:firstLine="228" w:firstLineChars="108"/>
        <w:rPr>
          <w:rFonts w:ascii="宋体"/>
          <w:b/>
          <w:bCs/>
          <w:color w:val="000000"/>
          <w:szCs w:val="21"/>
        </w:rPr>
      </w:pPr>
      <w:r>
        <w:rPr>
          <w:rFonts w:ascii="宋体" w:hAnsi="宋体"/>
          <w:b/>
          <w:bCs/>
          <w:color w:val="000000"/>
          <w:szCs w:val="21"/>
        </w:rPr>
        <w:t xml:space="preserve">1. </w:t>
      </w:r>
      <w:r>
        <w:rPr>
          <w:rFonts w:hint="eastAsia" w:ascii="宋体" w:hAnsi="宋体"/>
          <w:b/>
          <w:bCs/>
          <w:color w:val="000000"/>
          <w:szCs w:val="21"/>
        </w:rPr>
        <w:t>本审核报告适用于单体系审核</w:t>
      </w:r>
      <w:r>
        <w:rPr>
          <w:rFonts w:ascii="宋体" w:hAnsi="宋体"/>
          <w:b/>
          <w:bCs/>
          <w:color w:val="000000"/>
          <w:szCs w:val="21"/>
        </w:rPr>
        <w:t xml:space="preserve">, </w:t>
      </w:r>
      <w:r>
        <w:rPr>
          <w:rFonts w:hint="eastAsia" w:ascii="宋体" w:hAnsi="宋体"/>
          <w:b/>
          <w:bCs/>
          <w:color w:val="000000"/>
          <w:szCs w:val="21"/>
        </w:rPr>
        <w:t>也适用于多体系结合审核情况</w:t>
      </w:r>
      <w:r>
        <w:rPr>
          <w:rFonts w:ascii="宋体" w:hAnsi="宋体"/>
          <w:b/>
          <w:bCs/>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bCs/>
          <w:color w:val="000000"/>
          <w:szCs w:val="21"/>
        </w:rPr>
        <w:t xml:space="preserve">2. </w:t>
      </w:r>
      <w:r>
        <w:rPr>
          <w:rFonts w:hint="eastAsia" w:ascii="宋体" w:hAnsi="宋体"/>
          <w:b/>
          <w:bCs/>
          <w:color w:val="000000"/>
          <w:szCs w:val="21"/>
        </w:rPr>
        <w:t>应依据审核任务书布置的管理体系领域</w:t>
      </w:r>
      <w:r>
        <w:rPr>
          <w:rFonts w:ascii="宋体" w:hAnsi="宋体"/>
          <w:b/>
          <w:bCs/>
          <w:color w:val="000000"/>
          <w:szCs w:val="21"/>
        </w:rPr>
        <w:t>(</w:t>
      </w:r>
      <w:r>
        <w:rPr>
          <w:rFonts w:hint="eastAsia" w:ascii="宋体" w:hAnsi="宋体"/>
          <w:b/>
          <w:bCs/>
          <w:color w:val="000000"/>
          <w:szCs w:val="21"/>
        </w:rPr>
        <w:t>指</w:t>
      </w:r>
      <w:r>
        <w:rPr>
          <w:rFonts w:ascii="宋体" w:hAnsi="宋体"/>
          <w:b/>
          <w:bCs/>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bCs/>
          <w:color w:val="000000"/>
          <w:szCs w:val="21"/>
        </w:rPr>
        <w:t>)</w:t>
      </w:r>
      <w:r>
        <w:rPr>
          <w:rFonts w:hint="eastAsia" w:ascii="宋体" w:hAnsi="宋体"/>
          <w:b/>
          <w:color w:val="000000"/>
          <w:szCs w:val="21"/>
        </w:rPr>
        <w:t>□内划“√”</w:t>
      </w:r>
      <w:r>
        <w:rPr>
          <w:rFonts w:ascii="宋体" w:hAnsi="宋体"/>
          <w:b/>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3. </w:t>
      </w:r>
      <w:r>
        <w:rPr>
          <w:rFonts w:hint="eastAsia" w:ascii="宋体" w:hAnsi="宋体"/>
          <w:b/>
          <w:color w:val="000000"/>
          <w:szCs w:val="21"/>
        </w:rPr>
        <w:t>公正性声明和审核报告签字处需本人亲笔签名。</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4. </w:t>
      </w:r>
      <w:r>
        <w:rPr>
          <w:rFonts w:hint="eastAsia" w:ascii="宋体" w:hAnsi="宋体"/>
          <w:b/>
          <w:color w:val="000000"/>
          <w:szCs w:val="21"/>
        </w:rPr>
        <w:t>当一阶段审核情况与合同评审有重大差异时</w:t>
      </w:r>
      <w:r>
        <w:rPr>
          <w:rFonts w:ascii="宋体" w:hAnsi="宋体"/>
          <w:b/>
          <w:color w:val="000000"/>
          <w:szCs w:val="21"/>
        </w:rPr>
        <w:t xml:space="preserve">, </w:t>
      </w:r>
      <w:r>
        <w:rPr>
          <w:rFonts w:hint="eastAsia" w:ascii="宋体" w:hAnsi="宋体"/>
          <w:b/>
          <w:color w:val="000000"/>
          <w:szCs w:val="21"/>
        </w:rPr>
        <w:t>应告知审核部</w:t>
      </w:r>
      <w:r>
        <w:rPr>
          <w:rFonts w:ascii="宋体" w:hAnsi="宋体"/>
          <w:b/>
          <w:color w:val="000000"/>
          <w:szCs w:val="21"/>
        </w:rPr>
        <w:t xml:space="preserve">, </w:t>
      </w:r>
      <w:r>
        <w:rPr>
          <w:rFonts w:hint="eastAsia" w:ascii="宋体" w:hAnsi="宋体"/>
          <w:b/>
          <w:color w:val="000000"/>
          <w:szCs w:val="21"/>
        </w:rPr>
        <w:t>由审核部与市场部协商解决。</w:t>
      </w:r>
    </w:p>
    <w:p>
      <w:pPr>
        <w:rPr>
          <w:rFonts w:ascii="宋体"/>
          <w:b/>
          <w:color w:val="000000"/>
          <w:szCs w:val="21"/>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Cs w:val="21"/>
        </w:rPr>
      </w:pPr>
      <w:r>
        <w:rPr>
          <w:rFonts w:hint="eastAsia" w:eastAsia="隶书"/>
          <w:color w:val="000000"/>
          <w:szCs w:val="21"/>
        </w:rPr>
        <w:t>附</w:t>
      </w:r>
    </w:p>
    <w:p>
      <w:pPr>
        <w:pStyle w:val="2"/>
        <w:pBdr>
          <w:bottom w:val="none" w:color="auto" w:sz="0" w:space="0"/>
        </w:pBdr>
        <w:ind w:right="600" w:firstLine="660"/>
        <w:rPr>
          <w:rFonts w:eastAsia="隶书"/>
          <w:color w:val="000000"/>
          <w:sz w:val="21"/>
          <w:szCs w:val="21"/>
        </w:rPr>
      </w:pPr>
      <w:r>
        <w:rPr>
          <w:rFonts w:hint="eastAsia" w:eastAsia="隶书"/>
          <w:color w:val="000000"/>
          <w:sz w:val="21"/>
          <w:szCs w:val="21"/>
        </w:rPr>
        <w:t>一阶段现场审核问题清单</w:t>
      </w:r>
    </w:p>
    <w:p>
      <w:pPr>
        <w:pStyle w:val="2"/>
        <w:pBdr>
          <w:bottom w:val="none" w:color="auto" w:sz="0" w:space="0"/>
        </w:pBdr>
        <w:ind w:right="600"/>
        <w:jc w:val="both"/>
        <w:rPr>
          <w:rFonts w:eastAsia="隶书"/>
          <w:color w:val="000000"/>
          <w:sz w:val="21"/>
          <w:szCs w:val="21"/>
        </w:rPr>
      </w:pPr>
      <w:r>
        <w:rPr>
          <w:rFonts w:hint="eastAsia" w:eastAsia="隶书"/>
          <w:color w:val="000000"/>
          <w:sz w:val="21"/>
          <w:szCs w:val="21"/>
        </w:rPr>
        <w:t>受审核方：</w:t>
      </w:r>
    </w:p>
    <w:tbl>
      <w:tblPr>
        <w:tblStyle w:val="10"/>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788"/>
        <w:gridCol w:w="2403"/>
        <w:gridCol w:w="922"/>
        <w:gridCol w:w="1133"/>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pPr>
              <w:snapToGrid w:val="0"/>
              <w:spacing w:line="280" w:lineRule="exact"/>
              <w:jc w:val="center"/>
              <w:rPr>
                <w:b/>
                <w:bCs/>
                <w:color w:val="000000"/>
                <w:szCs w:val="21"/>
              </w:rPr>
            </w:pPr>
            <w:r>
              <w:rPr>
                <w:rFonts w:hint="eastAsia"/>
                <w:b/>
                <w:bCs/>
                <w:color w:val="000000"/>
                <w:szCs w:val="21"/>
              </w:rPr>
              <w:t>问题等级注）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2"/>
              <w:pBdr>
                <w:bottom w:val="none" w:color="auto" w:sz="0" w:space="0"/>
              </w:pBdr>
              <w:ind w:right="600" w:rightChars="0"/>
              <w:jc w:val="both"/>
              <w:rPr>
                <w:rFonts w:hint="eastAsia" w:ascii="宋体" w:hAnsi="Calibri" w:eastAsia="宋体" w:cs="Times New Roman"/>
                <w:color w:val="000000"/>
                <w:kern w:val="2"/>
                <w:sz w:val="21"/>
                <w:szCs w:val="21"/>
                <w:lang w:val="en-US" w:eastAsia="zh-CN" w:bidi="ar-SA"/>
              </w:rPr>
            </w:pPr>
            <w:r>
              <w:rPr>
                <w:sz w:val="21"/>
              </w:rPr>
              <w:pict>
                <v:line id="_x0000_s2051" o:spid="_x0000_s2051" o:spt="20" style="position:absolute;left:0pt;flip:y;margin-left:-7.35pt;margin-top:-26.25pt;height:333pt;width:505pt;z-index:251661312;mso-width-relative:page;mso-height-relative:page;" fillcolor="#FFFFFF" filled="t" stroked="t" coordsize="21600,21600">
                  <v:path arrowok="t"/>
                  <v:fill on="t" color2="#FFFFFF" focussize="0,0"/>
                  <v:stroke color="#000000"/>
                  <v:imagedata o:title=""/>
                  <o:lock v:ext="edit" aspectratio="f"/>
                </v:line>
              </w:pict>
            </w:r>
          </w:p>
        </w:tc>
        <w:tc>
          <w:tcPr>
            <w:tcW w:w="6191" w:type="dxa"/>
            <w:gridSpan w:val="2"/>
            <w:vAlign w:val="center"/>
          </w:tcPr>
          <w:p>
            <w:pPr>
              <w:pStyle w:val="2"/>
              <w:pBdr>
                <w:bottom w:val="none" w:color="auto" w:sz="0" w:space="0"/>
              </w:pBdr>
              <w:tabs>
                <w:tab w:val="center" w:pos="5737"/>
                <w:tab w:val="clear" w:pos="4153"/>
              </w:tabs>
              <w:jc w:val="both"/>
              <w:rPr>
                <w:rFonts w:hint="default" w:ascii="Calibri" w:hAnsi="Calibri" w:eastAsia="宋体" w:cs="Times New Roman"/>
                <w:color w:val="000000"/>
                <w:kern w:val="2"/>
                <w:sz w:val="21"/>
                <w:szCs w:val="21"/>
                <w:lang w:val="en-US" w:eastAsia="zh-CN" w:bidi="ar-SA"/>
              </w:rPr>
            </w:pPr>
          </w:p>
        </w:tc>
        <w:tc>
          <w:tcPr>
            <w:tcW w:w="922" w:type="dxa"/>
            <w:vAlign w:val="center"/>
          </w:tcPr>
          <w:p>
            <w:pPr>
              <w:pStyle w:val="2"/>
              <w:pBdr>
                <w:bottom w:val="none" w:color="auto" w:sz="0" w:space="0"/>
              </w:pBdr>
              <w:ind w:right="600"/>
              <w:jc w:val="both"/>
              <w:rPr>
                <w:rFonts w:hint="default" w:eastAsia="宋体"/>
                <w:color w:val="000000"/>
                <w:sz w:val="21"/>
                <w:szCs w:val="21"/>
                <w:lang w:val="en-US" w:eastAsia="zh-CN"/>
              </w:rPr>
            </w:pPr>
          </w:p>
        </w:tc>
        <w:tc>
          <w:tcPr>
            <w:tcW w:w="1133" w:type="dxa"/>
            <w:vAlign w:val="center"/>
          </w:tcPr>
          <w:p>
            <w:pPr>
              <w:pStyle w:val="2"/>
              <w:pBdr>
                <w:bottom w:val="none" w:color="auto" w:sz="0" w:space="0"/>
              </w:pBdr>
              <w:ind w:right="600"/>
              <w:jc w:val="both"/>
              <w:rPr>
                <w:color w:val="000000"/>
                <w:sz w:val="21"/>
                <w:szCs w:val="21"/>
              </w:rPr>
            </w:pPr>
          </w:p>
        </w:tc>
        <w:tc>
          <w:tcPr>
            <w:tcW w:w="934" w:type="dxa"/>
            <w:vAlign w:val="center"/>
          </w:tcPr>
          <w:p>
            <w:pPr>
              <w:pStyle w:val="2"/>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2"/>
              <w:pBdr>
                <w:bottom w:val="none" w:color="auto" w:sz="0" w:space="0"/>
              </w:pBdr>
              <w:ind w:right="600"/>
              <w:jc w:val="both"/>
              <w:rPr>
                <w:rFonts w:ascii="宋体"/>
                <w:color w:val="000000"/>
                <w:sz w:val="21"/>
                <w:szCs w:val="21"/>
              </w:rPr>
            </w:pPr>
          </w:p>
        </w:tc>
        <w:tc>
          <w:tcPr>
            <w:tcW w:w="6191" w:type="dxa"/>
            <w:gridSpan w:val="2"/>
            <w:vAlign w:val="center"/>
          </w:tcPr>
          <w:p>
            <w:pPr>
              <w:pStyle w:val="2"/>
              <w:pBdr>
                <w:bottom w:val="none" w:color="auto" w:sz="0" w:space="0"/>
              </w:pBdr>
              <w:tabs>
                <w:tab w:val="center" w:pos="5737"/>
                <w:tab w:val="clear" w:pos="4153"/>
              </w:tabs>
              <w:jc w:val="both"/>
              <w:rPr>
                <w:color w:val="000000"/>
                <w:sz w:val="21"/>
                <w:szCs w:val="21"/>
              </w:rPr>
            </w:pPr>
          </w:p>
        </w:tc>
        <w:tc>
          <w:tcPr>
            <w:tcW w:w="922" w:type="dxa"/>
            <w:vAlign w:val="center"/>
          </w:tcPr>
          <w:p>
            <w:pPr>
              <w:pStyle w:val="2"/>
              <w:pBdr>
                <w:bottom w:val="none" w:color="auto" w:sz="0" w:space="0"/>
              </w:pBdr>
              <w:ind w:right="600"/>
              <w:jc w:val="both"/>
              <w:rPr>
                <w:color w:val="000000"/>
                <w:sz w:val="21"/>
                <w:szCs w:val="21"/>
              </w:rPr>
            </w:pPr>
          </w:p>
        </w:tc>
        <w:tc>
          <w:tcPr>
            <w:tcW w:w="1133" w:type="dxa"/>
            <w:vAlign w:val="center"/>
          </w:tcPr>
          <w:p>
            <w:pPr>
              <w:pStyle w:val="2"/>
              <w:pBdr>
                <w:bottom w:val="none" w:color="auto" w:sz="0" w:space="0"/>
              </w:pBdr>
              <w:ind w:right="600"/>
              <w:jc w:val="both"/>
              <w:rPr>
                <w:color w:val="000000"/>
                <w:sz w:val="21"/>
                <w:szCs w:val="21"/>
              </w:rPr>
            </w:pPr>
          </w:p>
        </w:tc>
        <w:tc>
          <w:tcPr>
            <w:tcW w:w="934" w:type="dxa"/>
            <w:vAlign w:val="center"/>
          </w:tcPr>
          <w:p>
            <w:pPr>
              <w:pStyle w:val="2"/>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2"/>
              <w:pBdr>
                <w:bottom w:val="none" w:color="auto" w:sz="0" w:space="0"/>
              </w:pBdr>
              <w:ind w:right="600"/>
              <w:jc w:val="both"/>
              <w:rPr>
                <w:rFonts w:ascii="宋体"/>
                <w:color w:val="000000"/>
                <w:sz w:val="21"/>
                <w:szCs w:val="21"/>
              </w:rPr>
            </w:pPr>
          </w:p>
        </w:tc>
        <w:tc>
          <w:tcPr>
            <w:tcW w:w="6191" w:type="dxa"/>
            <w:gridSpan w:val="2"/>
            <w:vAlign w:val="center"/>
          </w:tcPr>
          <w:p>
            <w:pPr>
              <w:pStyle w:val="2"/>
              <w:pBdr>
                <w:bottom w:val="none" w:color="auto" w:sz="0" w:space="0"/>
              </w:pBdr>
              <w:tabs>
                <w:tab w:val="center" w:pos="5737"/>
                <w:tab w:val="clear" w:pos="4153"/>
              </w:tabs>
              <w:jc w:val="both"/>
              <w:rPr>
                <w:color w:val="000000"/>
                <w:sz w:val="21"/>
                <w:szCs w:val="21"/>
              </w:rPr>
            </w:pPr>
          </w:p>
        </w:tc>
        <w:tc>
          <w:tcPr>
            <w:tcW w:w="922" w:type="dxa"/>
            <w:vAlign w:val="center"/>
          </w:tcPr>
          <w:p>
            <w:pPr>
              <w:pStyle w:val="2"/>
              <w:pBdr>
                <w:bottom w:val="none" w:color="auto" w:sz="0" w:space="0"/>
              </w:pBdr>
              <w:ind w:right="600"/>
              <w:jc w:val="both"/>
              <w:rPr>
                <w:color w:val="000000"/>
                <w:sz w:val="21"/>
                <w:szCs w:val="21"/>
              </w:rPr>
            </w:pPr>
          </w:p>
        </w:tc>
        <w:tc>
          <w:tcPr>
            <w:tcW w:w="1133" w:type="dxa"/>
            <w:vAlign w:val="center"/>
          </w:tcPr>
          <w:p>
            <w:pPr>
              <w:pStyle w:val="2"/>
              <w:pBdr>
                <w:bottom w:val="none" w:color="auto" w:sz="0" w:space="0"/>
              </w:pBdr>
              <w:ind w:right="600"/>
              <w:jc w:val="both"/>
              <w:rPr>
                <w:color w:val="000000"/>
                <w:sz w:val="21"/>
                <w:szCs w:val="21"/>
              </w:rPr>
            </w:pPr>
          </w:p>
        </w:tc>
        <w:tc>
          <w:tcPr>
            <w:tcW w:w="934" w:type="dxa"/>
            <w:vAlign w:val="center"/>
          </w:tcPr>
          <w:p>
            <w:pPr>
              <w:pStyle w:val="2"/>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2"/>
              <w:pBdr>
                <w:bottom w:val="none" w:color="auto" w:sz="0" w:space="0"/>
              </w:pBdr>
              <w:ind w:right="600"/>
              <w:jc w:val="both"/>
              <w:rPr>
                <w:rFonts w:ascii="宋体"/>
                <w:color w:val="000000"/>
                <w:sz w:val="21"/>
                <w:szCs w:val="21"/>
              </w:rPr>
            </w:pPr>
          </w:p>
        </w:tc>
        <w:tc>
          <w:tcPr>
            <w:tcW w:w="6191" w:type="dxa"/>
            <w:gridSpan w:val="2"/>
            <w:vAlign w:val="center"/>
          </w:tcPr>
          <w:p>
            <w:pPr>
              <w:pStyle w:val="2"/>
              <w:pBdr>
                <w:bottom w:val="none" w:color="auto" w:sz="0" w:space="0"/>
              </w:pBdr>
              <w:tabs>
                <w:tab w:val="center" w:pos="5737"/>
                <w:tab w:val="clear" w:pos="4153"/>
              </w:tabs>
              <w:jc w:val="both"/>
              <w:rPr>
                <w:color w:val="000000"/>
                <w:sz w:val="21"/>
                <w:szCs w:val="21"/>
              </w:rPr>
            </w:pPr>
          </w:p>
        </w:tc>
        <w:tc>
          <w:tcPr>
            <w:tcW w:w="922" w:type="dxa"/>
            <w:vAlign w:val="center"/>
          </w:tcPr>
          <w:p>
            <w:pPr>
              <w:pStyle w:val="2"/>
              <w:pBdr>
                <w:bottom w:val="none" w:color="auto" w:sz="0" w:space="0"/>
              </w:pBdr>
              <w:ind w:right="600"/>
              <w:jc w:val="both"/>
              <w:rPr>
                <w:color w:val="000000"/>
                <w:sz w:val="21"/>
                <w:szCs w:val="21"/>
              </w:rPr>
            </w:pPr>
          </w:p>
        </w:tc>
        <w:tc>
          <w:tcPr>
            <w:tcW w:w="1133" w:type="dxa"/>
            <w:vAlign w:val="center"/>
          </w:tcPr>
          <w:p>
            <w:pPr>
              <w:pStyle w:val="2"/>
              <w:pBdr>
                <w:bottom w:val="none" w:color="auto" w:sz="0" w:space="0"/>
              </w:pBdr>
              <w:ind w:right="600"/>
              <w:jc w:val="both"/>
              <w:rPr>
                <w:color w:val="000000"/>
                <w:sz w:val="21"/>
                <w:szCs w:val="21"/>
              </w:rPr>
            </w:pPr>
          </w:p>
        </w:tc>
        <w:tc>
          <w:tcPr>
            <w:tcW w:w="934" w:type="dxa"/>
            <w:vAlign w:val="center"/>
          </w:tcPr>
          <w:p>
            <w:pPr>
              <w:pStyle w:val="2"/>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2"/>
              <w:pBdr>
                <w:bottom w:val="none" w:color="auto" w:sz="0" w:space="0"/>
              </w:pBdr>
              <w:ind w:right="600"/>
              <w:jc w:val="both"/>
              <w:rPr>
                <w:rFonts w:ascii="宋体"/>
                <w:color w:val="000000"/>
                <w:sz w:val="21"/>
                <w:szCs w:val="21"/>
              </w:rPr>
            </w:pPr>
          </w:p>
        </w:tc>
        <w:tc>
          <w:tcPr>
            <w:tcW w:w="6191" w:type="dxa"/>
            <w:gridSpan w:val="2"/>
            <w:vAlign w:val="center"/>
          </w:tcPr>
          <w:p>
            <w:pPr>
              <w:pStyle w:val="2"/>
              <w:pBdr>
                <w:bottom w:val="none" w:color="auto" w:sz="0" w:space="0"/>
              </w:pBdr>
              <w:tabs>
                <w:tab w:val="center" w:pos="5737"/>
                <w:tab w:val="clear" w:pos="4153"/>
              </w:tabs>
              <w:jc w:val="both"/>
              <w:rPr>
                <w:color w:val="000000"/>
                <w:sz w:val="21"/>
                <w:szCs w:val="21"/>
              </w:rPr>
            </w:pPr>
          </w:p>
        </w:tc>
        <w:tc>
          <w:tcPr>
            <w:tcW w:w="922" w:type="dxa"/>
            <w:vAlign w:val="center"/>
          </w:tcPr>
          <w:p>
            <w:pPr>
              <w:pStyle w:val="2"/>
              <w:pBdr>
                <w:bottom w:val="none" w:color="auto" w:sz="0" w:space="0"/>
              </w:pBdr>
              <w:ind w:right="600"/>
              <w:jc w:val="both"/>
              <w:rPr>
                <w:color w:val="000000"/>
                <w:sz w:val="21"/>
                <w:szCs w:val="21"/>
              </w:rPr>
            </w:pPr>
          </w:p>
        </w:tc>
        <w:tc>
          <w:tcPr>
            <w:tcW w:w="1133" w:type="dxa"/>
            <w:vAlign w:val="center"/>
          </w:tcPr>
          <w:p>
            <w:pPr>
              <w:pStyle w:val="2"/>
              <w:pBdr>
                <w:bottom w:val="none" w:color="auto" w:sz="0" w:space="0"/>
              </w:pBdr>
              <w:ind w:right="600"/>
              <w:jc w:val="both"/>
              <w:rPr>
                <w:color w:val="000000"/>
                <w:sz w:val="21"/>
                <w:szCs w:val="21"/>
              </w:rPr>
            </w:pPr>
          </w:p>
        </w:tc>
        <w:tc>
          <w:tcPr>
            <w:tcW w:w="934" w:type="dxa"/>
            <w:vAlign w:val="center"/>
          </w:tcPr>
          <w:p>
            <w:pPr>
              <w:pStyle w:val="2"/>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6" w:type="dxa"/>
            <w:gridSpan w:val="2"/>
          </w:tcPr>
          <w:p>
            <w:pPr>
              <w:spacing w:line="280" w:lineRule="exact"/>
              <w:rPr>
                <w:b/>
                <w:color w:val="000000"/>
                <w:szCs w:val="21"/>
              </w:rPr>
            </w:pPr>
            <w:r>
              <w:rPr>
                <w:rFonts w:hint="eastAsia"/>
                <w:b/>
                <w:color w:val="000000"/>
                <w:szCs w:val="21"/>
              </w:rPr>
              <w:t>审核组长：</w:t>
            </w:r>
          </w:p>
          <w:p>
            <w:pPr>
              <w:spacing w:line="280" w:lineRule="exact"/>
              <w:rPr>
                <w:b/>
                <w:color w:val="000000"/>
                <w:szCs w:val="21"/>
              </w:rPr>
            </w:pPr>
          </w:p>
          <w:p>
            <w:pPr>
              <w:spacing w:line="280" w:lineRule="exact"/>
              <w:rPr>
                <w:b/>
                <w:color w:val="000000"/>
                <w:szCs w:val="21"/>
              </w:rPr>
            </w:pPr>
            <w:r>
              <w:rPr>
                <w:rFonts w:hint="eastAsia"/>
                <w:b/>
                <w:color w:val="000000"/>
                <w:szCs w:val="21"/>
              </w:rPr>
              <w:t>日期：</w:t>
            </w:r>
          </w:p>
        </w:tc>
        <w:tc>
          <w:tcPr>
            <w:tcW w:w="5392" w:type="dxa"/>
            <w:gridSpan w:val="4"/>
          </w:tcPr>
          <w:p>
            <w:pPr>
              <w:spacing w:line="280" w:lineRule="exact"/>
              <w:rPr>
                <w:b/>
                <w:color w:val="000000"/>
                <w:szCs w:val="21"/>
              </w:rPr>
            </w:pPr>
            <w:r>
              <w:rPr>
                <w:rFonts w:hint="eastAsia"/>
                <w:b/>
                <w:color w:val="000000"/>
                <w:szCs w:val="21"/>
              </w:rPr>
              <w:t>受审核方代表</w:t>
            </w:r>
          </w:p>
          <w:p>
            <w:pPr>
              <w:spacing w:line="280" w:lineRule="exact"/>
              <w:rPr>
                <w:b/>
                <w:color w:val="000000"/>
                <w:szCs w:val="21"/>
              </w:rPr>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0128" w:type="dxa"/>
            <w:gridSpan w:val="6"/>
          </w:tcPr>
          <w:p>
            <w:pPr>
              <w:spacing w:line="360" w:lineRule="exact"/>
              <w:rPr>
                <w:rFonts w:ascii="宋体"/>
                <w:b/>
                <w:bCs/>
                <w:color w:val="000000"/>
                <w:spacing w:val="-8"/>
                <w:szCs w:val="21"/>
              </w:rPr>
            </w:pPr>
            <w:r>
              <w:rPr>
                <w:rFonts w:hint="eastAsia" w:ascii="宋体" w:hAnsi="宋体"/>
                <w:b/>
                <w:bCs/>
                <w:color w:val="000000"/>
                <w:spacing w:val="-8"/>
                <w:szCs w:val="21"/>
              </w:rPr>
              <w:t>对</w:t>
            </w:r>
            <w:r>
              <w:rPr>
                <w:rFonts w:hint="eastAsia"/>
                <w:b/>
                <w:color w:val="000000"/>
                <w:spacing w:val="-12"/>
                <w:szCs w:val="21"/>
              </w:rPr>
              <w:t>一阶段现场审核严重</w:t>
            </w:r>
            <w:r>
              <w:rPr>
                <w:rFonts w:hint="eastAsia" w:ascii="宋体" w:hAnsi="宋体"/>
                <w:b/>
                <w:bCs/>
                <w:color w:val="000000"/>
                <w:spacing w:val="-8"/>
                <w:szCs w:val="21"/>
              </w:rPr>
              <w:t>问题整改结果的验证结论：</w:t>
            </w:r>
          </w:p>
          <w:p>
            <w:pPr>
              <w:spacing w:line="360" w:lineRule="exact"/>
              <w:rPr>
                <w:b/>
                <w:color w:val="000000"/>
                <w:szCs w:val="21"/>
              </w:rPr>
            </w:pPr>
            <w:r>
              <w:rPr>
                <w:rFonts w:hint="eastAsia"/>
                <w:b/>
                <w:color w:val="000000"/>
                <w:spacing w:val="-10"/>
                <w:szCs w:val="21"/>
                <w:lang w:eastAsia="zh-CN"/>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pPr>
              <w:spacing w:line="280" w:lineRule="exact"/>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128" w:type="dxa"/>
            <w:gridSpan w:val="6"/>
          </w:tcPr>
          <w:p>
            <w:pPr>
              <w:tabs>
                <w:tab w:val="left" w:pos="8740"/>
              </w:tabs>
              <w:spacing w:line="360" w:lineRule="exact"/>
              <w:rPr>
                <w:b/>
                <w:color w:val="000000"/>
                <w:szCs w:val="21"/>
              </w:rPr>
            </w:pPr>
            <w:r>
              <w:rPr>
                <w:rFonts w:hint="eastAsia"/>
                <w:b/>
                <w:color w:val="000000"/>
                <w:spacing w:val="-10"/>
                <w:szCs w:val="21"/>
              </w:rPr>
              <w:t>推荐意见：</w:t>
            </w:r>
            <w:r>
              <w:rPr>
                <w:rFonts w:hint="eastAsia"/>
                <w:b/>
                <w:color w:val="000000"/>
                <w:spacing w:val="-10"/>
                <w:szCs w:val="21"/>
                <w:lang w:eastAsia="zh-CN"/>
              </w:rPr>
              <w:t>☑</w:t>
            </w:r>
            <w:r>
              <w:rPr>
                <w:rFonts w:hint="eastAsia"/>
                <w:b/>
                <w:color w:val="000000"/>
                <w:spacing w:val="-10"/>
                <w:szCs w:val="21"/>
              </w:rPr>
              <w:t>可进行二阶段审核□需再次安排一阶段审核□不进入二阶段审核</w:t>
            </w:r>
            <w:r>
              <w:rPr>
                <w:b/>
                <w:color w:val="000000"/>
                <w:spacing w:val="-10"/>
                <w:szCs w:val="21"/>
              </w:rPr>
              <w:tab/>
            </w:r>
          </w:p>
          <w:p>
            <w:pPr>
              <w:spacing w:line="280" w:lineRule="exact"/>
              <w:rPr>
                <w:b/>
                <w:color w:val="000000"/>
                <w:szCs w:val="21"/>
              </w:rPr>
            </w:pPr>
          </w:p>
          <w:p>
            <w:pPr>
              <w:spacing w:line="280" w:lineRule="exact"/>
              <w:rPr>
                <w:b/>
                <w:color w:val="000000"/>
                <w:szCs w:val="21"/>
              </w:rPr>
            </w:pPr>
            <w:r>
              <w:rPr>
                <w:rFonts w:hint="eastAsia"/>
                <w:b/>
                <w:color w:val="000000"/>
                <w:szCs w:val="21"/>
              </w:rPr>
              <w:t>验证人：</w:t>
            </w:r>
            <w:r>
              <w:rPr>
                <w:rFonts w:hint="eastAsia"/>
                <w:b/>
                <w:color w:val="000000"/>
                <w:szCs w:val="21"/>
                <w:lang w:val="en-US" w:eastAsia="zh-CN"/>
              </w:rPr>
              <w:t xml:space="preserve">             </w:t>
            </w:r>
            <w:r>
              <w:rPr>
                <w:rFonts w:hint="eastAsia"/>
                <w:b/>
                <w:color w:val="000000"/>
                <w:szCs w:val="21"/>
              </w:rPr>
              <w:t>日期：</w:t>
            </w:r>
            <w:r>
              <w:rPr>
                <w:rFonts w:hint="eastAsia"/>
                <w:b/>
                <w:color w:val="000000"/>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spacing w:line="360" w:lineRule="exact"/>
              <w:rPr>
                <w:rFonts w:ascii="宋体"/>
                <w:b/>
                <w:bCs/>
                <w:color w:val="000000"/>
                <w:spacing w:val="-8"/>
                <w:szCs w:val="21"/>
              </w:rPr>
            </w:pPr>
            <w:r>
              <w:rPr>
                <w:rFonts w:hint="eastAsia" w:ascii="宋体"/>
                <w:b/>
                <w:bCs/>
                <w:color w:val="000000"/>
                <w:spacing w:val="-8"/>
                <w:szCs w:val="21"/>
              </w:rPr>
              <w:t>备注：</w:t>
            </w:r>
          </w:p>
          <w:p>
            <w:pPr>
              <w:spacing w:line="360" w:lineRule="exact"/>
              <w:rPr>
                <w:rFonts w:ascii="宋体"/>
                <w:b/>
                <w:bCs/>
                <w:color w:val="000000"/>
                <w:spacing w:val="-8"/>
                <w:szCs w:val="21"/>
              </w:rPr>
            </w:pPr>
          </w:p>
          <w:p>
            <w:pPr>
              <w:spacing w:line="360" w:lineRule="exact"/>
              <w:rPr>
                <w:rFonts w:ascii="宋体"/>
                <w:b/>
                <w:bCs/>
                <w:color w:val="000000"/>
                <w:spacing w:val="-8"/>
                <w:szCs w:val="21"/>
              </w:rPr>
            </w:pPr>
          </w:p>
        </w:tc>
      </w:tr>
    </w:tbl>
    <w:p>
      <w:pPr>
        <w:snapToGrid w:val="0"/>
        <w:spacing w:line="400" w:lineRule="exact"/>
        <w:rPr>
          <w:rFonts w:ascii="宋体"/>
          <w:b/>
          <w:color w:val="000000"/>
          <w:szCs w:val="21"/>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0000010" w:usb3="00000000" w:csb0="0002009F" w:csb1="00000000"/>
  </w:font>
  <w:font w:name="Yu Gothic UI">
    <w:panose1 w:val="020B0500000000000000"/>
    <w:charset w:val="80"/>
    <w:family w:val="auto"/>
    <w:pitch w:val="default"/>
    <w:sig w:usb0="E00002FF" w:usb1="2AC7FDFF" w:usb2="00000016" w:usb3="00000000" w:csb0="2002009F" w:csb1="00000000"/>
  </w:font>
  <w:font w:name="等线 Light">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Segoe UI Symbol">
    <w:panose1 w:val="020B0502040204020203"/>
    <w:charset w:val="00"/>
    <w:family w:val="swiss"/>
    <w:pitch w:val="default"/>
    <w:sig w:usb0="800001E3" w:usb1="1200FFEF" w:usb2="00040000" w:usb3="04000000" w:csb0="00000001" w:csb1="4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Wingdings">
    <w:panose1 w:val="05000000000000000000"/>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tabs>
        <w:tab w:val="left" w:pos="8910"/>
        <w:tab w:val="left" w:pos="9142"/>
        <w:tab w:val="clear" w:pos="4153"/>
      </w:tabs>
      <w:spacing w:line="320" w:lineRule="exact"/>
      <w:ind w:left="-86" w:leftChars="-41" w:firstLine="810" w:firstLineChars="450"/>
      <w:jc w:val="left"/>
      <w:rPr>
        <w:rStyle w:val="19"/>
        <w:rFonts w:hint="default"/>
      </w:rPr>
    </w:pPr>
    <w:r>
      <w:pict>
        <v:shape id="_x0000_s4097" o:spid="_x0000_s4097" o:spt="202" type="#_x0000_t202" style="position:absolute;left:0pt;margin-left:402.4pt;margin-top:11.35pt;height:20.2pt;width:81.3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(05版)</w:t>
                </w:r>
              </w:p>
              <w:p/>
            </w:txbxContent>
          </v:textbox>
        </v:shape>
      </w:pict>
    </w:r>
    <w:r>
      <w:drawing>
        <wp:anchor distT="0" distB="0" distL="114300" distR="114300" simplePos="0" relativeHeight="251661312" behindDoc="0" locked="0" layoutInCell="1" allowOverlap="1">
          <wp:simplePos x="0" y="0"/>
          <wp:positionH relativeFrom="column">
            <wp:posOffset>-60960</wp:posOffset>
          </wp:positionH>
          <wp:positionV relativeFrom="paragraph">
            <wp:posOffset>-59690</wp:posOffset>
          </wp:positionV>
          <wp:extent cx="482600" cy="485775"/>
          <wp:effectExtent l="0" t="0" r="0" b="9525"/>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rPr>
        <w:rStyle w:val="19"/>
        <w:rFonts w:hint="default"/>
      </w:rPr>
      <w:t>北京国标联合认证有限公司</w:t>
    </w:r>
    <w:r>
      <w:rPr>
        <w:rStyle w:val="19"/>
        <w:rFonts w:hint="default"/>
      </w:rPr>
      <w:tab/>
    </w:r>
    <w:r>
      <w:rPr>
        <w:rStyle w:val="19"/>
        <w:rFonts w:hint="default"/>
      </w:rPr>
      <w:tab/>
    </w:r>
    <w:r>
      <w:rPr>
        <w:rStyle w:val="19"/>
        <w:rFonts w:hint="default"/>
      </w:rPr>
      <w:tab/>
    </w:r>
  </w:p>
  <w:p>
    <w:pPr>
      <w:pStyle w:val="2"/>
      <w:pBdr>
        <w:bottom w:val="single" w:color="auto" w:sz="4" w:space="1"/>
      </w:pBdr>
      <w:spacing w:line="320" w:lineRule="exact"/>
      <w:ind w:firstLine="756" w:firstLineChars="400"/>
      <w:jc w:val="left"/>
    </w:pPr>
    <w:r>
      <w:rPr>
        <w:rStyle w:val="19"/>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3"/>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rsids>
    <w:rsidRoot w:val="00000000"/>
    <w:rsid w:val="09F95531"/>
    <w:rsid w:val="0EB754A4"/>
    <w:rsid w:val="13D6056D"/>
    <w:rsid w:val="148C279A"/>
    <w:rsid w:val="1E8676B8"/>
    <w:rsid w:val="25322896"/>
    <w:rsid w:val="289C2876"/>
    <w:rsid w:val="2B314708"/>
    <w:rsid w:val="2CEF509E"/>
    <w:rsid w:val="2F94104F"/>
    <w:rsid w:val="33C96007"/>
    <w:rsid w:val="438F29C4"/>
    <w:rsid w:val="48F3182E"/>
    <w:rsid w:val="4F7F06C4"/>
    <w:rsid w:val="51775FC7"/>
    <w:rsid w:val="684B7655"/>
    <w:rsid w:val="717A3604"/>
    <w:rsid w:val="74634581"/>
    <w:rsid w:val="7BDE226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nhideWhenUsed="0" w:uiPriority="9"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paragraph" w:styleId="4">
    <w:name w:val="heading 4"/>
    <w:basedOn w:val="1"/>
    <w:next w:val="1"/>
    <w:qFormat/>
    <w:locked/>
    <w:uiPriority w:val="9"/>
    <w:pPr>
      <w:keepNext/>
      <w:keepLines/>
      <w:spacing w:before="280" w:after="290" w:line="376" w:lineRule="auto"/>
      <w:outlineLvl w:val="3"/>
    </w:pPr>
    <w:rPr>
      <w:rFonts w:ascii="等线 Light" w:hAnsi="等线 Light" w:eastAsia="等线 Light" w:cs="Times New Roman"/>
      <w:b/>
      <w:bCs/>
      <w:sz w:val="28"/>
      <w:szCs w:val="28"/>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header"/>
    <w:basedOn w:val="1"/>
    <w:next w:val="1"/>
    <w:link w:val="17"/>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5">
    <w:name w:val="Body Text"/>
    <w:basedOn w:val="1"/>
    <w:next w:val="4"/>
    <w:qFormat/>
    <w:uiPriority w:val="99"/>
    <w:pPr>
      <w:spacing w:after="120" w:afterLines="0"/>
    </w:pPr>
    <w:rPr>
      <w:kern w:val="2"/>
      <w:sz w:val="21"/>
    </w:rPr>
  </w:style>
  <w:style w:type="paragraph" w:styleId="6">
    <w:name w:val="Body Text Indent"/>
    <w:basedOn w:val="1"/>
    <w:qFormat/>
    <w:uiPriority w:val="0"/>
    <w:pPr>
      <w:tabs>
        <w:tab w:val="left" w:pos="1560"/>
        <w:tab w:val="left" w:pos="1985"/>
      </w:tabs>
      <w:ind w:left="1560" w:hanging="1560"/>
      <w:jc w:val="left"/>
    </w:pPr>
    <w:rPr>
      <w:lang w:eastAsia="ja-JP"/>
    </w:rPr>
  </w:style>
  <w:style w:type="paragraph" w:styleId="7">
    <w:name w:val="Balloon Text"/>
    <w:basedOn w:val="1"/>
    <w:link w:val="15"/>
    <w:semiHidden/>
    <w:qFormat/>
    <w:uiPriority w:val="99"/>
    <w:rPr>
      <w:sz w:val="18"/>
      <w:szCs w:val="18"/>
    </w:rPr>
  </w:style>
  <w:style w:type="paragraph" w:styleId="8">
    <w:name w:val="footer"/>
    <w:basedOn w:val="1"/>
    <w:link w:val="16"/>
    <w:qFormat/>
    <w:uiPriority w:val="99"/>
    <w:pPr>
      <w:tabs>
        <w:tab w:val="center" w:pos="4153"/>
        <w:tab w:val="right" w:pos="8306"/>
      </w:tabs>
      <w:snapToGrid w:val="0"/>
      <w:jc w:val="left"/>
    </w:pPr>
    <w:rPr>
      <w:sz w:val="18"/>
      <w:szCs w:val="18"/>
    </w:rPr>
  </w:style>
  <w:style w:type="paragraph" w:styleId="9">
    <w:name w:val="Subtitle"/>
    <w:basedOn w:val="1"/>
    <w:next w:val="1"/>
    <w:link w:val="18"/>
    <w:qFormat/>
    <w:uiPriority w:val="99"/>
    <w:pPr>
      <w:spacing w:before="240" w:after="60" w:line="312" w:lineRule="auto"/>
      <w:jc w:val="center"/>
      <w:outlineLvl w:val="1"/>
    </w:pPr>
    <w:rPr>
      <w:rFonts w:ascii="Cambria" w:hAnsi="Cambria"/>
      <w:b/>
      <w:bCs/>
      <w:kern w:val="28"/>
      <w:sz w:val="32"/>
      <w:szCs w:val="32"/>
    </w:rPr>
  </w:style>
  <w:style w:type="table" w:styleId="11">
    <w:name w:val="Table Grid"/>
    <w:basedOn w:val="10"/>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3">
    <w:name w:val="表格文字"/>
    <w:basedOn w:val="1"/>
    <w:qFormat/>
    <w:uiPriority w:val="0"/>
    <w:pPr>
      <w:spacing w:before="25" w:after="25"/>
    </w:pPr>
    <w:rPr>
      <w:bCs/>
      <w:spacing w:val="10"/>
    </w:rPr>
  </w:style>
  <w:style w:type="paragraph" w:customStyle="1" w:styleId="14">
    <w:name w:val="样式 10 磅"/>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
    <w:name w:val="批注框文本 Char"/>
    <w:link w:val="7"/>
    <w:semiHidden/>
    <w:qFormat/>
    <w:locked/>
    <w:uiPriority w:val="99"/>
    <w:rPr>
      <w:rFonts w:ascii="Times New Roman" w:hAnsi="Times New Roman" w:eastAsia="宋体" w:cs="Times New Roman"/>
      <w:sz w:val="18"/>
      <w:szCs w:val="18"/>
    </w:rPr>
  </w:style>
  <w:style w:type="character" w:customStyle="1" w:styleId="16">
    <w:name w:val="页脚 Char"/>
    <w:link w:val="8"/>
    <w:qFormat/>
    <w:locked/>
    <w:uiPriority w:val="99"/>
    <w:rPr>
      <w:rFonts w:ascii="Times New Roman" w:hAnsi="Times New Roman" w:eastAsia="宋体" w:cs="Times New Roman"/>
      <w:sz w:val="18"/>
      <w:szCs w:val="18"/>
    </w:rPr>
  </w:style>
  <w:style w:type="character" w:customStyle="1" w:styleId="17">
    <w:name w:val="页眉 Char"/>
    <w:link w:val="2"/>
    <w:qFormat/>
    <w:locked/>
    <w:uiPriority w:val="99"/>
    <w:rPr>
      <w:rFonts w:ascii="Calibri" w:hAnsi="Calibri" w:eastAsia="宋体" w:cs="Times New Roman"/>
      <w:sz w:val="18"/>
      <w:szCs w:val="18"/>
    </w:rPr>
  </w:style>
  <w:style w:type="character" w:customStyle="1" w:styleId="18">
    <w:name w:val="副标题 Char"/>
    <w:link w:val="9"/>
    <w:qFormat/>
    <w:locked/>
    <w:uiPriority w:val="99"/>
    <w:rPr>
      <w:rFonts w:ascii="Cambria" w:hAnsi="Cambria" w:eastAsia="宋体" w:cs="Times New Roman"/>
      <w:b/>
      <w:bCs/>
      <w:kern w:val="28"/>
      <w:sz w:val="32"/>
      <w:szCs w:val="32"/>
    </w:rPr>
  </w:style>
  <w:style w:type="character" w:customStyle="1" w:styleId="19">
    <w:name w:val="Char Char1"/>
    <w:qFormat/>
    <w:locked/>
    <w:uiPriority w:val="0"/>
    <w:rPr>
      <w:rFonts w:hint="eastAsia" w:ascii="宋体" w:hAnsi="Courier New" w:eastAsia="宋体"/>
      <w:kern w:val="2"/>
      <w:sz w:val="21"/>
      <w:lang w:val="en-US" w:eastAsia="zh-CN" w:bidi="ar-SA"/>
    </w:rPr>
  </w:style>
  <w:style w:type="paragraph" w:customStyle="1" w:styleId="20">
    <w:name w:val="Body 11pt AS0"/>
    <w:basedOn w:val="1"/>
    <w:qFormat/>
    <w:uiPriority w:val="0"/>
    <w:pPr>
      <w:spacing w:before="60"/>
    </w:pPr>
    <w:rPr>
      <w:sz w:val="22"/>
    </w:rPr>
  </w:style>
  <w:style w:type="paragraph" w:customStyle="1" w:styleId="21">
    <w:name w:val="Body 10pt De Left AS0"/>
    <w:basedOn w:val="1"/>
    <w:qFormat/>
    <w:uiPriority w:val="0"/>
  </w:style>
  <w:style w:type="paragraph" w:customStyle="1" w:styleId="22">
    <w:name w:val="Header 10pt De PS0"/>
    <w:basedOn w:val="1"/>
    <w:qFormat/>
    <w:uiPriority w:val="0"/>
    <w:pPr>
      <w:spacing w:before="40" w:after="40"/>
    </w:pPr>
    <w:rPr>
      <w:rFonts w:eastAsia="Times New Roman"/>
      <w:b/>
      <w:sz w:val="20"/>
      <w:szCs w:val="20"/>
      <w:lang w:val="de-DE" w:eastAsia="de-DE"/>
    </w:rPr>
  </w:style>
  <w:style w:type="paragraph" w:customStyle="1" w:styleId="23">
    <w:name w:val="TM_accreditation"/>
    <w:basedOn w:val="1"/>
    <w:qFormat/>
    <w:uiPriority w:val="0"/>
    <w:pPr>
      <w:spacing w:before="40" w:after="40"/>
    </w:pPr>
    <w:rPr>
      <w:rFonts w:eastAsia="Times New Roman"/>
      <w:sz w:val="20"/>
      <w:szCs w:val="20"/>
      <w:lang w:val="en-GB" w:eastAsia="de-DE"/>
    </w:rPr>
  </w:style>
  <w:style w:type="paragraph" w:customStyle="1" w:styleId="24">
    <w:name w:val="Body 6pt"/>
    <w:basedOn w:val="1"/>
    <w:qFormat/>
    <w:uiPriority w:val="0"/>
    <w:pPr>
      <w:spacing w:before="40" w:after="40"/>
    </w:pPr>
    <w:rPr>
      <w:rFonts w:eastAsia="Times New Roman"/>
      <w:sz w:val="12"/>
      <w:szCs w:val="20"/>
      <w:lang w:val="de-DE" w:eastAsia="de-DE"/>
    </w:rPr>
  </w:style>
  <w:style w:type="paragraph" w:customStyle="1" w:styleId="25">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6">
    <w:name w:val="List Dot De 10pt"/>
    <w:basedOn w:val="1"/>
    <w:qFormat/>
    <w:uiPriority w:val="0"/>
    <w:pPr>
      <w:keepLines/>
      <w:tabs>
        <w:tab w:val="left" w:pos="284"/>
      </w:tabs>
      <w:spacing w:before="40" w:after="40"/>
    </w:pPr>
    <w:rPr>
      <w:rFonts w:eastAsia="Times New Roman"/>
      <w:sz w:val="20"/>
      <w:szCs w:val="20"/>
      <w:lang w:val="de-DE" w:eastAsia="de-DE"/>
    </w:rPr>
  </w:style>
  <w:style w:type="paragraph" w:styleId="2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13</Pages>
  <Words>1413</Words>
  <Characters>8060</Characters>
  <Lines>67</Lines>
  <Paragraphs>18</Paragraphs>
  <TotalTime>2</TotalTime>
  <ScaleCrop>false</ScaleCrop>
  <LinksUpToDate>false</LinksUpToDate>
  <CharactersWithSpaces>9455</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叶子</cp:lastModifiedBy>
  <dcterms:modified xsi:type="dcterms:W3CDTF">2022-03-21T03:15:17Z</dcterms:modified>
  <cp:revision>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2052-11.1.0.11365</vt:lpwstr>
  </property>
</Properties>
</file>