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8D055A">
            <w:pPr>
              <w:rPr>
                <w:sz w:val="24"/>
                <w:szCs w:val="24"/>
              </w:rPr>
            </w:pPr>
            <w:r>
              <w:rPr>
                <w:rFonts w:hint="eastAsia"/>
                <w:sz w:val="24"/>
                <w:szCs w:val="24"/>
              </w:rPr>
              <w:t>受审核部门：</w:t>
            </w:r>
            <w:r w:rsidR="008D055A">
              <w:rPr>
                <w:rFonts w:hint="eastAsia"/>
                <w:sz w:val="24"/>
                <w:szCs w:val="24"/>
              </w:rPr>
              <w:t>行政部</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5E0A27" w:rsidRPr="005E0A27">
              <w:rPr>
                <w:rFonts w:eastAsiaTheme="minorEastAsia" w:hAnsiTheme="minorEastAsia" w:hint="eastAsia"/>
                <w:sz w:val="24"/>
                <w:szCs w:val="24"/>
              </w:rPr>
              <w:t>唐利花</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602C70">
            <w:pPr>
              <w:spacing w:before="120"/>
            </w:pPr>
            <w:r>
              <w:rPr>
                <w:rFonts w:hint="eastAsia"/>
                <w:sz w:val="24"/>
                <w:szCs w:val="24"/>
              </w:rPr>
              <w:t>审核员：</w:t>
            </w:r>
            <w:r>
              <w:rPr>
                <w:rFonts w:hint="eastAsia"/>
                <w:sz w:val="24"/>
                <w:szCs w:val="24"/>
              </w:rPr>
              <w:t xml:space="preserve"> </w:t>
            </w:r>
            <w:r>
              <w:rPr>
                <w:rFonts w:hint="eastAsia"/>
                <w:sz w:val="24"/>
                <w:szCs w:val="24"/>
              </w:rPr>
              <w:t>文波</w:t>
            </w:r>
            <w:r>
              <w:rPr>
                <w:rFonts w:hint="eastAsia"/>
                <w:sz w:val="24"/>
                <w:szCs w:val="24"/>
              </w:rPr>
              <w:t xml:space="preserve">             </w:t>
            </w:r>
            <w:r>
              <w:rPr>
                <w:rFonts w:hint="eastAsia"/>
                <w:sz w:val="24"/>
                <w:szCs w:val="24"/>
              </w:rPr>
              <w:t>审核时间：</w:t>
            </w:r>
            <w:r w:rsidR="00FB6FF9">
              <w:rPr>
                <w:rFonts w:hint="eastAsia"/>
                <w:sz w:val="24"/>
                <w:szCs w:val="24"/>
              </w:rPr>
              <w:t>202</w:t>
            </w:r>
            <w:r w:rsidR="00AF28AA">
              <w:rPr>
                <w:rFonts w:hint="eastAsia"/>
                <w:sz w:val="24"/>
                <w:szCs w:val="24"/>
              </w:rPr>
              <w:t>2.3</w:t>
            </w:r>
            <w:r>
              <w:rPr>
                <w:rFonts w:hint="eastAsia"/>
                <w:sz w:val="24"/>
                <w:szCs w:val="24"/>
              </w:rPr>
              <w:t>.</w:t>
            </w:r>
            <w:r w:rsidR="00AF28AA">
              <w:rPr>
                <w:rFonts w:hint="eastAsia"/>
                <w:sz w:val="24"/>
                <w:szCs w:val="24"/>
              </w:rPr>
              <w:t>11</w:t>
            </w:r>
            <w:r w:rsidR="008D055A">
              <w:rPr>
                <w:rFonts w:hint="eastAsia"/>
                <w:sz w:val="24"/>
                <w:szCs w:val="24"/>
              </w:rPr>
              <w:t>-12</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8D055A" w:rsidRPr="008D055A" w:rsidRDefault="008D055A" w:rsidP="008D055A">
            <w:pPr>
              <w:adjustRightInd w:val="0"/>
              <w:snapToGrid w:val="0"/>
              <w:spacing w:line="360" w:lineRule="auto"/>
              <w:ind w:rightChars="50" w:right="105"/>
              <w:textAlignment w:val="baseline"/>
              <w:rPr>
                <w:rFonts w:ascii="宋体" w:hAnsi="宋体" w:cs="Arial"/>
                <w:spacing w:val="-6"/>
                <w:szCs w:val="21"/>
              </w:rPr>
            </w:pPr>
            <w:r w:rsidRPr="008D055A">
              <w:rPr>
                <w:rFonts w:ascii="宋体" w:hAnsi="宋体" w:cs="Arial" w:hint="eastAsia"/>
                <w:spacing w:val="-6"/>
                <w:szCs w:val="21"/>
              </w:rPr>
              <w:t>OHSMS: 5.3组织的岗位、职责和权限、6.2.1职业健康安全目标、6.2.2实现职业健康安全目标措施的策划、6.1.2危险源的识别与评价、7.2能力、7.3意识、7.5.成文信息、8.1运行策划和控制、8.2应急准备和响应、9.2 内部审核、10.2不符合/事件和纠正措施、6.1.3合规义务、6.1.4措施的策划、9.1监视测分析和评价（9.1.1总则、9.1.2合规性评价）</w:t>
            </w:r>
          </w:p>
          <w:p w:rsidR="00846EFB" w:rsidRDefault="008D055A" w:rsidP="008D055A">
            <w:pPr>
              <w:adjustRightInd w:val="0"/>
              <w:snapToGrid w:val="0"/>
              <w:spacing w:line="360" w:lineRule="auto"/>
              <w:ind w:rightChars="50" w:right="105"/>
              <w:textAlignment w:val="baseline"/>
              <w:rPr>
                <w:sz w:val="24"/>
                <w:szCs w:val="24"/>
              </w:rPr>
            </w:pPr>
            <w:r w:rsidRPr="008D055A">
              <w:rPr>
                <w:rFonts w:ascii="宋体" w:hAnsi="宋体" w:cs="Arial" w:hint="eastAsia"/>
                <w:spacing w:val="-6"/>
                <w:szCs w:val="21"/>
              </w:rPr>
              <w:t>EMS/OHSMS运行控制相关财务支出证据</w:t>
            </w:r>
          </w:p>
        </w:tc>
        <w:tc>
          <w:tcPr>
            <w:tcW w:w="1585" w:type="dxa"/>
            <w:vMerge/>
          </w:tcPr>
          <w:p w:rsidR="00846EFB" w:rsidRDefault="00846EFB"/>
        </w:tc>
      </w:tr>
      <w:tr w:rsidR="008D055A">
        <w:trPr>
          <w:trHeight w:val="1255"/>
        </w:trPr>
        <w:tc>
          <w:tcPr>
            <w:tcW w:w="1965" w:type="dxa"/>
          </w:tcPr>
          <w:p w:rsidR="008D055A" w:rsidRPr="00D86150" w:rsidRDefault="008D055A" w:rsidP="006F34F0">
            <w:pPr>
              <w:rPr>
                <w:szCs w:val="21"/>
              </w:rPr>
            </w:pPr>
            <w:r w:rsidRPr="00D86150">
              <w:rPr>
                <w:rFonts w:hint="eastAsia"/>
                <w:szCs w:val="21"/>
              </w:rPr>
              <w:t>岗位、职责和权限</w:t>
            </w:r>
          </w:p>
        </w:tc>
        <w:tc>
          <w:tcPr>
            <w:tcW w:w="1155" w:type="dxa"/>
          </w:tcPr>
          <w:p w:rsidR="008D055A" w:rsidRPr="00D86150" w:rsidRDefault="008D055A" w:rsidP="006F34F0">
            <w:pPr>
              <w:jc w:val="center"/>
              <w:rPr>
                <w:szCs w:val="21"/>
              </w:rPr>
            </w:pPr>
            <w:r w:rsidRPr="00D86150">
              <w:rPr>
                <w:rFonts w:ascii="宋体" w:hAnsi="宋体" w:cs="Arial" w:hint="eastAsia"/>
                <w:spacing w:val="-6"/>
                <w:szCs w:val="21"/>
              </w:rPr>
              <w:t>O:5.3</w:t>
            </w:r>
          </w:p>
        </w:tc>
        <w:tc>
          <w:tcPr>
            <w:tcW w:w="10004" w:type="dxa"/>
          </w:tcPr>
          <w:p w:rsidR="008D055A" w:rsidRPr="00D86150" w:rsidRDefault="008D055A" w:rsidP="008D055A">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行政部现有1人，负责人：唐利华</w:t>
            </w:r>
          </w:p>
          <w:p w:rsidR="008D055A" w:rsidRPr="00D86150" w:rsidRDefault="008D055A" w:rsidP="008D055A">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主要负责行政管理和人力资源管理；</w:t>
            </w:r>
          </w:p>
          <w:p w:rsidR="008D055A" w:rsidRPr="00D86150" w:rsidRDefault="008D055A" w:rsidP="008D055A">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组织本部门的环境因素、危险源的识别、评价及控制；</w:t>
            </w:r>
          </w:p>
          <w:p w:rsidR="008D055A" w:rsidRPr="00D86150" w:rsidRDefault="008D055A" w:rsidP="00602C7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协助做好管理评审工作、组织开展内部审核。</w:t>
            </w:r>
          </w:p>
        </w:tc>
        <w:tc>
          <w:tcPr>
            <w:tcW w:w="1585" w:type="dxa"/>
          </w:tcPr>
          <w:p w:rsidR="008D055A" w:rsidRDefault="008D055A">
            <w:r>
              <w:t>符合</w:t>
            </w:r>
          </w:p>
        </w:tc>
      </w:tr>
      <w:tr w:rsidR="000B06FF" w:rsidTr="00B470FB">
        <w:trPr>
          <w:trHeight w:val="972"/>
        </w:trPr>
        <w:tc>
          <w:tcPr>
            <w:tcW w:w="1965" w:type="dxa"/>
            <w:vAlign w:val="center"/>
          </w:tcPr>
          <w:p w:rsidR="000B06FF" w:rsidRPr="00D86150" w:rsidRDefault="000B06FF" w:rsidP="006F34F0">
            <w:pPr>
              <w:spacing w:line="360" w:lineRule="auto"/>
              <w:rPr>
                <w:rFonts w:ascii="楷体" w:eastAsia="楷体" w:hAnsi="楷体" w:cs="宋体"/>
                <w:szCs w:val="21"/>
              </w:rPr>
            </w:pPr>
            <w:r w:rsidRPr="00D86150">
              <w:rPr>
                <w:rFonts w:eastAsiaTheme="minorEastAsia" w:hAnsiTheme="minorEastAsia" w:hint="eastAsia"/>
                <w:szCs w:val="21"/>
              </w:rPr>
              <w:t>目标和方案</w:t>
            </w:r>
          </w:p>
        </w:tc>
        <w:tc>
          <w:tcPr>
            <w:tcW w:w="1155" w:type="dxa"/>
            <w:vAlign w:val="center"/>
          </w:tcPr>
          <w:p w:rsidR="000B06FF" w:rsidRPr="00D86150" w:rsidRDefault="000B06FF" w:rsidP="006F34F0">
            <w:pPr>
              <w:spacing w:line="360" w:lineRule="auto"/>
              <w:rPr>
                <w:rFonts w:ascii="楷体" w:eastAsia="楷体" w:hAnsi="楷体" w:cs="宋体"/>
                <w:szCs w:val="21"/>
              </w:rPr>
            </w:pPr>
            <w:r w:rsidRPr="00D86150">
              <w:rPr>
                <w:rFonts w:eastAsiaTheme="minorEastAsia" w:hAnsiTheme="minorEastAsia" w:hint="eastAsia"/>
                <w:szCs w:val="21"/>
              </w:rPr>
              <w:t>O 6.2</w:t>
            </w:r>
          </w:p>
        </w:tc>
        <w:tc>
          <w:tcPr>
            <w:tcW w:w="10004" w:type="dxa"/>
            <w:vAlign w:val="center"/>
          </w:tcPr>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查见“质量</w:t>
            </w:r>
            <w:r w:rsidRPr="00D86150">
              <w:rPr>
                <w:rFonts w:eastAsiaTheme="minorEastAsia" w:hAnsiTheme="minorEastAsia" w:hint="eastAsia"/>
                <w:szCs w:val="21"/>
              </w:rPr>
              <w:t>\</w:t>
            </w:r>
            <w:r w:rsidRPr="00D86150">
              <w:rPr>
                <w:rFonts w:eastAsiaTheme="minorEastAsia" w:hAnsiTheme="minorEastAsia" w:hint="eastAsia"/>
                <w:szCs w:val="21"/>
              </w:rPr>
              <w:t>环境</w:t>
            </w:r>
            <w:r w:rsidRPr="00D86150">
              <w:rPr>
                <w:rFonts w:eastAsiaTheme="minorEastAsia" w:hAnsiTheme="minorEastAsia" w:hint="eastAsia"/>
                <w:szCs w:val="21"/>
              </w:rPr>
              <w:t>\</w:t>
            </w:r>
            <w:r w:rsidRPr="00D86150">
              <w:rPr>
                <w:rFonts w:eastAsiaTheme="minorEastAsia" w:hAnsiTheme="minorEastAsia" w:hint="eastAsia"/>
                <w:szCs w:val="21"/>
              </w:rPr>
              <w:t>职业健康安全目标分解考核表”，见行政部的目标：</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培训合格率达</w:t>
            </w:r>
            <w:r w:rsidRPr="00D86150">
              <w:rPr>
                <w:rFonts w:eastAsiaTheme="minorEastAsia" w:hAnsiTheme="minorEastAsia" w:hint="eastAsia"/>
                <w:szCs w:val="21"/>
              </w:rPr>
              <w:t>95%</w:t>
            </w:r>
            <w:r w:rsidRPr="00D86150">
              <w:rPr>
                <w:rFonts w:eastAsiaTheme="minorEastAsia" w:hAnsiTheme="minorEastAsia" w:hint="eastAsia"/>
                <w:szCs w:val="21"/>
              </w:rPr>
              <w:t>以上。；</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固废分类处置率</w:t>
            </w:r>
            <w:r w:rsidRPr="00D86150">
              <w:rPr>
                <w:rFonts w:eastAsiaTheme="minorEastAsia" w:hAnsiTheme="minorEastAsia" w:hint="eastAsia"/>
                <w:szCs w:val="21"/>
              </w:rPr>
              <w:t>100%</w:t>
            </w:r>
            <w:r w:rsidRPr="00D86150">
              <w:rPr>
                <w:rFonts w:eastAsiaTheme="minorEastAsia" w:hAnsiTheme="minorEastAsia" w:hint="eastAsia"/>
                <w:szCs w:val="21"/>
              </w:rPr>
              <w:t>；</w:t>
            </w:r>
            <w:r w:rsidRPr="00D86150">
              <w:rPr>
                <w:rFonts w:eastAsiaTheme="minorEastAsia" w:hAnsiTheme="minorEastAsia" w:hint="eastAsia"/>
                <w:szCs w:val="21"/>
              </w:rPr>
              <w:t xml:space="preserve"> </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职业病发病为</w:t>
            </w:r>
            <w:r w:rsidRPr="00D86150">
              <w:rPr>
                <w:rFonts w:eastAsiaTheme="minorEastAsia" w:hAnsiTheme="minorEastAsia" w:hint="eastAsia"/>
                <w:szCs w:val="21"/>
              </w:rPr>
              <w:t>0</w:t>
            </w:r>
            <w:r w:rsidRPr="00D86150">
              <w:rPr>
                <w:rFonts w:eastAsiaTheme="minorEastAsia" w:hAnsiTheme="minorEastAsia" w:hint="eastAsia"/>
                <w:szCs w:val="21"/>
              </w:rPr>
              <w:t>；</w:t>
            </w:r>
            <w:r w:rsidRPr="00D86150">
              <w:rPr>
                <w:rFonts w:eastAsiaTheme="minorEastAsia" w:hAnsiTheme="minorEastAsia" w:hint="eastAsia"/>
                <w:szCs w:val="21"/>
              </w:rPr>
              <w:t xml:space="preserve"> </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重大伤亡、火灾、触电次数为</w:t>
            </w:r>
            <w:r w:rsidRPr="00D86150">
              <w:rPr>
                <w:rFonts w:eastAsiaTheme="minorEastAsia" w:hAnsiTheme="minorEastAsia" w:hint="eastAsia"/>
                <w:szCs w:val="21"/>
              </w:rPr>
              <w:t>0</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2021</w:t>
            </w:r>
            <w:r w:rsidRPr="00D86150">
              <w:rPr>
                <w:rFonts w:eastAsiaTheme="minorEastAsia" w:hAnsiTheme="minorEastAsia" w:hint="eastAsia"/>
                <w:szCs w:val="21"/>
              </w:rPr>
              <w:t>年</w:t>
            </w:r>
            <w:r w:rsidRPr="00D86150">
              <w:rPr>
                <w:rFonts w:eastAsiaTheme="minorEastAsia" w:hAnsiTheme="minorEastAsia" w:hint="eastAsia"/>
                <w:szCs w:val="21"/>
              </w:rPr>
              <w:t>7-12</w:t>
            </w:r>
            <w:r w:rsidRPr="00D86150">
              <w:rPr>
                <w:rFonts w:eastAsiaTheme="minorEastAsia" w:hAnsiTheme="minorEastAsia" w:hint="eastAsia"/>
                <w:szCs w:val="21"/>
              </w:rPr>
              <w:t>月考核，显示目标均已全部完成。</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基本符合。</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lastRenderedPageBreak/>
              <w:t>抽</w:t>
            </w:r>
            <w:r w:rsidR="007D3702" w:rsidRPr="00D86150">
              <w:rPr>
                <w:rFonts w:eastAsiaTheme="minorEastAsia" w:hAnsiTheme="minorEastAsia" w:hint="eastAsia"/>
                <w:szCs w:val="21"/>
              </w:rPr>
              <w:t>2022</w:t>
            </w:r>
            <w:r w:rsidR="007D3702" w:rsidRPr="00D86150">
              <w:rPr>
                <w:rFonts w:eastAsiaTheme="minorEastAsia" w:hAnsiTheme="minorEastAsia" w:hint="eastAsia"/>
                <w:szCs w:val="21"/>
              </w:rPr>
              <w:t>年度</w:t>
            </w:r>
            <w:r w:rsidRPr="00D86150">
              <w:rPr>
                <w:rFonts w:eastAsiaTheme="minorEastAsia" w:hAnsiTheme="minorEastAsia" w:hint="eastAsia"/>
                <w:szCs w:val="21"/>
              </w:rPr>
              <w:t>环境</w:t>
            </w:r>
            <w:r w:rsidRPr="00D86150">
              <w:rPr>
                <w:rFonts w:eastAsiaTheme="minorEastAsia" w:hAnsiTheme="minorEastAsia" w:hint="eastAsia"/>
                <w:szCs w:val="21"/>
              </w:rPr>
              <w:t>/</w:t>
            </w:r>
            <w:r w:rsidRPr="00D86150">
              <w:rPr>
                <w:rFonts w:eastAsiaTheme="minorEastAsia" w:hAnsiTheme="minorEastAsia" w:hint="eastAsia"/>
                <w:szCs w:val="21"/>
              </w:rPr>
              <w:t>职业健康安全管理方案，明确了措施、责任人、时间、资金投入要求：</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A</w:t>
            </w:r>
            <w:r w:rsidRPr="00D86150">
              <w:rPr>
                <w:rFonts w:eastAsiaTheme="minorEastAsia" w:hAnsiTheme="minorEastAsia" w:hint="eastAsia"/>
                <w:szCs w:val="21"/>
              </w:rPr>
              <w:t>、潜在火灾管控：</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1</w:t>
            </w:r>
            <w:r w:rsidR="007D3702" w:rsidRPr="00D86150">
              <w:rPr>
                <w:rFonts w:eastAsiaTheme="minorEastAsia" w:hAnsiTheme="minorEastAsia" w:hint="eastAsia"/>
                <w:szCs w:val="21"/>
              </w:rPr>
              <w:t>.</w:t>
            </w:r>
            <w:r w:rsidRPr="00D86150">
              <w:rPr>
                <w:rFonts w:eastAsiaTheme="minorEastAsia" w:hAnsiTheme="minorEastAsia" w:hint="eastAsia"/>
                <w:szCs w:val="21"/>
              </w:rPr>
              <w:t>制定火灾应急预案，并进行演练；</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2.</w:t>
            </w:r>
            <w:r w:rsidRPr="00D86150">
              <w:rPr>
                <w:rFonts w:eastAsiaTheme="minorEastAsia" w:hAnsiTheme="minorEastAsia" w:hint="eastAsia"/>
                <w:szCs w:val="21"/>
              </w:rPr>
              <w:t>岗位合理配置干粉灭火器</w:t>
            </w:r>
            <w:r w:rsidR="007D3702" w:rsidRPr="00D86150">
              <w:rPr>
                <w:rFonts w:eastAsiaTheme="minorEastAsia" w:hAnsiTheme="minorEastAsia" w:hint="eastAsia"/>
                <w:szCs w:val="21"/>
              </w:rPr>
              <w:t>等消防设施</w:t>
            </w:r>
            <w:r w:rsidRPr="00D86150">
              <w:rPr>
                <w:rFonts w:eastAsiaTheme="minorEastAsia" w:hAnsiTheme="minorEastAsia" w:hint="eastAsia"/>
                <w:szCs w:val="21"/>
              </w:rPr>
              <w:t>。</w:t>
            </w:r>
          </w:p>
          <w:p w:rsidR="007D3702" w:rsidRPr="00D86150" w:rsidRDefault="007D3702"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3.</w:t>
            </w:r>
            <w:r w:rsidRPr="00D86150">
              <w:rPr>
                <w:rFonts w:eastAsiaTheme="minorEastAsia" w:hAnsiTheme="minorEastAsia" w:hint="eastAsia"/>
                <w:szCs w:val="21"/>
              </w:rPr>
              <w:t>制订管理制度，禁止吸烟，规范操作要求。</w:t>
            </w:r>
          </w:p>
          <w:p w:rsidR="000B06FF" w:rsidRPr="00D86150" w:rsidRDefault="007D3702"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4.</w:t>
            </w:r>
            <w:r w:rsidR="000B06FF" w:rsidRPr="00D86150">
              <w:rPr>
                <w:rFonts w:eastAsiaTheme="minorEastAsia" w:hAnsiTheme="minorEastAsia" w:hint="eastAsia"/>
                <w:szCs w:val="21"/>
              </w:rPr>
              <w:t>按照年度培训计划对管理人员和操作人员进行火灾消防应急演习培训，提高人员安全防火应急措施知识；</w:t>
            </w:r>
          </w:p>
          <w:p w:rsidR="000B06FF" w:rsidRPr="00D86150" w:rsidRDefault="007D3702"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5.</w:t>
            </w:r>
            <w:r w:rsidRPr="00D86150">
              <w:rPr>
                <w:rFonts w:eastAsiaTheme="minorEastAsia" w:hAnsiTheme="minorEastAsia" w:hint="eastAsia"/>
                <w:szCs w:val="21"/>
              </w:rPr>
              <w:t>消防设施</w:t>
            </w:r>
            <w:r w:rsidR="000B06FF" w:rsidRPr="00D86150">
              <w:rPr>
                <w:rFonts w:eastAsiaTheme="minorEastAsia" w:hAnsiTheme="minorEastAsia" w:hint="eastAsia"/>
                <w:szCs w:val="21"/>
              </w:rPr>
              <w:t>悬挂履历卡；每一个月检查一次配备的灭火器、消防器材，对不合格的及时更换确保发生火灾事故时能有效控制；</w:t>
            </w:r>
          </w:p>
          <w:p w:rsidR="000B06FF" w:rsidRPr="00D86150" w:rsidRDefault="007D3702"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6.</w:t>
            </w:r>
            <w:r w:rsidR="000B06FF" w:rsidRPr="00D86150">
              <w:rPr>
                <w:rFonts w:eastAsiaTheme="minorEastAsia" w:hAnsiTheme="minorEastAsia" w:hint="eastAsia"/>
                <w:szCs w:val="21"/>
              </w:rPr>
              <w:t>预计费用</w:t>
            </w:r>
            <w:r w:rsidR="000B06FF" w:rsidRPr="00D86150">
              <w:rPr>
                <w:rFonts w:eastAsiaTheme="minorEastAsia" w:hAnsiTheme="minorEastAsia" w:hint="eastAsia"/>
                <w:szCs w:val="21"/>
              </w:rPr>
              <w:t>5000</w:t>
            </w:r>
            <w:r w:rsidR="000B06FF" w:rsidRPr="00D86150">
              <w:rPr>
                <w:rFonts w:eastAsiaTheme="minorEastAsia" w:hAnsiTheme="minorEastAsia" w:hint="eastAsia"/>
                <w:szCs w:val="21"/>
              </w:rPr>
              <w:t>元。完成情况：于</w:t>
            </w:r>
            <w:r w:rsidR="000B06FF" w:rsidRPr="00D86150">
              <w:rPr>
                <w:rFonts w:eastAsiaTheme="minorEastAsia" w:hAnsiTheme="minorEastAsia" w:hint="eastAsia"/>
                <w:szCs w:val="21"/>
              </w:rPr>
              <w:t>202</w:t>
            </w:r>
            <w:r w:rsidRPr="00D86150">
              <w:rPr>
                <w:rFonts w:eastAsiaTheme="minorEastAsia" w:hAnsiTheme="minorEastAsia" w:hint="eastAsia"/>
                <w:szCs w:val="21"/>
              </w:rPr>
              <w:t>2</w:t>
            </w:r>
            <w:r w:rsidR="000B06FF" w:rsidRPr="00D86150">
              <w:rPr>
                <w:rFonts w:eastAsiaTheme="minorEastAsia" w:hAnsiTheme="minorEastAsia" w:hint="eastAsia"/>
                <w:szCs w:val="21"/>
              </w:rPr>
              <w:t>年</w:t>
            </w:r>
            <w:r w:rsidR="000B06FF" w:rsidRPr="00D86150">
              <w:rPr>
                <w:rFonts w:eastAsiaTheme="minorEastAsia" w:hAnsiTheme="minorEastAsia" w:hint="eastAsia"/>
                <w:szCs w:val="21"/>
              </w:rPr>
              <w:t>1</w:t>
            </w:r>
            <w:r w:rsidR="000B06FF" w:rsidRPr="00D86150">
              <w:rPr>
                <w:rFonts w:eastAsiaTheme="minorEastAsia" w:hAnsiTheme="minorEastAsia" w:hint="eastAsia"/>
                <w:szCs w:val="21"/>
              </w:rPr>
              <w:t>月至</w:t>
            </w:r>
            <w:r w:rsidR="000B06FF" w:rsidRPr="00D86150">
              <w:rPr>
                <w:rFonts w:eastAsiaTheme="minorEastAsia" w:hAnsiTheme="minorEastAsia" w:hint="eastAsia"/>
                <w:szCs w:val="21"/>
              </w:rPr>
              <w:t>202</w:t>
            </w:r>
            <w:r w:rsidRPr="00D86150">
              <w:rPr>
                <w:rFonts w:eastAsiaTheme="minorEastAsia" w:hAnsiTheme="minorEastAsia" w:hint="eastAsia"/>
                <w:szCs w:val="21"/>
              </w:rPr>
              <w:t>2</w:t>
            </w:r>
            <w:r w:rsidR="000B06FF" w:rsidRPr="00D86150">
              <w:rPr>
                <w:rFonts w:eastAsiaTheme="minorEastAsia" w:hAnsiTheme="minorEastAsia" w:hint="eastAsia"/>
                <w:szCs w:val="21"/>
              </w:rPr>
              <w:t>年</w:t>
            </w:r>
            <w:r w:rsidRPr="00D86150">
              <w:rPr>
                <w:rFonts w:eastAsiaTheme="minorEastAsia" w:hAnsiTheme="minorEastAsia" w:hint="eastAsia"/>
                <w:szCs w:val="21"/>
              </w:rPr>
              <w:t>2</w:t>
            </w:r>
            <w:r w:rsidR="000B06FF" w:rsidRPr="00D86150">
              <w:rPr>
                <w:rFonts w:eastAsiaTheme="minorEastAsia" w:hAnsiTheme="minorEastAsia" w:hint="eastAsia"/>
                <w:szCs w:val="21"/>
              </w:rPr>
              <w:t>月每月环境安全检查，符合要求。</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B</w:t>
            </w:r>
            <w:r w:rsidRPr="00D86150">
              <w:rPr>
                <w:rFonts w:eastAsiaTheme="minorEastAsia" w:hAnsiTheme="minorEastAsia" w:hint="eastAsia"/>
                <w:szCs w:val="21"/>
              </w:rPr>
              <w:t>、对触电采取措施如下：</w:t>
            </w:r>
            <w:r w:rsidRPr="00D86150">
              <w:rPr>
                <w:rFonts w:eastAsiaTheme="minorEastAsia" w:hAnsiTheme="minorEastAsia" w:hint="eastAsia"/>
                <w:szCs w:val="21"/>
              </w:rPr>
              <w:t xml:space="preserve"> </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1.</w:t>
            </w:r>
            <w:r w:rsidRPr="00D86150">
              <w:rPr>
                <w:rFonts w:eastAsiaTheme="minorEastAsia" w:hAnsiTheme="minorEastAsia" w:hint="eastAsia"/>
                <w:szCs w:val="21"/>
              </w:rPr>
              <w:t>制订安全操作规程、制度，组织学习，严格执行。</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2.</w:t>
            </w:r>
            <w:r w:rsidRPr="00D86150">
              <w:rPr>
                <w:rFonts w:eastAsiaTheme="minorEastAsia" w:hAnsiTheme="minorEastAsia" w:hint="eastAsia"/>
                <w:szCs w:val="21"/>
              </w:rPr>
              <w:t>按规定定期检查；</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3.</w:t>
            </w:r>
            <w:r w:rsidRPr="00D86150">
              <w:rPr>
                <w:rFonts w:eastAsiaTheme="minorEastAsia" w:hAnsiTheme="minorEastAsia" w:hint="eastAsia"/>
                <w:szCs w:val="21"/>
              </w:rPr>
              <w:t>禁止非操作人员操作机械设备。</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4.</w:t>
            </w:r>
            <w:r w:rsidRPr="00D86150">
              <w:rPr>
                <w:rFonts w:eastAsiaTheme="minorEastAsia" w:hAnsiTheme="minorEastAsia" w:hint="eastAsia"/>
                <w:szCs w:val="21"/>
              </w:rPr>
              <w:t>每台设备安装断路器、单独电源，开关设配电箱。</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5.</w:t>
            </w:r>
            <w:r w:rsidRPr="00D86150">
              <w:rPr>
                <w:rFonts w:eastAsiaTheme="minorEastAsia" w:hAnsiTheme="minorEastAsia" w:hint="eastAsia"/>
                <w:szCs w:val="21"/>
              </w:rPr>
              <w:t>遇电路故障，禁止非电工维修。。</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6.</w:t>
            </w:r>
            <w:r w:rsidRPr="00D86150">
              <w:rPr>
                <w:rFonts w:eastAsiaTheme="minorEastAsia" w:hAnsiTheme="minorEastAsia" w:hint="eastAsia"/>
                <w:szCs w:val="21"/>
              </w:rPr>
              <w:t>进行安全意识培训</w:t>
            </w:r>
          </w:p>
          <w:p w:rsidR="000B06FF" w:rsidRPr="00D86150" w:rsidRDefault="000B06FF" w:rsidP="000B06FF">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7.</w:t>
            </w:r>
            <w:r w:rsidRPr="00D86150">
              <w:rPr>
                <w:rFonts w:eastAsiaTheme="minorEastAsia" w:hAnsiTheme="minorEastAsia" w:hint="eastAsia"/>
                <w:szCs w:val="21"/>
              </w:rPr>
              <w:t>预计费用</w:t>
            </w:r>
            <w:r w:rsidRPr="00D86150">
              <w:rPr>
                <w:rFonts w:eastAsiaTheme="minorEastAsia" w:hAnsiTheme="minorEastAsia" w:hint="eastAsia"/>
                <w:szCs w:val="21"/>
              </w:rPr>
              <w:t>5000</w:t>
            </w:r>
            <w:r w:rsidRPr="00D86150">
              <w:rPr>
                <w:rFonts w:eastAsiaTheme="minorEastAsia" w:hAnsiTheme="minorEastAsia" w:hint="eastAsia"/>
                <w:szCs w:val="21"/>
              </w:rPr>
              <w:t>元。完成情况：于</w:t>
            </w:r>
            <w:r w:rsidRPr="00D86150">
              <w:rPr>
                <w:rFonts w:eastAsiaTheme="minorEastAsia" w:hAnsiTheme="minorEastAsia" w:hint="eastAsia"/>
                <w:szCs w:val="21"/>
              </w:rPr>
              <w:t>202</w:t>
            </w:r>
            <w:r w:rsidR="007D3702" w:rsidRPr="00D86150">
              <w:rPr>
                <w:rFonts w:eastAsiaTheme="minorEastAsia" w:hAnsiTheme="minorEastAsia" w:hint="eastAsia"/>
                <w:szCs w:val="21"/>
              </w:rPr>
              <w:t>2</w:t>
            </w:r>
            <w:r w:rsidRPr="00D86150">
              <w:rPr>
                <w:rFonts w:eastAsiaTheme="minorEastAsia" w:hAnsiTheme="minorEastAsia" w:hint="eastAsia"/>
                <w:szCs w:val="21"/>
              </w:rPr>
              <w:t>年</w:t>
            </w:r>
            <w:r w:rsidRPr="00D86150">
              <w:rPr>
                <w:rFonts w:eastAsiaTheme="minorEastAsia" w:hAnsiTheme="minorEastAsia" w:hint="eastAsia"/>
                <w:szCs w:val="21"/>
              </w:rPr>
              <w:t>1</w:t>
            </w:r>
            <w:r w:rsidRPr="00D86150">
              <w:rPr>
                <w:rFonts w:eastAsiaTheme="minorEastAsia" w:hAnsiTheme="minorEastAsia" w:hint="eastAsia"/>
                <w:szCs w:val="21"/>
              </w:rPr>
              <w:t>月至</w:t>
            </w:r>
            <w:r w:rsidRPr="00D86150">
              <w:rPr>
                <w:rFonts w:eastAsiaTheme="minorEastAsia" w:hAnsiTheme="minorEastAsia" w:hint="eastAsia"/>
                <w:szCs w:val="21"/>
              </w:rPr>
              <w:t>202</w:t>
            </w:r>
            <w:r w:rsidR="007D3702" w:rsidRPr="00D86150">
              <w:rPr>
                <w:rFonts w:eastAsiaTheme="minorEastAsia" w:hAnsiTheme="minorEastAsia" w:hint="eastAsia"/>
                <w:szCs w:val="21"/>
              </w:rPr>
              <w:t>2</w:t>
            </w:r>
            <w:r w:rsidRPr="00D86150">
              <w:rPr>
                <w:rFonts w:eastAsiaTheme="minorEastAsia" w:hAnsiTheme="minorEastAsia" w:hint="eastAsia"/>
                <w:szCs w:val="21"/>
              </w:rPr>
              <w:t>年</w:t>
            </w:r>
            <w:r w:rsidR="007D3702" w:rsidRPr="00D86150">
              <w:rPr>
                <w:rFonts w:eastAsiaTheme="minorEastAsia" w:hAnsiTheme="minorEastAsia" w:hint="eastAsia"/>
                <w:szCs w:val="21"/>
              </w:rPr>
              <w:t>2</w:t>
            </w:r>
            <w:r w:rsidRPr="00D86150">
              <w:rPr>
                <w:rFonts w:eastAsiaTheme="minorEastAsia" w:hAnsiTheme="minorEastAsia" w:hint="eastAsia"/>
                <w:szCs w:val="21"/>
              </w:rPr>
              <w:t>月每月环境安全检查，符合要求。</w:t>
            </w:r>
          </w:p>
          <w:p w:rsidR="000B06FF" w:rsidRPr="00D86150" w:rsidRDefault="000B06FF" w:rsidP="000B06FF">
            <w:pPr>
              <w:snapToGrid w:val="0"/>
              <w:spacing w:line="360" w:lineRule="auto"/>
              <w:ind w:firstLineChars="200" w:firstLine="420"/>
              <w:rPr>
                <w:rFonts w:ascii="楷体" w:eastAsia="楷体" w:hAnsi="楷体" w:cs="宋体"/>
                <w:szCs w:val="21"/>
              </w:rPr>
            </w:pPr>
            <w:r w:rsidRPr="00D86150">
              <w:rPr>
                <w:rFonts w:eastAsiaTheme="minorEastAsia" w:hAnsiTheme="minorEastAsia" w:hint="eastAsia"/>
                <w:szCs w:val="21"/>
              </w:rPr>
              <w:t>措施在实施中，部分已完成，方案可指导实施，有效。</w:t>
            </w:r>
          </w:p>
        </w:tc>
        <w:tc>
          <w:tcPr>
            <w:tcW w:w="1585" w:type="dxa"/>
          </w:tcPr>
          <w:p w:rsidR="000B06FF" w:rsidRDefault="000B06FF" w:rsidP="003F4903">
            <w:r>
              <w:lastRenderedPageBreak/>
              <w:t>符合</w:t>
            </w:r>
          </w:p>
        </w:tc>
      </w:tr>
      <w:tr w:rsidR="00C33298">
        <w:trPr>
          <w:trHeight w:val="1255"/>
        </w:trPr>
        <w:tc>
          <w:tcPr>
            <w:tcW w:w="1965" w:type="dxa"/>
          </w:tcPr>
          <w:p w:rsidR="00C33298" w:rsidRPr="00D86150" w:rsidRDefault="00C33298" w:rsidP="006F34F0">
            <w:pPr>
              <w:rPr>
                <w:szCs w:val="21"/>
              </w:rPr>
            </w:pPr>
            <w:r w:rsidRPr="00D86150">
              <w:rPr>
                <w:rFonts w:hint="eastAsia"/>
                <w:szCs w:val="21"/>
              </w:rPr>
              <w:lastRenderedPageBreak/>
              <w:t>环境因素</w:t>
            </w:r>
            <w:r w:rsidRPr="00D86150">
              <w:rPr>
                <w:rFonts w:hint="eastAsia"/>
                <w:szCs w:val="21"/>
              </w:rPr>
              <w:t>/</w:t>
            </w:r>
            <w:r w:rsidRPr="00D86150">
              <w:rPr>
                <w:rFonts w:hint="eastAsia"/>
                <w:szCs w:val="21"/>
              </w:rPr>
              <w:t>危险源的识别与评价</w:t>
            </w:r>
          </w:p>
          <w:p w:rsidR="00C33298" w:rsidRPr="00D86150" w:rsidRDefault="00C33298" w:rsidP="006F34F0">
            <w:pPr>
              <w:rPr>
                <w:szCs w:val="21"/>
              </w:rPr>
            </w:pPr>
            <w:r w:rsidRPr="00D86150">
              <w:rPr>
                <w:rFonts w:hint="eastAsia"/>
                <w:szCs w:val="21"/>
              </w:rPr>
              <w:t>措施的策划</w:t>
            </w:r>
          </w:p>
        </w:tc>
        <w:tc>
          <w:tcPr>
            <w:tcW w:w="1155" w:type="dxa"/>
          </w:tcPr>
          <w:p w:rsidR="00C33298" w:rsidRPr="00D86150" w:rsidRDefault="00C33298" w:rsidP="006F34F0">
            <w:pPr>
              <w:jc w:val="center"/>
              <w:rPr>
                <w:szCs w:val="21"/>
              </w:rPr>
            </w:pPr>
            <w:r w:rsidRPr="00D86150">
              <w:rPr>
                <w:rFonts w:hint="eastAsia"/>
                <w:szCs w:val="21"/>
              </w:rPr>
              <w:t>O:6.1.2</w:t>
            </w:r>
          </w:p>
          <w:p w:rsidR="00C33298" w:rsidRPr="00D86150" w:rsidRDefault="00C33298" w:rsidP="006F34F0">
            <w:pPr>
              <w:jc w:val="center"/>
              <w:rPr>
                <w:szCs w:val="21"/>
              </w:rPr>
            </w:pPr>
            <w:r w:rsidRPr="00D86150">
              <w:rPr>
                <w:rFonts w:hint="eastAsia"/>
                <w:szCs w:val="21"/>
              </w:rPr>
              <w:t>6.1.4</w:t>
            </w:r>
          </w:p>
        </w:tc>
        <w:tc>
          <w:tcPr>
            <w:tcW w:w="10004" w:type="dxa"/>
          </w:tcPr>
          <w:p w:rsidR="00C33298" w:rsidRPr="00D86150" w:rsidRDefault="00C33298" w:rsidP="00D8615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提供了环境因素和危险源识别评价与控制程序，有效文件。</w:t>
            </w:r>
          </w:p>
          <w:p w:rsidR="00C33298" w:rsidRPr="00D86150" w:rsidRDefault="00C33298" w:rsidP="00D8615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环境因素辨识和评价表”，识别考虑了正常、异常、紧急，过去、现在、未来三种时态。涉及行政部的环境因素有生活垃圾的处置不当污染环境、办公场所吸烟污染环境、复印机打印机废墨盒处置污染环境、火灾发生后废弃物污染大气、水土等。</w:t>
            </w:r>
          </w:p>
          <w:p w:rsidR="00C33298" w:rsidRPr="00D86150" w:rsidRDefault="00C33298" w:rsidP="00D8615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采取多因子评价法进行了评价，查到“重要环境因素清单”，评价出噪声排放、潜在火灾、粉尘</w:t>
            </w:r>
            <w:r w:rsidRPr="00D86150">
              <w:rPr>
                <w:rFonts w:eastAsiaTheme="minorEastAsia" w:hAnsiTheme="minorEastAsia" w:hint="eastAsia"/>
                <w:szCs w:val="21"/>
              </w:rPr>
              <w:t>/</w:t>
            </w:r>
            <w:r w:rsidRPr="00D86150">
              <w:rPr>
                <w:rFonts w:eastAsiaTheme="minorEastAsia" w:hAnsiTheme="minorEastAsia" w:hint="eastAsia"/>
                <w:szCs w:val="21"/>
              </w:rPr>
              <w:t>废气排放、固废排放等为重要环境因素。</w:t>
            </w:r>
          </w:p>
          <w:p w:rsidR="00C33298" w:rsidRPr="00D86150" w:rsidRDefault="00C33298" w:rsidP="00D8615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经评价行政部的重要环境因素为：日常办公过程中固废排放、潜在火灾的发生。</w:t>
            </w:r>
          </w:p>
          <w:p w:rsidR="00C33298" w:rsidRPr="00D86150" w:rsidRDefault="00C33298" w:rsidP="00D8615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主要控制措施：办公危废交耗材供应公司，危废联系具有资质机构处理，生活垃圾由物业部门拉走，加强日常培训，日常检查，配备消防器材等措施。</w:t>
            </w:r>
          </w:p>
          <w:p w:rsidR="00C33298" w:rsidRPr="00D86150" w:rsidRDefault="00C33298" w:rsidP="00D8615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提供了《职业安全健康管理体系危险源辨识、风险评价、风险控制一览表》，对活动场所产生的危险源辨识并进行风险评价，以确定控制措施，经查阅已辨识出乱抛烟头、安全通道不畅、照明线路超载、电脑辐射、违规行驶导致意外交通事故、车祸伤害导致潜在火灾、触电、坠落、机械伤害、意外伤害等危险因素。</w:t>
            </w:r>
          </w:p>
          <w:p w:rsidR="00C33298" w:rsidRPr="00D86150" w:rsidRDefault="00C33298" w:rsidP="00D86150">
            <w:pPr>
              <w:snapToGrid w:val="0"/>
              <w:spacing w:line="360" w:lineRule="auto"/>
              <w:ind w:firstLineChars="200" w:firstLine="420"/>
              <w:rPr>
                <w:rFonts w:eastAsiaTheme="minorEastAsia" w:hAnsiTheme="minorEastAsia"/>
                <w:color w:val="FF0000"/>
                <w:szCs w:val="21"/>
              </w:rPr>
            </w:pPr>
            <w:r w:rsidRPr="00D86150">
              <w:rPr>
                <w:rFonts w:eastAsiaTheme="minorEastAsia" w:hAnsiTheme="minorEastAsia" w:hint="eastAsia"/>
                <w:szCs w:val="21"/>
              </w:rPr>
              <w:t>对识别出的危险源采取</w:t>
            </w:r>
            <w:r w:rsidRPr="00D86150">
              <w:rPr>
                <w:rFonts w:eastAsiaTheme="minorEastAsia" w:hAnsiTheme="minorEastAsia" w:hint="eastAsia"/>
                <w:szCs w:val="21"/>
              </w:rPr>
              <w:t>D=LEC</w:t>
            </w:r>
            <w:r w:rsidRPr="00D86150">
              <w:rPr>
                <w:rFonts w:eastAsiaTheme="minorEastAsia" w:hAnsiTheme="minorEastAsia" w:hint="eastAsia"/>
                <w:szCs w:val="21"/>
              </w:rPr>
              <w:t>进行评价，查到“不可接受风险清单”，评价出重大危险源包括：火灾、触电、职业病（噪音伤害</w:t>
            </w:r>
            <w:r w:rsidRPr="00D86150">
              <w:rPr>
                <w:rFonts w:eastAsiaTheme="minorEastAsia" w:hAnsiTheme="minorEastAsia" w:hint="eastAsia"/>
                <w:szCs w:val="21"/>
              </w:rPr>
              <w:t>/</w:t>
            </w:r>
            <w:r w:rsidRPr="00D86150">
              <w:rPr>
                <w:rFonts w:eastAsiaTheme="minorEastAsia" w:hAnsiTheme="minorEastAsia" w:hint="eastAsia"/>
                <w:szCs w:val="21"/>
              </w:rPr>
              <w:t>粉尘伤害）、机械伤害等。</w:t>
            </w:r>
          </w:p>
          <w:p w:rsidR="00C33298" w:rsidRPr="00D86150" w:rsidRDefault="00C33298" w:rsidP="00D8615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经评价行政部的重大危险源：触电事故、火灾事故的发生。</w:t>
            </w:r>
          </w:p>
          <w:p w:rsidR="00C33298" w:rsidRPr="00D86150" w:rsidRDefault="00C33298" w:rsidP="00D8615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主要控制措施：危险源控制执行管理方案、配备消防器材、日常检查、日常培训教育、使用具有相关资质及考核合格的人员操作机器设备等运行控制措施等。</w:t>
            </w:r>
          </w:p>
          <w:p w:rsidR="00C33298" w:rsidRPr="00D86150" w:rsidRDefault="00C33298" w:rsidP="00602C70">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D86150">
              <w:rPr>
                <w:rFonts w:eastAsiaTheme="minorEastAsia" w:hAnsiTheme="minorEastAsia" w:hint="eastAsia"/>
                <w:szCs w:val="21"/>
              </w:rPr>
              <w:t>具体控制措施见</w:t>
            </w:r>
            <w:r w:rsidRPr="00D86150">
              <w:rPr>
                <w:rFonts w:eastAsiaTheme="minorEastAsia" w:hAnsiTheme="minorEastAsia" w:hint="eastAsia"/>
                <w:szCs w:val="21"/>
              </w:rPr>
              <w:t>EO8.1</w:t>
            </w:r>
            <w:r w:rsidRPr="00D86150">
              <w:rPr>
                <w:rFonts w:eastAsiaTheme="minorEastAsia" w:hAnsiTheme="minorEastAsia" w:hint="eastAsia"/>
                <w:szCs w:val="21"/>
              </w:rPr>
              <w:t>审核记录。策划了控制措施，制订了“质量、环境、职业健康安全管理方案”，明确了控制措施、时间要求、责任部门、责任和资源计划。</w:t>
            </w:r>
          </w:p>
        </w:tc>
        <w:tc>
          <w:tcPr>
            <w:tcW w:w="1585" w:type="dxa"/>
          </w:tcPr>
          <w:p w:rsidR="00C33298" w:rsidRDefault="00C33298" w:rsidP="003F4903">
            <w:r>
              <w:t>符合</w:t>
            </w:r>
          </w:p>
        </w:tc>
      </w:tr>
      <w:tr w:rsidR="00C33298">
        <w:trPr>
          <w:trHeight w:val="1968"/>
        </w:trPr>
        <w:tc>
          <w:tcPr>
            <w:tcW w:w="1965" w:type="dxa"/>
          </w:tcPr>
          <w:p w:rsidR="00C33298" w:rsidRPr="00D86150" w:rsidRDefault="00C33298" w:rsidP="006F34F0">
            <w:pPr>
              <w:rPr>
                <w:szCs w:val="21"/>
              </w:rPr>
            </w:pPr>
            <w:r w:rsidRPr="00D86150">
              <w:rPr>
                <w:rFonts w:hint="eastAsia"/>
                <w:szCs w:val="21"/>
              </w:rPr>
              <w:lastRenderedPageBreak/>
              <w:t>人员</w:t>
            </w:r>
            <w:r w:rsidRPr="00D86150">
              <w:rPr>
                <w:rFonts w:hint="eastAsia"/>
                <w:szCs w:val="21"/>
              </w:rPr>
              <w:t>/</w:t>
            </w:r>
            <w:r w:rsidRPr="00D86150">
              <w:rPr>
                <w:rFonts w:hint="eastAsia"/>
                <w:szCs w:val="21"/>
              </w:rPr>
              <w:t>资源</w:t>
            </w:r>
          </w:p>
          <w:p w:rsidR="00C33298" w:rsidRPr="00D86150" w:rsidRDefault="00C33298" w:rsidP="006F34F0">
            <w:pPr>
              <w:rPr>
                <w:szCs w:val="21"/>
              </w:rPr>
            </w:pPr>
            <w:r w:rsidRPr="00D86150">
              <w:rPr>
                <w:rFonts w:hint="eastAsia"/>
                <w:szCs w:val="21"/>
              </w:rPr>
              <w:t>能力</w:t>
            </w:r>
          </w:p>
          <w:p w:rsidR="00C33298" w:rsidRPr="00D86150" w:rsidRDefault="00C33298" w:rsidP="006F34F0">
            <w:pPr>
              <w:rPr>
                <w:szCs w:val="21"/>
              </w:rPr>
            </w:pPr>
            <w:r w:rsidRPr="00D86150">
              <w:rPr>
                <w:rFonts w:hint="eastAsia"/>
                <w:szCs w:val="21"/>
              </w:rPr>
              <w:t>意识</w:t>
            </w:r>
          </w:p>
        </w:tc>
        <w:tc>
          <w:tcPr>
            <w:tcW w:w="1155" w:type="dxa"/>
          </w:tcPr>
          <w:p w:rsidR="00C33298" w:rsidRPr="00D86150" w:rsidRDefault="00C33298" w:rsidP="006F34F0">
            <w:pPr>
              <w:jc w:val="center"/>
              <w:rPr>
                <w:rFonts w:ascii="宋体" w:hAnsi="宋体" w:cs="Arial"/>
                <w:spacing w:val="-6"/>
                <w:szCs w:val="21"/>
              </w:rPr>
            </w:pPr>
            <w:r w:rsidRPr="00D86150">
              <w:rPr>
                <w:rFonts w:ascii="宋体" w:hAnsi="宋体" w:cs="Arial" w:hint="eastAsia"/>
                <w:spacing w:val="-6"/>
                <w:szCs w:val="21"/>
              </w:rPr>
              <w:t>O:7.1</w:t>
            </w:r>
          </w:p>
          <w:p w:rsidR="00C33298" w:rsidRPr="00D86150" w:rsidRDefault="00C33298" w:rsidP="006F34F0">
            <w:pPr>
              <w:jc w:val="center"/>
              <w:rPr>
                <w:rFonts w:ascii="宋体" w:hAnsi="宋体" w:cs="Arial"/>
                <w:spacing w:val="-6"/>
                <w:szCs w:val="21"/>
              </w:rPr>
            </w:pPr>
            <w:r w:rsidRPr="00D86150">
              <w:rPr>
                <w:rFonts w:ascii="宋体" w:hAnsi="宋体" w:cs="Arial" w:hint="eastAsia"/>
                <w:spacing w:val="-6"/>
                <w:szCs w:val="21"/>
              </w:rPr>
              <w:t>7.2</w:t>
            </w:r>
          </w:p>
          <w:p w:rsidR="00C33298" w:rsidRPr="00D86150" w:rsidRDefault="00C33298" w:rsidP="006F34F0">
            <w:pPr>
              <w:jc w:val="center"/>
              <w:rPr>
                <w:rFonts w:ascii="宋体" w:hAnsi="宋体" w:cs="Arial"/>
                <w:spacing w:val="-6"/>
                <w:szCs w:val="21"/>
              </w:rPr>
            </w:pPr>
            <w:r w:rsidRPr="00D86150">
              <w:rPr>
                <w:rFonts w:ascii="宋体" w:hAnsi="宋体" w:cs="Arial" w:hint="eastAsia"/>
                <w:spacing w:val="-6"/>
                <w:szCs w:val="21"/>
              </w:rPr>
              <w:t>7.3</w:t>
            </w:r>
          </w:p>
        </w:tc>
        <w:tc>
          <w:tcPr>
            <w:tcW w:w="10004" w:type="dxa"/>
          </w:tcPr>
          <w:p w:rsidR="00C33298" w:rsidRPr="00D86150" w:rsidRDefault="004A12D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建立有《人力资源控制程序》，有效文件</w:t>
            </w:r>
            <w:r w:rsidR="00C33298" w:rsidRPr="00D86150">
              <w:rPr>
                <w:rFonts w:ascii="宋体" w:hAnsi="宋体" w:cs="Arial" w:hint="eastAsia"/>
                <w:spacing w:val="-6"/>
                <w:szCs w:val="21"/>
              </w:rPr>
              <w:t>；</w:t>
            </w:r>
          </w:p>
          <w:p w:rsidR="00C33298" w:rsidRPr="00D86150" w:rsidRDefault="00C3329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公司现有人员32人，管理人员、技术人员和操作员工等能够有效实施管理体系，并运行和控制其过程。</w:t>
            </w:r>
          </w:p>
          <w:p w:rsidR="00C33298" w:rsidRPr="00D86150" w:rsidRDefault="00C33298" w:rsidP="00C33298">
            <w:pPr>
              <w:pStyle w:val="a6"/>
              <w:spacing w:line="360" w:lineRule="auto"/>
              <w:ind w:firstLine="396"/>
              <w:rPr>
                <w:szCs w:val="21"/>
              </w:rPr>
            </w:pPr>
            <w:r w:rsidRPr="00D86150">
              <w:rPr>
                <w:rFonts w:ascii="宋体" w:hAnsi="宋体" w:cs="Arial" w:hint="eastAsia"/>
                <w:spacing w:val="-6"/>
                <w:szCs w:val="21"/>
              </w:rPr>
              <w:t>劳动合同——抽查刘小龄、陈莲芬、何忠良等人的的劳动合同，合同中未明确岗位职业健康安全风险，交流；；</w:t>
            </w:r>
          </w:p>
          <w:p w:rsidR="004A12D8" w:rsidRPr="00D86150" w:rsidRDefault="004A12D8" w:rsidP="004A12D8">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查见“2022年度员工培训计划”，计划开展管理手册、程序文件、管理目标及方案、安全生产知识培训、岗位技能培训等14项次；</w:t>
            </w:r>
          </w:p>
          <w:p w:rsidR="004A12D8" w:rsidRPr="00D86150" w:rsidRDefault="004A12D8" w:rsidP="004A12D8">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查2021年度及2022年度“培训记录及培训效果评价表”，抽见：</w:t>
            </w:r>
          </w:p>
          <w:p w:rsidR="004A12D8" w:rsidRPr="00D86150" w:rsidRDefault="004A12D8" w:rsidP="004A12D8">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安全生产管理知识——2021.08.09</w:t>
            </w:r>
          </w:p>
          <w:p w:rsidR="004A12D8" w:rsidRPr="00D86150" w:rsidRDefault="004A12D8" w:rsidP="004A12D8">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法律法规的培训——2021.06.08</w:t>
            </w:r>
          </w:p>
          <w:p w:rsidR="004A12D8" w:rsidRPr="00D86150" w:rsidRDefault="004A12D8" w:rsidP="004A12D8">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环境、安全管理目标及方案——2022.03.5</w:t>
            </w:r>
          </w:p>
          <w:p w:rsidR="004A12D8" w:rsidRPr="00D86150" w:rsidRDefault="004A12D8" w:rsidP="004A12D8">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岗位技能知识培训——2021.11.19</w:t>
            </w:r>
          </w:p>
          <w:p w:rsidR="004A12D8" w:rsidRPr="00D86150" w:rsidRDefault="004A12D8" w:rsidP="004A12D8">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内审知识——2022.02.10</w:t>
            </w:r>
          </w:p>
          <w:p w:rsidR="00C33298" w:rsidRPr="00D86150" w:rsidRDefault="004A12D8" w:rsidP="004A12D8">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考核及评价记录显示以口头问答的方式对培训效果进行了评价，培训达到预期的目的。</w:t>
            </w:r>
          </w:p>
          <w:p w:rsidR="00C33298" w:rsidRPr="00D86150" w:rsidRDefault="00C3329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查见：</w:t>
            </w:r>
          </w:p>
          <w:p w:rsidR="00C33298" w:rsidRPr="00D86150" w:rsidRDefault="00C3329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查特种作业证书，抽见：</w:t>
            </w:r>
          </w:p>
          <w:p w:rsidR="00C33298" w:rsidRPr="00D86150" w:rsidRDefault="00C3329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黄XX——低压电工作业-2023.09.07，有效；</w:t>
            </w:r>
          </w:p>
          <w:p w:rsidR="00C33298" w:rsidRPr="00D86150" w:rsidRDefault="00C33298" w:rsidP="006F34F0">
            <w:pPr>
              <w:pStyle w:val="a6"/>
              <w:ind w:firstLine="420"/>
              <w:rPr>
                <w:szCs w:val="21"/>
              </w:rPr>
            </w:pPr>
            <w:r w:rsidRPr="00D86150">
              <w:rPr>
                <w:noProof/>
                <w:szCs w:val="21"/>
              </w:rPr>
              <w:drawing>
                <wp:inline distT="0" distB="0" distL="0" distR="0">
                  <wp:extent cx="2200275" cy="1430854"/>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00275" cy="1430854"/>
                          </a:xfrm>
                          <a:prstGeom prst="rect">
                            <a:avLst/>
                          </a:prstGeom>
                          <a:noFill/>
                          <a:ln w="9525">
                            <a:noFill/>
                            <a:miter lim="800000"/>
                            <a:headEnd/>
                            <a:tailEnd/>
                          </a:ln>
                        </pic:spPr>
                      </pic:pic>
                    </a:graphicData>
                  </a:graphic>
                </wp:inline>
              </w:drawing>
            </w:r>
          </w:p>
          <w:p w:rsidR="00C33298" w:rsidRPr="00D86150" w:rsidRDefault="00C3329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lastRenderedPageBreak/>
              <w:t>意识：</w:t>
            </w:r>
          </w:p>
          <w:p w:rsidR="00C33298" w:rsidRPr="00D86150" w:rsidRDefault="00C3329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spacing w:val="-6"/>
                <w:szCs w:val="21"/>
              </w:rPr>
              <w:t>经与部门负责人沟通交流，</w:t>
            </w:r>
            <w:r w:rsidRPr="00D86150">
              <w:rPr>
                <w:rFonts w:ascii="宋体" w:hAnsi="宋体" w:cs="Arial" w:hint="eastAsia"/>
                <w:spacing w:val="-6"/>
                <w:szCs w:val="21"/>
              </w:rPr>
              <w:t>主要</w:t>
            </w:r>
            <w:r w:rsidRPr="00D86150">
              <w:rPr>
                <w:rFonts w:ascii="宋体" w:hAnsi="宋体" w:cs="Arial"/>
                <w:spacing w:val="-6"/>
                <w:szCs w:val="21"/>
              </w:rPr>
              <w:t>通过培训提高岗位作业水平和质量、环保、安全意识，</w:t>
            </w:r>
            <w:r w:rsidRPr="00D86150">
              <w:rPr>
                <w:rFonts w:ascii="宋体" w:hAnsi="宋体" w:cs="Arial" w:hint="eastAsia"/>
                <w:spacing w:val="-6"/>
                <w:szCs w:val="21"/>
              </w:rPr>
              <w:t>询问</w:t>
            </w:r>
            <w:r w:rsidRPr="00D86150">
              <w:rPr>
                <w:rFonts w:ascii="宋体" w:hAnsi="宋体" w:cs="Arial"/>
                <w:spacing w:val="-6"/>
                <w:szCs w:val="21"/>
              </w:rPr>
              <w:t>部分员工，他们对公司的管理方针</w:t>
            </w:r>
            <w:r w:rsidRPr="00D86150">
              <w:rPr>
                <w:rFonts w:ascii="宋体" w:hAnsi="宋体" w:cs="Arial" w:hint="eastAsia"/>
                <w:spacing w:val="-6"/>
                <w:szCs w:val="21"/>
              </w:rPr>
              <w:t>、</w:t>
            </w:r>
            <w:r w:rsidRPr="00D86150">
              <w:rPr>
                <w:rFonts w:ascii="宋体" w:hAnsi="宋体" w:cs="Arial"/>
                <w:spacing w:val="-6"/>
                <w:szCs w:val="21"/>
              </w:rP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rsidR="00C33298" w:rsidRPr="00D86150" w:rsidRDefault="00C3329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员工能</w:t>
            </w:r>
            <w:r w:rsidRPr="00D86150">
              <w:rPr>
                <w:rFonts w:ascii="宋体" w:hAnsi="宋体" w:cs="Arial"/>
                <w:spacing w:val="-6"/>
                <w:szCs w:val="21"/>
              </w:rPr>
              <w:t>明确自身职责及岗位要求，自身工作影响，如何提高产品质量、减少环境污染，员工人身安全意识等。</w:t>
            </w:r>
          </w:p>
          <w:p w:rsidR="00C33298" w:rsidRPr="00D86150" w:rsidRDefault="00C33298"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spacing w:val="-6"/>
                <w:szCs w:val="21"/>
              </w:rPr>
              <w:t>基本能满足要求。</w:t>
            </w:r>
          </w:p>
        </w:tc>
        <w:tc>
          <w:tcPr>
            <w:tcW w:w="1585" w:type="dxa"/>
          </w:tcPr>
          <w:p w:rsidR="00C33298" w:rsidRDefault="00C33298" w:rsidP="003F4903">
            <w:r>
              <w:lastRenderedPageBreak/>
              <w:t>符合</w:t>
            </w:r>
          </w:p>
        </w:tc>
      </w:tr>
      <w:tr w:rsidR="006060E4" w:rsidTr="006C4603">
        <w:trPr>
          <w:trHeight w:val="689"/>
        </w:trPr>
        <w:tc>
          <w:tcPr>
            <w:tcW w:w="1965" w:type="dxa"/>
          </w:tcPr>
          <w:p w:rsidR="006060E4" w:rsidRPr="00D86150" w:rsidRDefault="006060E4" w:rsidP="006F34F0">
            <w:pPr>
              <w:rPr>
                <w:szCs w:val="21"/>
              </w:rPr>
            </w:pPr>
            <w:r w:rsidRPr="00D86150">
              <w:rPr>
                <w:rFonts w:hint="eastAsia"/>
                <w:szCs w:val="21"/>
              </w:rPr>
              <w:lastRenderedPageBreak/>
              <w:t>成文信息</w:t>
            </w:r>
          </w:p>
        </w:tc>
        <w:tc>
          <w:tcPr>
            <w:tcW w:w="1155" w:type="dxa"/>
          </w:tcPr>
          <w:p w:rsidR="006060E4" w:rsidRPr="00D86150" w:rsidRDefault="006060E4" w:rsidP="006F34F0">
            <w:pPr>
              <w:rPr>
                <w:rFonts w:ascii="宋体" w:hAnsi="宋体" w:cs="Arial"/>
                <w:spacing w:val="-6"/>
                <w:szCs w:val="21"/>
              </w:rPr>
            </w:pPr>
            <w:r w:rsidRPr="00D86150">
              <w:rPr>
                <w:rFonts w:ascii="宋体" w:hAnsi="宋体" w:cs="Arial" w:hint="eastAsia"/>
                <w:spacing w:val="-6"/>
                <w:szCs w:val="21"/>
              </w:rPr>
              <w:t>O:7.5</w:t>
            </w:r>
          </w:p>
        </w:tc>
        <w:tc>
          <w:tcPr>
            <w:tcW w:w="10004" w:type="dxa"/>
          </w:tcPr>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策划了公司的管理体系文件，包括：</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《管理手册》C/0版，管理体系于2021年10月15日建立并正式实施。</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另程序文件28个，版本号：C/0，2021年10月15日实施；</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作业指导书、操作规程：采购技术要求、原材料技术指标、产品检验规程、设备安全操作规程、检测设备操作规程、裥棉作业指导书、窜网作业指导书、扣布作业指导书、围边作业指导书、车裁缝纫作业指导书等；</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建立有外来文件清单，收集法律法规和技术标准、规范“QB/T1952.2-2011软体家具 弹簧软床垫、QB/T1952.1-2012软体家具 沙发、QB/T4190-2011软体床”等10个；</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建立环境、职业健康安全法律法规和其他要求清单，共94个。</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文件化管理体系目前基本满足要求。</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——在编制体系文件时，对文件进行标识，主要有文件名称/编制部门/批准日期/文件编号等，经查管理手册/程序文件基本符合标准要求。</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管理体系文件经过总经理审批实施发布，经评审，目前文件和目录均适用。符合要求。</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——编制《文件化信息管理控制程序》，内容符合基本标准要求。</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抽查：受控文件清单、管理评审计划、培训计划、环境因素因素评价记录表、职业健康安全危险源识别与评</w:t>
            </w:r>
            <w:r w:rsidRPr="00D86150">
              <w:rPr>
                <w:rFonts w:ascii="宋体" w:hAnsi="宋体" w:cs="Arial" w:hint="eastAsia"/>
                <w:spacing w:val="-6"/>
                <w:szCs w:val="21"/>
              </w:rPr>
              <w:lastRenderedPageBreak/>
              <w:t>价表等，其成文信息标识清晰，填写基本齐全、清晰，成文信息在文件柜中分类编目保存，成文信息的贮存和保护符合要求，检索方便。</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成文信息由各部门负责保存，以便查阅。</w:t>
            </w:r>
          </w:p>
          <w:p w:rsidR="006060E4" w:rsidRPr="00D86150" w:rsidRDefault="006060E4"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经查，基本符合标准要求。</w:t>
            </w:r>
          </w:p>
        </w:tc>
        <w:tc>
          <w:tcPr>
            <w:tcW w:w="1585" w:type="dxa"/>
          </w:tcPr>
          <w:p w:rsidR="006060E4" w:rsidRDefault="006060E4" w:rsidP="003F4903">
            <w:r>
              <w:lastRenderedPageBreak/>
              <w:t>符合</w:t>
            </w:r>
          </w:p>
        </w:tc>
      </w:tr>
      <w:tr w:rsidR="00D86150" w:rsidTr="007D4D8F">
        <w:trPr>
          <w:trHeight w:val="689"/>
        </w:trPr>
        <w:tc>
          <w:tcPr>
            <w:tcW w:w="1965" w:type="dxa"/>
          </w:tcPr>
          <w:p w:rsidR="00D86150" w:rsidRPr="00D86150" w:rsidRDefault="00D86150" w:rsidP="006F34F0">
            <w:pPr>
              <w:rPr>
                <w:szCs w:val="21"/>
              </w:rPr>
            </w:pPr>
            <w:r w:rsidRPr="00D86150">
              <w:rPr>
                <w:rFonts w:hint="eastAsia"/>
                <w:szCs w:val="21"/>
              </w:rPr>
              <w:lastRenderedPageBreak/>
              <w:t>监视、测量、分析和评价总则</w:t>
            </w:r>
          </w:p>
        </w:tc>
        <w:tc>
          <w:tcPr>
            <w:tcW w:w="1155" w:type="dxa"/>
          </w:tcPr>
          <w:p w:rsidR="00D86150" w:rsidRPr="00D86150" w:rsidRDefault="00D86150" w:rsidP="006F34F0">
            <w:pPr>
              <w:rPr>
                <w:rFonts w:ascii="宋体" w:hAnsi="宋体" w:cs="Arial"/>
                <w:spacing w:val="-6"/>
                <w:szCs w:val="21"/>
              </w:rPr>
            </w:pPr>
            <w:r w:rsidRPr="00D86150">
              <w:rPr>
                <w:rFonts w:ascii="宋体" w:hAnsi="宋体" w:cs="Arial" w:hint="eastAsia"/>
                <w:spacing w:val="-6"/>
                <w:szCs w:val="21"/>
              </w:rPr>
              <w:t>O:9.1.1</w:t>
            </w:r>
          </w:p>
          <w:p w:rsidR="00D86150" w:rsidRPr="00D86150" w:rsidRDefault="00D86150" w:rsidP="006F34F0">
            <w:pPr>
              <w:rPr>
                <w:rFonts w:ascii="宋体" w:hAnsi="宋体" w:cs="Arial"/>
                <w:spacing w:val="-6"/>
                <w:szCs w:val="21"/>
              </w:rPr>
            </w:pPr>
          </w:p>
        </w:tc>
        <w:tc>
          <w:tcPr>
            <w:tcW w:w="10004" w:type="dxa"/>
          </w:tcPr>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保持有“监视和测量控制程序”，有效文件；</w:t>
            </w:r>
          </w:p>
          <w:p w:rsidR="00D86150" w:rsidRPr="00D86150" w:rsidRDefault="00D86150" w:rsidP="00D8615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管理体系目标考核按月度进行，抽查到2021年7月-2022年1月各月目标考核记录，经考核公司和分解各部门管理目标均已完成。</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查见“年度会议材料”，对年度工作进行了总结，明确了公司优势，提出了公司发展中存在的问题，并对下年度的工作做出了安排。</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查到《环境、安全检查记录》，提供了2021年7月份至12月份的记录，检查项目内容涉及：</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加工/办公/生活区域卫生是否清理干净，固废收集情况；噪音排放，操作工是否配戴劳保用品情况；设备操作工是否按设备操作规程作业；生产安全用电情况：用电是否有乱搭线现象？接地保护是否完好；消防设施是否完好，消防通道是否畅通、能源消耗等。检查结果均正常，检查人</w:t>
            </w:r>
            <w:r w:rsidR="00E77B12" w:rsidRPr="00E77B12">
              <w:rPr>
                <w:rFonts w:ascii="宋体" w:hAnsi="宋体" w:cs="Arial" w:hint="eastAsia"/>
                <w:spacing w:val="-6"/>
                <w:szCs w:val="21"/>
              </w:rPr>
              <w:t>肖兆银</w:t>
            </w:r>
            <w:r w:rsidRPr="00D86150">
              <w:rPr>
                <w:rFonts w:ascii="宋体" w:hAnsi="宋体" w:cs="Arial" w:hint="eastAsia"/>
                <w:spacing w:val="-6"/>
                <w:szCs w:val="21"/>
              </w:rPr>
              <w:t>。</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未有上级主管部门的监督检查。</w:t>
            </w:r>
          </w:p>
          <w:p w:rsidR="00D86150" w:rsidRPr="00D86150" w:rsidRDefault="00D86150" w:rsidP="00D8615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提供了2021年度员工体检报告，抽查了员工张华香、肖兆银等的体检报告，体检日期2021年7月，结论：无异常。</w:t>
            </w:r>
          </w:p>
          <w:p w:rsidR="00D86150" w:rsidRPr="00D86150" w:rsidRDefault="00D86150" w:rsidP="00D86150">
            <w:pPr>
              <w:adjustRightInd w:val="0"/>
              <w:snapToGrid w:val="0"/>
              <w:spacing w:line="360" w:lineRule="auto"/>
              <w:ind w:rightChars="50" w:right="105" w:firstLineChars="200" w:firstLine="420"/>
              <w:textAlignment w:val="baseline"/>
              <w:rPr>
                <w:szCs w:val="21"/>
              </w:rPr>
            </w:pPr>
            <w:r w:rsidRPr="00D86150">
              <w:rPr>
                <w:rFonts w:hint="eastAsia"/>
                <w:szCs w:val="21"/>
              </w:rPr>
              <w:t>公司经营能遵守相关的法律法规，没有违反环境、职业健康安全法律法规现象，近期没有发生环境与职业健康安全的事故。</w:t>
            </w:r>
          </w:p>
        </w:tc>
        <w:tc>
          <w:tcPr>
            <w:tcW w:w="1585" w:type="dxa"/>
          </w:tcPr>
          <w:p w:rsidR="00D86150" w:rsidRDefault="00D86150" w:rsidP="003F4903">
            <w:r>
              <w:t>符合</w:t>
            </w:r>
          </w:p>
        </w:tc>
      </w:tr>
      <w:tr w:rsidR="00BD230D" w:rsidTr="00072CFD">
        <w:trPr>
          <w:trHeight w:val="1110"/>
        </w:trPr>
        <w:tc>
          <w:tcPr>
            <w:tcW w:w="1965" w:type="dxa"/>
          </w:tcPr>
          <w:p w:rsidR="00BD230D" w:rsidRPr="00BD230D" w:rsidRDefault="00BD230D" w:rsidP="006F34F0">
            <w:pPr>
              <w:rPr>
                <w:szCs w:val="21"/>
              </w:rPr>
            </w:pPr>
            <w:r w:rsidRPr="00BD230D">
              <w:rPr>
                <w:szCs w:val="21"/>
              </w:rPr>
              <w:t>合规义务</w:t>
            </w:r>
          </w:p>
          <w:p w:rsidR="00BD230D" w:rsidRPr="00BD230D" w:rsidRDefault="00BD230D" w:rsidP="006F34F0">
            <w:pPr>
              <w:pStyle w:val="2"/>
              <w:rPr>
                <w:b w:val="0"/>
                <w:bCs w:val="0"/>
                <w:sz w:val="21"/>
                <w:szCs w:val="21"/>
              </w:rPr>
            </w:pPr>
          </w:p>
          <w:p w:rsidR="00BD230D" w:rsidRPr="00BD230D" w:rsidRDefault="00BD230D" w:rsidP="006F34F0">
            <w:pPr>
              <w:pStyle w:val="a7"/>
              <w:spacing w:line="240" w:lineRule="auto"/>
              <w:rPr>
                <w:kern w:val="2"/>
                <w:szCs w:val="21"/>
              </w:rPr>
            </w:pPr>
          </w:p>
          <w:p w:rsidR="00BD230D" w:rsidRPr="00BD230D" w:rsidRDefault="00BD230D" w:rsidP="006F34F0">
            <w:pPr>
              <w:pStyle w:val="a7"/>
              <w:spacing w:line="240" w:lineRule="auto"/>
              <w:rPr>
                <w:kern w:val="2"/>
                <w:szCs w:val="21"/>
              </w:rPr>
            </w:pPr>
          </w:p>
          <w:p w:rsidR="00BD230D" w:rsidRPr="00BD230D" w:rsidRDefault="00BD230D" w:rsidP="006F34F0">
            <w:pPr>
              <w:pStyle w:val="a7"/>
              <w:spacing w:line="240" w:lineRule="auto"/>
              <w:rPr>
                <w:kern w:val="2"/>
                <w:szCs w:val="21"/>
              </w:rPr>
            </w:pPr>
          </w:p>
          <w:p w:rsidR="00BD230D" w:rsidRPr="00BD230D" w:rsidRDefault="00BD230D" w:rsidP="006F34F0">
            <w:pPr>
              <w:pStyle w:val="a7"/>
              <w:spacing w:line="240" w:lineRule="auto"/>
              <w:rPr>
                <w:kern w:val="2"/>
                <w:szCs w:val="21"/>
              </w:rPr>
            </w:pPr>
          </w:p>
          <w:p w:rsidR="00BD230D" w:rsidRPr="00BD230D" w:rsidRDefault="00BD230D" w:rsidP="006F34F0">
            <w:pPr>
              <w:rPr>
                <w:szCs w:val="21"/>
              </w:rPr>
            </w:pPr>
            <w:r w:rsidRPr="00BD230D">
              <w:rPr>
                <w:szCs w:val="21"/>
              </w:rPr>
              <w:t>合规性评价</w:t>
            </w:r>
          </w:p>
          <w:p w:rsidR="00BD230D" w:rsidRPr="00BD230D" w:rsidRDefault="00BD230D" w:rsidP="006F34F0">
            <w:pPr>
              <w:rPr>
                <w:szCs w:val="21"/>
              </w:rPr>
            </w:pPr>
          </w:p>
        </w:tc>
        <w:tc>
          <w:tcPr>
            <w:tcW w:w="1155" w:type="dxa"/>
          </w:tcPr>
          <w:p w:rsidR="00BD230D" w:rsidRPr="00BD230D" w:rsidRDefault="00BD230D" w:rsidP="006F34F0">
            <w:pPr>
              <w:rPr>
                <w:szCs w:val="21"/>
              </w:rPr>
            </w:pPr>
            <w:r w:rsidRPr="00BD230D">
              <w:rPr>
                <w:szCs w:val="21"/>
              </w:rPr>
              <w:lastRenderedPageBreak/>
              <w:t>O6.1.3</w:t>
            </w:r>
          </w:p>
          <w:p w:rsidR="00BD230D" w:rsidRPr="00BD230D" w:rsidRDefault="00BD230D" w:rsidP="006F34F0">
            <w:pPr>
              <w:rPr>
                <w:szCs w:val="21"/>
              </w:rPr>
            </w:pPr>
          </w:p>
          <w:p w:rsidR="00BD230D" w:rsidRPr="00BD230D" w:rsidRDefault="00BD230D" w:rsidP="006F34F0">
            <w:pPr>
              <w:rPr>
                <w:szCs w:val="21"/>
              </w:rPr>
            </w:pPr>
          </w:p>
          <w:p w:rsidR="00BD230D" w:rsidRDefault="00BD230D" w:rsidP="006F34F0">
            <w:pPr>
              <w:rPr>
                <w:szCs w:val="21"/>
              </w:rPr>
            </w:pPr>
          </w:p>
          <w:p w:rsidR="00BD230D" w:rsidRDefault="00BD230D" w:rsidP="006F34F0">
            <w:pPr>
              <w:rPr>
                <w:szCs w:val="21"/>
              </w:rPr>
            </w:pPr>
          </w:p>
          <w:p w:rsidR="00BD230D" w:rsidRDefault="00BD230D" w:rsidP="006F34F0">
            <w:pPr>
              <w:rPr>
                <w:szCs w:val="21"/>
              </w:rPr>
            </w:pPr>
          </w:p>
          <w:p w:rsidR="00BD230D" w:rsidRPr="00BD230D" w:rsidRDefault="00BD230D" w:rsidP="006F34F0">
            <w:pPr>
              <w:rPr>
                <w:szCs w:val="21"/>
              </w:rPr>
            </w:pPr>
          </w:p>
          <w:p w:rsidR="00BD230D" w:rsidRPr="00BD230D" w:rsidRDefault="00BD230D" w:rsidP="006F34F0">
            <w:pPr>
              <w:rPr>
                <w:szCs w:val="21"/>
              </w:rPr>
            </w:pPr>
          </w:p>
          <w:p w:rsidR="00BD230D" w:rsidRPr="00BD230D" w:rsidRDefault="00BD230D" w:rsidP="006F34F0">
            <w:pPr>
              <w:rPr>
                <w:szCs w:val="21"/>
              </w:rPr>
            </w:pPr>
            <w:r w:rsidRPr="00BD230D">
              <w:rPr>
                <w:szCs w:val="21"/>
              </w:rPr>
              <w:t>O9.1.2</w:t>
            </w:r>
          </w:p>
          <w:p w:rsidR="00BD230D" w:rsidRPr="00BD230D" w:rsidRDefault="00BD230D" w:rsidP="006F34F0">
            <w:pPr>
              <w:ind w:firstLineChars="200" w:firstLine="420"/>
              <w:rPr>
                <w:szCs w:val="21"/>
              </w:rPr>
            </w:pPr>
          </w:p>
        </w:tc>
        <w:tc>
          <w:tcPr>
            <w:tcW w:w="10004" w:type="dxa"/>
            <w:vAlign w:val="center"/>
          </w:tcPr>
          <w:p w:rsidR="00BD230D" w:rsidRPr="00BD230D" w:rsidRDefault="00BD230D" w:rsidP="00602C70">
            <w:pPr>
              <w:tabs>
                <w:tab w:val="left" w:pos="6597"/>
              </w:tabs>
              <w:spacing w:beforeLines="20" w:afterLines="20" w:line="288" w:lineRule="auto"/>
              <w:ind w:firstLineChars="200" w:firstLine="420"/>
              <w:rPr>
                <w:szCs w:val="21"/>
              </w:rPr>
            </w:pPr>
            <w:r w:rsidRPr="00BD230D">
              <w:rPr>
                <w:rFonts w:hAnsi="宋体"/>
                <w:szCs w:val="21"/>
              </w:rPr>
              <w:lastRenderedPageBreak/>
              <w:t>建立实施了合规性评价控制程序，识别了相关环境、职业健康安全合规义务。其中包括：</w:t>
            </w:r>
          </w:p>
          <w:p w:rsidR="00BD230D" w:rsidRPr="00BD230D" w:rsidRDefault="00BD230D" w:rsidP="00602C70">
            <w:pPr>
              <w:tabs>
                <w:tab w:val="left" w:pos="6597"/>
              </w:tabs>
              <w:spacing w:beforeLines="20" w:afterLines="20" w:line="288" w:lineRule="auto"/>
              <w:ind w:firstLineChars="200" w:firstLine="420"/>
              <w:rPr>
                <w:rFonts w:hAnsi="宋体"/>
                <w:szCs w:val="21"/>
              </w:rPr>
            </w:pPr>
            <w:r w:rsidRPr="00BD230D">
              <w:rPr>
                <w:rFonts w:hAnsi="宋体" w:hint="eastAsia"/>
                <w:szCs w:val="21"/>
              </w:rPr>
              <w:t>《</w:t>
            </w:r>
            <w:r>
              <w:rPr>
                <w:rFonts w:hAnsi="宋体" w:hint="eastAsia"/>
                <w:sz w:val="24"/>
              </w:rPr>
              <w:t>软体家具</w:t>
            </w:r>
            <w:r>
              <w:rPr>
                <w:rFonts w:hAnsi="宋体" w:hint="eastAsia"/>
                <w:sz w:val="24"/>
              </w:rPr>
              <w:t xml:space="preserve"> </w:t>
            </w:r>
            <w:r>
              <w:rPr>
                <w:rFonts w:hAnsi="宋体" w:hint="eastAsia"/>
                <w:sz w:val="24"/>
              </w:rPr>
              <w:t>弹簧软床垫</w:t>
            </w:r>
            <w:r>
              <w:rPr>
                <w:rFonts w:hAnsi="宋体" w:hint="eastAsia"/>
                <w:sz w:val="24"/>
              </w:rPr>
              <w:t>QB/T1952.2-2011</w:t>
            </w:r>
            <w:r w:rsidRPr="00BD230D">
              <w:rPr>
                <w:rFonts w:hAnsi="宋体" w:hint="eastAsia"/>
                <w:szCs w:val="21"/>
              </w:rPr>
              <w:t>》</w:t>
            </w:r>
          </w:p>
          <w:p w:rsidR="00BD230D" w:rsidRPr="00BD230D" w:rsidRDefault="00BD230D" w:rsidP="00602C70">
            <w:pPr>
              <w:pStyle w:val="a7"/>
              <w:spacing w:beforeLines="20" w:afterLines="20" w:line="288" w:lineRule="auto"/>
              <w:ind w:left="0" w:firstLineChars="200" w:firstLine="420"/>
              <w:rPr>
                <w:rFonts w:hAnsi="宋体"/>
                <w:szCs w:val="21"/>
              </w:rPr>
            </w:pPr>
            <w:r w:rsidRPr="00BD230D">
              <w:rPr>
                <w:rFonts w:hAnsi="宋体" w:hint="eastAsia"/>
                <w:szCs w:val="21"/>
              </w:rPr>
              <w:t>中华人民共和国安全生产法</w:t>
            </w:r>
          </w:p>
          <w:p w:rsidR="00BD230D" w:rsidRPr="00BD230D" w:rsidRDefault="00BD230D" w:rsidP="00602C70">
            <w:pPr>
              <w:pStyle w:val="a7"/>
              <w:spacing w:beforeLines="20" w:afterLines="20" w:line="288" w:lineRule="auto"/>
              <w:ind w:left="0" w:firstLineChars="200" w:firstLine="420"/>
              <w:rPr>
                <w:szCs w:val="21"/>
              </w:rPr>
            </w:pPr>
            <w:r w:rsidRPr="00BD230D">
              <w:rPr>
                <w:rFonts w:hAnsi="宋体"/>
                <w:szCs w:val="21"/>
              </w:rPr>
              <w:lastRenderedPageBreak/>
              <w:t>江西省消防条例</w:t>
            </w:r>
          </w:p>
          <w:p w:rsidR="00BD230D" w:rsidRPr="00BD230D" w:rsidRDefault="00BD230D" w:rsidP="00602C70">
            <w:pPr>
              <w:pStyle w:val="a7"/>
              <w:spacing w:beforeLines="20" w:afterLines="20" w:line="288" w:lineRule="auto"/>
              <w:ind w:left="0" w:firstLineChars="200" w:firstLine="420"/>
              <w:rPr>
                <w:szCs w:val="21"/>
              </w:rPr>
            </w:pPr>
            <w:r w:rsidRPr="00BD230D">
              <w:rPr>
                <w:rFonts w:hAnsi="宋体"/>
                <w:szCs w:val="21"/>
              </w:rPr>
              <w:t>江西省安全生产条例</w:t>
            </w:r>
          </w:p>
          <w:p w:rsidR="00BD230D" w:rsidRPr="00BD230D" w:rsidRDefault="00BD230D" w:rsidP="00602C70">
            <w:pPr>
              <w:pStyle w:val="a7"/>
              <w:spacing w:beforeLines="20" w:afterLines="20" w:line="288" w:lineRule="auto"/>
              <w:ind w:left="0" w:firstLineChars="200" w:firstLine="420"/>
              <w:rPr>
                <w:szCs w:val="21"/>
              </w:rPr>
            </w:pPr>
            <w:r w:rsidRPr="00BD230D">
              <w:rPr>
                <w:rFonts w:hAnsi="宋体" w:hint="eastAsia"/>
                <w:szCs w:val="21"/>
              </w:rPr>
              <w:t>生产经营单位安全培训规定</w:t>
            </w:r>
          </w:p>
          <w:p w:rsidR="00BD230D" w:rsidRPr="00BD230D" w:rsidRDefault="00BD230D" w:rsidP="00602C70">
            <w:pPr>
              <w:pStyle w:val="a7"/>
              <w:spacing w:beforeLines="20" w:afterLines="20" w:line="288" w:lineRule="auto"/>
              <w:ind w:left="0" w:firstLineChars="200" w:firstLine="420"/>
              <w:rPr>
                <w:szCs w:val="21"/>
              </w:rPr>
            </w:pPr>
            <w:r w:rsidRPr="00BD230D">
              <w:rPr>
                <w:rFonts w:hAnsi="宋体"/>
                <w:szCs w:val="21"/>
              </w:rPr>
              <w:t>江西省突发事件应急预案管理实施办法</w:t>
            </w:r>
          </w:p>
          <w:p w:rsidR="00BD230D" w:rsidRPr="00BD230D" w:rsidRDefault="00BD230D" w:rsidP="00602C70">
            <w:pPr>
              <w:pStyle w:val="a7"/>
              <w:spacing w:beforeLines="20" w:afterLines="20" w:line="288" w:lineRule="auto"/>
              <w:ind w:left="0" w:firstLineChars="200" w:firstLine="420"/>
              <w:rPr>
                <w:szCs w:val="21"/>
              </w:rPr>
            </w:pPr>
            <w:r w:rsidRPr="00BD230D">
              <w:rPr>
                <w:rFonts w:hAnsi="宋体"/>
                <w:szCs w:val="21"/>
              </w:rPr>
              <w:t>江西省生产安全事故报告和调查处理规定</w:t>
            </w:r>
          </w:p>
          <w:p w:rsidR="00BD230D" w:rsidRPr="00BD230D" w:rsidRDefault="00BD230D" w:rsidP="00602C70">
            <w:pPr>
              <w:pStyle w:val="a7"/>
              <w:spacing w:beforeLines="20" w:afterLines="20" w:line="288" w:lineRule="auto"/>
              <w:ind w:left="0" w:firstLineChars="200" w:firstLine="420"/>
              <w:rPr>
                <w:szCs w:val="21"/>
              </w:rPr>
            </w:pPr>
            <w:r w:rsidRPr="00BD230D">
              <w:rPr>
                <w:rFonts w:hint="eastAsia"/>
                <w:szCs w:val="21"/>
              </w:rPr>
              <w:t>节约能源法</w:t>
            </w:r>
          </w:p>
          <w:p w:rsidR="00BD230D" w:rsidRDefault="00BD230D" w:rsidP="00602C70">
            <w:pPr>
              <w:pStyle w:val="a7"/>
              <w:spacing w:beforeLines="20" w:afterLines="20" w:line="288" w:lineRule="auto"/>
              <w:ind w:left="0" w:firstLineChars="200" w:firstLine="420"/>
              <w:rPr>
                <w:rFonts w:hAnsi="宋体"/>
                <w:szCs w:val="21"/>
              </w:rPr>
            </w:pPr>
            <w:r w:rsidRPr="00BD230D">
              <w:rPr>
                <w:rFonts w:hAnsi="宋体"/>
                <w:szCs w:val="21"/>
              </w:rPr>
              <w:t>江西省环境保护条例</w:t>
            </w:r>
          </w:p>
          <w:p w:rsidR="00BD230D" w:rsidRPr="00BD230D" w:rsidRDefault="00BD230D" w:rsidP="00602C70">
            <w:pPr>
              <w:pStyle w:val="a7"/>
              <w:spacing w:beforeLines="20" w:afterLines="20" w:line="288" w:lineRule="auto"/>
              <w:ind w:left="0" w:firstLineChars="200" w:firstLine="420"/>
              <w:rPr>
                <w:rFonts w:hAnsi="宋体"/>
                <w:szCs w:val="21"/>
              </w:rPr>
            </w:pPr>
            <w:r w:rsidRPr="00BD230D">
              <w:rPr>
                <w:rFonts w:hAnsi="宋体" w:hint="eastAsia"/>
                <w:szCs w:val="21"/>
              </w:rPr>
              <w:t>江西省突发事件应急预案管理实施办法</w:t>
            </w:r>
          </w:p>
          <w:p w:rsidR="00BD230D" w:rsidRPr="00BD230D" w:rsidRDefault="00BD230D" w:rsidP="00602C70">
            <w:pPr>
              <w:pStyle w:val="a7"/>
              <w:spacing w:beforeLines="20" w:afterLines="20" w:line="288" w:lineRule="auto"/>
              <w:ind w:left="0" w:firstLineChars="200" w:firstLine="420"/>
              <w:rPr>
                <w:szCs w:val="21"/>
              </w:rPr>
            </w:pPr>
            <w:r w:rsidRPr="00BD230D">
              <w:rPr>
                <w:szCs w:val="21"/>
              </w:rPr>
              <w:t>……</w:t>
            </w:r>
          </w:p>
          <w:p w:rsidR="00BD230D" w:rsidRPr="00C1092D" w:rsidRDefault="00BD230D" w:rsidP="00602C70">
            <w:pPr>
              <w:spacing w:beforeLines="20" w:afterLines="20" w:line="288" w:lineRule="auto"/>
              <w:ind w:firstLineChars="200" w:firstLine="480"/>
              <w:rPr>
                <w:sz w:val="24"/>
                <w:szCs w:val="24"/>
              </w:rPr>
            </w:pPr>
            <w:r w:rsidRPr="00C1092D">
              <w:rPr>
                <w:rFonts w:hAnsi="宋体"/>
                <w:sz w:val="24"/>
                <w:szCs w:val="24"/>
              </w:rPr>
              <w:t>合规性评审时间：</w:t>
            </w:r>
            <w:r w:rsidRPr="009F2E11">
              <w:rPr>
                <w:rFonts w:hint="eastAsia"/>
                <w:sz w:val="24"/>
                <w:szCs w:val="24"/>
              </w:rPr>
              <w:t>202</w:t>
            </w:r>
            <w:r>
              <w:rPr>
                <w:rFonts w:hint="eastAsia"/>
                <w:sz w:val="24"/>
                <w:szCs w:val="24"/>
              </w:rPr>
              <w:t>2</w:t>
            </w:r>
            <w:r w:rsidRPr="009F2E11">
              <w:rPr>
                <w:rFonts w:hint="eastAsia"/>
                <w:sz w:val="24"/>
                <w:szCs w:val="24"/>
              </w:rPr>
              <w:t>年</w:t>
            </w:r>
            <w:r>
              <w:rPr>
                <w:rFonts w:hint="eastAsia"/>
                <w:sz w:val="24"/>
                <w:szCs w:val="24"/>
              </w:rPr>
              <w:t>2</w:t>
            </w:r>
            <w:r w:rsidRPr="009F2E11">
              <w:rPr>
                <w:rFonts w:hint="eastAsia"/>
                <w:sz w:val="24"/>
                <w:szCs w:val="24"/>
              </w:rPr>
              <w:t>月</w:t>
            </w:r>
            <w:r>
              <w:rPr>
                <w:rFonts w:hint="eastAsia"/>
                <w:sz w:val="24"/>
                <w:szCs w:val="24"/>
              </w:rPr>
              <w:t>24</w:t>
            </w:r>
            <w:r w:rsidRPr="009F2E11">
              <w:rPr>
                <w:rFonts w:hint="eastAsia"/>
                <w:sz w:val="24"/>
                <w:szCs w:val="24"/>
              </w:rPr>
              <w:t>日</w:t>
            </w:r>
            <w:r w:rsidRPr="00C1092D">
              <w:rPr>
                <w:rFonts w:hAnsi="宋体"/>
                <w:sz w:val="24"/>
                <w:szCs w:val="24"/>
              </w:rPr>
              <w:t>。</w:t>
            </w:r>
          </w:p>
          <w:p w:rsidR="00BD230D" w:rsidRPr="00C1092D" w:rsidRDefault="00BD230D" w:rsidP="00602C70">
            <w:pPr>
              <w:spacing w:beforeLines="20" w:afterLines="20" w:line="288" w:lineRule="auto"/>
              <w:ind w:firstLineChars="200" w:firstLine="480"/>
              <w:rPr>
                <w:sz w:val="24"/>
                <w:szCs w:val="24"/>
              </w:rPr>
            </w:pPr>
            <w:r w:rsidRPr="00C1092D">
              <w:rPr>
                <w:rFonts w:hAnsi="宋体"/>
                <w:sz w:val="24"/>
                <w:szCs w:val="24"/>
              </w:rPr>
              <w:t>参加人员：</w:t>
            </w:r>
            <w:r w:rsidRPr="00C1092D">
              <w:rPr>
                <w:sz w:val="24"/>
                <w:szCs w:val="24"/>
              </w:rPr>
              <w:t xml:space="preserve">  </w:t>
            </w:r>
            <w:r w:rsidRPr="00EE0F3B">
              <w:rPr>
                <w:rFonts w:hAnsi="宋体" w:hint="eastAsia"/>
                <w:sz w:val="24"/>
                <w:szCs w:val="24"/>
              </w:rPr>
              <w:t>唐利花、肖海军、</w:t>
            </w:r>
            <w:r>
              <w:rPr>
                <w:rFonts w:hAnsi="宋体" w:hint="eastAsia"/>
                <w:sz w:val="24"/>
                <w:szCs w:val="24"/>
              </w:rPr>
              <w:t>肖兆银</w:t>
            </w:r>
          </w:p>
          <w:p w:rsidR="00BD230D" w:rsidRPr="00BD230D" w:rsidRDefault="00BD230D" w:rsidP="00602C70">
            <w:pPr>
              <w:spacing w:beforeLines="20" w:afterLines="20" w:line="288" w:lineRule="auto"/>
              <w:ind w:firstLineChars="200" w:firstLine="420"/>
              <w:rPr>
                <w:szCs w:val="21"/>
              </w:rPr>
            </w:pPr>
            <w:r w:rsidRPr="00BD230D">
              <w:rPr>
                <w:rFonts w:hAnsi="宋体"/>
                <w:szCs w:val="21"/>
              </w:rPr>
              <w:t>评价结论：从检查的结果来看，没有违反国家法律、法规及相关标准，能严格遵守国家有关环境和职业健康安全管理方面的相关规定，密切关注法律法规的变化，并适时调整，严格按体系标准执行。</w:t>
            </w:r>
          </w:p>
          <w:p w:rsidR="00BD230D" w:rsidRPr="00BD230D" w:rsidRDefault="00BD230D" w:rsidP="00602C70">
            <w:pPr>
              <w:spacing w:beforeLines="20" w:afterLines="20" w:line="288" w:lineRule="auto"/>
              <w:ind w:firstLineChars="200" w:firstLine="420"/>
              <w:rPr>
                <w:szCs w:val="21"/>
              </w:rPr>
            </w:pPr>
            <w:r w:rsidRPr="00BD230D">
              <w:rPr>
                <w:rFonts w:hAnsi="宋体"/>
                <w:szCs w:val="21"/>
              </w:rPr>
              <w:t>已识别法律法规及其它要求的适用条款，能与环境因素、危险源相对应。</w:t>
            </w:r>
          </w:p>
          <w:p w:rsidR="00BD230D" w:rsidRPr="00BD230D" w:rsidRDefault="00BD230D" w:rsidP="00602C70">
            <w:pPr>
              <w:tabs>
                <w:tab w:val="left" w:pos="6597"/>
              </w:tabs>
              <w:spacing w:beforeLines="20" w:afterLines="20" w:line="288" w:lineRule="auto"/>
              <w:ind w:firstLineChars="200" w:firstLine="420"/>
              <w:rPr>
                <w:szCs w:val="21"/>
              </w:rPr>
            </w:pPr>
            <w:r w:rsidRPr="00BD230D">
              <w:rPr>
                <w:rFonts w:hAnsi="宋体"/>
                <w:szCs w:val="21"/>
              </w:rPr>
              <w:t>行政部根据需要随时网上获取、识别更新，并通过培训、宣传、会议等形式传达给员工和相关方，各部门如有需要随时到行政部查阅。</w:t>
            </w:r>
          </w:p>
        </w:tc>
        <w:tc>
          <w:tcPr>
            <w:tcW w:w="1585" w:type="dxa"/>
          </w:tcPr>
          <w:p w:rsidR="00BD230D" w:rsidRDefault="00BD230D" w:rsidP="00E245FC">
            <w:r>
              <w:lastRenderedPageBreak/>
              <w:t>符合</w:t>
            </w:r>
          </w:p>
        </w:tc>
      </w:tr>
      <w:tr w:rsidR="00D86150" w:rsidTr="00183DE8">
        <w:trPr>
          <w:trHeight w:val="90"/>
        </w:trPr>
        <w:tc>
          <w:tcPr>
            <w:tcW w:w="1965" w:type="dxa"/>
          </w:tcPr>
          <w:p w:rsidR="00D86150" w:rsidRPr="00D86150" w:rsidRDefault="00D86150" w:rsidP="006F34F0">
            <w:pPr>
              <w:rPr>
                <w:szCs w:val="21"/>
              </w:rPr>
            </w:pPr>
            <w:r w:rsidRPr="00D86150">
              <w:rPr>
                <w:rFonts w:hint="eastAsia"/>
                <w:szCs w:val="21"/>
              </w:rPr>
              <w:lastRenderedPageBreak/>
              <w:t>内部审核</w:t>
            </w:r>
          </w:p>
        </w:tc>
        <w:tc>
          <w:tcPr>
            <w:tcW w:w="1155" w:type="dxa"/>
          </w:tcPr>
          <w:p w:rsidR="00D86150" w:rsidRPr="00D86150" w:rsidRDefault="00D86150" w:rsidP="006F34F0">
            <w:pPr>
              <w:rPr>
                <w:rFonts w:ascii="宋体" w:hAnsi="宋体" w:cs="Arial"/>
                <w:spacing w:val="-6"/>
                <w:szCs w:val="21"/>
              </w:rPr>
            </w:pPr>
            <w:r w:rsidRPr="00D86150">
              <w:rPr>
                <w:rFonts w:ascii="宋体" w:hAnsi="宋体" w:cs="Arial" w:hint="eastAsia"/>
                <w:spacing w:val="-6"/>
                <w:szCs w:val="21"/>
              </w:rPr>
              <w:t>O:9.2</w:t>
            </w:r>
          </w:p>
        </w:tc>
        <w:tc>
          <w:tcPr>
            <w:tcW w:w="10004" w:type="dxa"/>
          </w:tcPr>
          <w:p w:rsidR="00D86150" w:rsidRPr="00D86150" w:rsidRDefault="00D86150" w:rsidP="006F34F0">
            <w:pPr>
              <w:pStyle w:val="a6"/>
              <w:spacing w:line="360" w:lineRule="auto"/>
              <w:ind w:firstLine="420"/>
              <w:rPr>
                <w:szCs w:val="21"/>
              </w:rPr>
            </w:pPr>
            <w:r w:rsidRPr="00D86150">
              <w:rPr>
                <w:rFonts w:hint="eastAsia"/>
                <w:szCs w:val="21"/>
              </w:rPr>
              <w:t>制定有《内部审核程序》，有效文件；</w:t>
            </w:r>
          </w:p>
          <w:p w:rsidR="00D86150" w:rsidRPr="00D86150" w:rsidRDefault="00D86150" w:rsidP="006F34F0">
            <w:pPr>
              <w:pStyle w:val="a6"/>
              <w:spacing w:line="360" w:lineRule="auto"/>
              <w:ind w:firstLine="420"/>
              <w:rPr>
                <w:szCs w:val="21"/>
              </w:rPr>
            </w:pPr>
            <w:r w:rsidRPr="00D86150">
              <w:rPr>
                <w:rFonts w:hint="eastAsia"/>
                <w:szCs w:val="21"/>
              </w:rPr>
              <w:t>查年度审核计划：提供《内部审核计划》，其内容已包括了审核目的、范围、依据。</w:t>
            </w:r>
          </w:p>
          <w:p w:rsidR="00D86150" w:rsidRPr="00D86150" w:rsidRDefault="00D86150" w:rsidP="006F34F0">
            <w:pPr>
              <w:pStyle w:val="a6"/>
              <w:spacing w:line="360" w:lineRule="auto"/>
              <w:ind w:firstLine="420"/>
              <w:rPr>
                <w:szCs w:val="21"/>
              </w:rPr>
            </w:pPr>
            <w:r w:rsidRPr="00D86150">
              <w:rPr>
                <w:rFonts w:hint="eastAsia"/>
                <w:szCs w:val="21"/>
              </w:rPr>
              <w:t>审核组构成：组长：唐利花，组员：肖海军、肖兆银；</w:t>
            </w:r>
            <w:r w:rsidRPr="00D86150">
              <w:rPr>
                <w:rFonts w:hint="eastAsia"/>
                <w:szCs w:val="21"/>
              </w:rPr>
              <w:t xml:space="preserve"> </w:t>
            </w:r>
          </w:p>
          <w:p w:rsidR="00D86150" w:rsidRPr="00D86150" w:rsidRDefault="00D86150" w:rsidP="00D86150">
            <w:pPr>
              <w:pStyle w:val="a6"/>
              <w:spacing w:line="360" w:lineRule="auto"/>
              <w:ind w:firstLine="420"/>
              <w:rPr>
                <w:szCs w:val="21"/>
              </w:rPr>
            </w:pPr>
            <w:r w:rsidRPr="00D86150">
              <w:rPr>
                <w:rFonts w:hint="eastAsia"/>
                <w:szCs w:val="21"/>
              </w:rPr>
              <w:t xml:space="preserve">1. </w:t>
            </w:r>
            <w:r w:rsidRPr="00D86150">
              <w:rPr>
                <w:rFonts w:hint="eastAsia"/>
                <w:szCs w:val="21"/>
              </w:rPr>
              <w:t>审核时间</w:t>
            </w:r>
            <w:r w:rsidRPr="00D86150">
              <w:rPr>
                <w:rFonts w:hint="eastAsia"/>
                <w:szCs w:val="21"/>
              </w:rPr>
              <w:t>2022</w:t>
            </w:r>
            <w:r w:rsidRPr="00D86150">
              <w:rPr>
                <w:rFonts w:hint="eastAsia"/>
                <w:szCs w:val="21"/>
              </w:rPr>
              <w:t>年</w:t>
            </w:r>
            <w:r w:rsidRPr="00D86150">
              <w:rPr>
                <w:rFonts w:hint="eastAsia"/>
                <w:szCs w:val="21"/>
              </w:rPr>
              <w:t>1</w:t>
            </w:r>
            <w:r w:rsidRPr="00D86150">
              <w:rPr>
                <w:rFonts w:hint="eastAsia"/>
                <w:szCs w:val="21"/>
              </w:rPr>
              <w:t>月</w:t>
            </w:r>
            <w:r w:rsidRPr="00D86150">
              <w:rPr>
                <w:rFonts w:hint="eastAsia"/>
                <w:szCs w:val="21"/>
              </w:rPr>
              <w:t>20-21</w:t>
            </w:r>
            <w:r w:rsidRPr="00D86150">
              <w:rPr>
                <w:rFonts w:hint="eastAsia"/>
                <w:szCs w:val="21"/>
              </w:rPr>
              <w:t>日，</w:t>
            </w:r>
          </w:p>
          <w:p w:rsidR="00D86150" w:rsidRPr="00D86150" w:rsidRDefault="00D86150" w:rsidP="00D86150">
            <w:pPr>
              <w:pStyle w:val="a6"/>
              <w:spacing w:line="360" w:lineRule="auto"/>
              <w:ind w:firstLine="420"/>
              <w:rPr>
                <w:szCs w:val="21"/>
              </w:rPr>
            </w:pPr>
            <w:r w:rsidRPr="00D86150">
              <w:rPr>
                <w:rFonts w:hint="eastAsia"/>
                <w:szCs w:val="21"/>
              </w:rPr>
              <w:lastRenderedPageBreak/>
              <w:t>2.</w:t>
            </w:r>
            <w:r w:rsidRPr="00D86150">
              <w:rPr>
                <w:rFonts w:hint="eastAsia"/>
                <w:szCs w:val="21"/>
              </w:rPr>
              <w:t>审核按计划进行，抽查检查表行政部、供销部、生产部、质检部审核记录与计划相一致</w:t>
            </w:r>
          </w:p>
          <w:p w:rsidR="00D86150" w:rsidRPr="00D86150" w:rsidRDefault="00D86150" w:rsidP="00D86150">
            <w:pPr>
              <w:pStyle w:val="a6"/>
              <w:spacing w:line="360" w:lineRule="auto"/>
              <w:ind w:firstLine="420"/>
              <w:rPr>
                <w:szCs w:val="21"/>
              </w:rPr>
            </w:pPr>
            <w:r w:rsidRPr="00D86150">
              <w:rPr>
                <w:rFonts w:hint="eastAsia"/>
                <w:szCs w:val="21"/>
              </w:rPr>
              <w:t>审核计划已考虑到互查的公正性，无审核员审核本部门的工作，计划内容涉及各部门。本次内审发现</w:t>
            </w:r>
            <w:r w:rsidRPr="00D86150">
              <w:rPr>
                <w:rFonts w:hint="eastAsia"/>
                <w:szCs w:val="21"/>
              </w:rPr>
              <w:t>1</w:t>
            </w:r>
            <w:r w:rsidRPr="00D86150">
              <w:rPr>
                <w:rFonts w:hint="eastAsia"/>
                <w:szCs w:val="21"/>
              </w:rPr>
              <w:t>个一般不符合项，针对不合格，责任部门已分析了原因并采取了纠正措施，按要求进行了整改，最后内审员进行了验证，纠正措施实施有效。</w:t>
            </w:r>
          </w:p>
          <w:p w:rsidR="00D86150" w:rsidRPr="00D86150" w:rsidRDefault="00D86150" w:rsidP="006F34F0">
            <w:pPr>
              <w:pStyle w:val="a6"/>
              <w:spacing w:line="360" w:lineRule="auto"/>
              <w:ind w:firstLine="420"/>
              <w:rPr>
                <w:szCs w:val="21"/>
              </w:rPr>
            </w:pPr>
            <w:r w:rsidRPr="00D86150">
              <w:rPr>
                <w:rFonts w:hint="eastAsia"/>
                <w:szCs w:val="21"/>
              </w:rPr>
              <w:t>内部审核结论：本次内审在各部门的支持和配合下，内审组能够较系统地对公司进行检查，认为公司环境体系运行基本良好，运行达到一定的效果，基本符合</w:t>
            </w:r>
            <w:r w:rsidRPr="00D86150">
              <w:rPr>
                <w:rFonts w:hint="eastAsia"/>
                <w:szCs w:val="21"/>
              </w:rPr>
              <w:t>ISO9001:2015idt GB/T19001-2016</w:t>
            </w:r>
            <w:r w:rsidRPr="00D86150">
              <w:rPr>
                <w:rFonts w:hint="eastAsia"/>
                <w:szCs w:val="21"/>
              </w:rPr>
              <w:t>、</w:t>
            </w:r>
            <w:r w:rsidRPr="00D86150">
              <w:rPr>
                <w:rFonts w:hint="eastAsia"/>
                <w:szCs w:val="21"/>
              </w:rPr>
              <w:t>ISO4500</w:t>
            </w:r>
            <w:r w:rsidRPr="00D86150">
              <w:rPr>
                <w:rFonts w:hint="eastAsia"/>
                <w:szCs w:val="21"/>
              </w:rPr>
              <w:t>：</w:t>
            </w:r>
            <w:r w:rsidRPr="00D86150">
              <w:rPr>
                <w:rFonts w:hint="eastAsia"/>
                <w:szCs w:val="21"/>
              </w:rPr>
              <w:t>2018idtGB/T45001-2020</w:t>
            </w:r>
            <w:r w:rsidRPr="00D86150">
              <w:rPr>
                <w:rFonts w:hint="eastAsia"/>
                <w:szCs w:val="21"/>
              </w:rPr>
              <w:t>标准的要求，但仍存在不足，各部门应举一反三，对类似问题予以整改。</w:t>
            </w:r>
          </w:p>
        </w:tc>
        <w:tc>
          <w:tcPr>
            <w:tcW w:w="1585" w:type="dxa"/>
          </w:tcPr>
          <w:p w:rsidR="00D86150" w:rsidRPr="005E0A27" w:rsidRDefault="00D86150" w:rsidP="006C2267">
            <w:r w:rsidRPr="005E0A27">
              <w:lastRenderedPageBreak/>
              <w:t>符合</w:t>
            </w:r>
          </w:p>
        </w:tc>
      </w:tr>
      <w:tr w:rsidR="00BD230D" w:rsidTr="00D33741">
        <w:trPr>
          <w:trHeight w:val="90"/>
        </w:trPr>
        <w:tc>
          <w:tcPr>
            <w:tcW w:w="1965" w:type="dxa"/>
            <w:vAlign w:val="center"/>
          </w:tcPr>
          <w:p w:rsidR="00BD230D" w:rsidRPr="00BD230D" w:rsidRDefault="00BD230D" w:rsidP="006F34F0">
            <w:pPr>
              <w:rPr>
                <w:szCs w:val="21"/>
              </w:rPr>
            </w:pPr>
            <w:r w:rsidRPr="00BD230D">
              <w:rPr>
                <w:rFonts w:hAnsi="宋体"/>
                <w:szCs w:val="21"/>
              </w:rPr>
              <w:lastRenderedPageBreak/>
              <w:t>不符合和纠正措施</w:t>
            </w:r>
          </w:p>
          <w:p w:rsidR="00BD230D" w:rsidRPr="00BD230D" w:rsidRDefault="00BD230D" w:rsidP="006F34F0">
            <w:pPr>
              <w:rPr>
                <w:szCs w:val="21"/>
              </w:rPr>
            </w:pPr>
            <w:r w:rsidRPr="00BD230D">
              <w:rPr>
                <w:rFonts w:hAnsi="宋体"/>
                <w:szCs w:val="21"/>
              </w:rPr>
              <w:t>事件调查、不符合、纠正措施和预防措施</w:t>
            </w:r>
          </w:p>
        </w:tc>
        <w:tc>
          <w:tcPr>
            <w:tcW w:w="1155" w:type="dxa"/>
            <w:vAlign w:val="center"/>
          </w:tcPr>
          <w:p w:rsidR="00BD230D" w:rsidRPr="00BD230D" w:rsidRDefault="00602C70" w:rsidP="006F34F0">
            <w:pPr>
              <w:rPr>
                <w:szCs w:val="21"/>
              </w:rPr>
            </w:pPr>
            <w:r>
              <w:rPr>
                <w:szCs w:val="21"/>
              </w:rPr>
              <w:t>O</w:t>
            </w:r>
            <w:r w:rsidR="00BD230D" w:rsidRPr="00BD230D">
              <w:rPr>
                <w:szCs w:val="21"/>
              </w:rPr>
              <w:t>10.2</w:t>
            </w:r>
          </w:p>
          <w:p w:rsidR="00BD230D" w:rsidRPr="00BD230D" w:rsidRDefault="00BD230D" w:rsidP="006F34F0">
            <w:pPr>
              <w:pStyle w:val="a8"/>
              <w:rPr>
                <w:szCs w:val="21"/>
              </w:rPr>
            </w:pPr>
          </w:p>
        </w:tc>
        <w:tc>
          <w:tcPr>
            <w:tcW w:w="10004" w:type="dxa"/>
            <w:vAlign w:val="center"/>
          </w:tcPr>
          <w:p w:rsidR="00BD230D" w:rsidRPr="00BD230D" w:rsidRDefault="00BD230D" w:rsidP="00BD230D">
            <w:pPr>
              <w:spacing w:line="360" w:lineRule="auto"/>
              <w:ind w:firstLineChars="200" w:firstLine="420"/>
              <w:rPr>
                <w:szCs w:val="21"/>
              </w:rPr>
            </w:pPr>
            <w:r w:rsidRPr="00BD230D">
              <w:rPr>
                <w:rFonts w:hAnsi="宋体"/>
                <w:szCs w:val="21"/>
              </w:rPr>
              <w:t>保持实施《</w:t>
            </w:r>
            <w:r>
              <w:rPr>
                <w:rFonts w:hint="eastAsia"/>
                <w:sz w:val="22"/>
                <w:szCs w:val="28"/>
              </w:rPr>
              <w:t>不符合、纠正和预防措施控制程序</w:t>
            </w:r>
            <w:r w:rsidRPr="00BD230D">
              <w:rPr>
                <w:rFonts w:hAnsi="宋体"/>
                <w:szCs w:val="21"/>
              </w:rPr>
              <w:t>》、《</w:t>
            </w:r>
            <w:r>
              <w:rPr>
                <w:rFonts w:hint="eastAsia"/>
                <w:sz w:val="22"/>
                <w:szCs w:val="28"/>
              </w:rPr>
              <w:t>事故调查处理控制程序</w:t>
            </w:r>
            <w:r w:rsidRPr="00BD230D">
              <w:rPr>
                <w:rFonts w:hAnsi="宋体"/>
                <w:szCs w:val="21"/>
              </w:rPr>
              <w:t>》，对纠正预防措施识别、评审、验证，事故事件报告、调查、处理等作了规定，其内容符合组织实际及标准要求。</w:t>
            </w:r>
            <w:r w:rsidRPr="00BD230D">
              <w:rPr>
                <w:szCs w:val="21"/>
              </w:rPr>
              <w:t xml:space="preserve"> </w:t>
            </w:r>
          </w:p>
          <w:p w:rsidR="00BD230D" w:rsidRPr="00BD230D" w:rsidRDefault="00BD230D" w:rsidP="00BD230D">
            <w:pPr>
              <w:spacing w:line="360" w:lineRule="auto"/>
              <w:ind w:firstLineChars="200" w:firstLine="420"/>
              <w:rPr>
                <w:szCs w:val="21"/>
              </w:rPr>
            </w:pPr>
            <w:r w:rsidRPr="00BD230D">
              <w:rPr>
                <w:rFonts w:hAnsi="宋体"/>
                <w:szCs w:val="21"/>
              </w:rPr>
              <w:t>对内审中提出不合格项进行了原因分析</w:t>
            </w:r>
            <w:r w:rsidRPr="00BD230D">
              <w:rPr>
                <w:szCs w:val="21"/>
              </w:rPr>
              <w:t>,</w:t>
            </w:r>
            <w:r w:rsidRPr="00BD230D">
              <w:rPr>
                <w:rFonts w:hAnsi="宋体"/>
                <w:szCs w:val="21"/>
              </w:rPr>
              <w:t>并制定、实施了纠正措施，并由内审员对所采取的纠正措施进行了验证，纠正措施有效，管理评审中发现的薄弱环节，分析了原因，采取了纠正措施（参见管理评审记录）。</w:t>
            </w:r>
          </w:p>
          <w:p w:rsidR="00BD230D" w:rsidRPr="00BD230D" w:rsidRDefault="00BD230D" w:rsidP="00BD230D">
            <w:pPr>
              <w:spacing w:line="360" w:lineRule="auto"/>
              <w:ind w:firstLineChars="200" w:firstLine="420"/>
              <w:rPr>
                <w:szCs w:val="21"/>
              </w:rPr>
            </w:pPr>
            <w:r w:rsidRPr="00BD230D">
              <w:rPr>
                <w:rFonts w:hAnsi="宋体"/>
                <w:szCs w:val="21"/>
              </w:rPr>
              <w:t>体系运行以来公司按照体系的要求，通过运行控制、加强培训，以及开展管理评审活动等方式采取预防措施，防止不符合</w:t>
            </w:r>
            <w:r w:rsidRPr="00BD230D">
              <w:rPr>
                <w:szCs w:val="21"/>
              </w:rPr>
              <w:t>/</w:t>
            </w:r>
            <w:r w:rsidRPr="00BD230D">
              <w:rPr>
                <w:rFonts w:hAnsi="宋体"/>
                <w:szCs w:val="21"/>
              </w:rPr>
              <w:t>不合格的发生，不符合得到了有效控制，人员质量、环保、安全意识有了明显提高，没有发现潜在的不符合，没有发生重大质量事故和投诉处罚，没有发生环境、职业健康安全事件和投诉处罚。</w:t>
            </w:r>
          </w:p>
          <w:p w:rsidR="00BD230D" w:rsidRPr="00BD230D" w:rsidRDefault="00BD230D" w:rsidP="00BD230D">
            <w:pPr>
              <w:pStyle w:val="a8"/>
              <w:ind w:firstLineChars="200" w:firstLine="460"/>
              <w:rPr>
                <w:szCs w:val="21"/>
              </w:rPr>
            </w:pPr>
            <w:r w:rsidRPr="00BD230D">
              <w:rPr>
                <w:rFonts w:hAnsi="宋体"/>
                <w:szCs w:val="21"/>
              </w:rPr>
              <w:t>企业纠正和预防措施的管理符合标准规定要求。</w:t>
            </w:r>
          </w:p>
        </w:tc>
        <w:tc>
          <w:tcPr>
            <w:tcW w:w="1585" w:type="dxa"/>
          </w:tcPr>
          <w:p w:rsidR="00BD230D" w:rsidRDefault="00BD230D" w:rsidP="006F34F0">
            <w:r>
              <w:t>符合</w:t>
            </w:r>
          </w:p>
        </w:tc>
      </w:tr>
      <w:tr w:rsidR="00D86150" w:rsidTr="00D33741">
        <w:trPr>
          <w:trHeight w:val="90"/>
        </w:trPr>
        <w:tc>
          <w:tcPr>
            <w:tcW w:w="1965" w:type="dxa"/>
            <w:vAlign w:val="center"/>
          </w:tcPr>
          <w:p w:rsidR="00D86150" w:rsidRPr="00D86150" w:rsidRDefault="00D86150" w:rsidP="006F34F0">
            <w:pPr>
              <w:spacing w:line="360" w:lineRule="auto"/>
              <w:rPr>
                <w:rFonts w:eastAsiaTheme="minorEastAsia" w:hAnsiTheme="minorEastAsia"/>
                <w:szCs w:val="21"/>
              </w:rPr>
            </w:pPr>
            <w:r w:rsidRPr="00D86150">
              <w:rPr>
                <w:rFonts w:eastAsiaTheme="minorEastAsia" w:hAnsiTheme="minorEastAsia"/>
                <w:szCs w:val="21"/>
              </w:rPr>
              <w:t>运行策划和控制</w:t>
            </w: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hAnsiTheme="minorEastAsia"/>
                <w:szCs w:val="21"/>
              </w:rPr>
            </w:pPr>
          </w:p>
          <w:p w:rsidR="00D86150" w:rsidRPr="00D86150" w:rsidRDefault="00D86150" w:rsidP="006F34F0">
            <w:pPr>
              <w:spacing w:line="360" w:lineRule="auto"/>
              <w:rPr>
                <w:rFonts w:eastAsiaTheme="minorEastAsia"/>
                <w:szCs w:val="21"/>
              </w:rPr>
            </w:pPr>
          </w:p>
        </w:tc>
        <w:tc>
          <w:tcPr>
            <w:tcW w:w="1155" w:type="dxa"/>
            <w:vAlign w:val="center"/>
          </w:tcPr>
          <w:p w:rsidR="00D86150" w:rsidRPr="00D86150" w:rsidRDefault="00D86150" w:rsidP="006F34F0">
            <w:pPr>
              <w:spacing w:line="360" w:lineRule="auto"/>
              <w:rPr>
                <w:rFonts w:eastAsiaTheme="minorEastAsia"/>
                <w:szCs w:val="21"/>
              </w:rPr>
            </w:pPr>
            <w:r w:rsidRPr="00D86150">
              <w:rPr>
                <w:rFonts w:eastAsiaTheme="minorEastAsia"/>
                <w:szCs w:val="21"/>
              </w:rPr>
              <w:lastRenderedPageBreak/>
              <w:t>O8.1</w:t>
            </w:r>
          </w:p>
          <w:p w:rsidR="00D86150" w:rsidRPr="00D86150" w:rsidRDefault="00D86150" w:rsidP="006F34F0">
            <w:pPr>
              <w:spacing w:line="360" w:lineRule="auto"/>
              <w:rPr>
                <w:rFonts w:eastAsiaTheme="minorEastAsia"/>
                <w:szCs w:val="21"/>
              </w:rPr>
            </w:pPr>
          </w:p>
        </w:tc>
        <w:tc>
          <w:tcPr>
            <w:tcW w:w="10004" w:type="dxa"/>
            <w:vAlign w:val="center"/>
          </w:tcPr>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控制程序和管理制度。</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企业经营地址江西省赣州市南康区工业大道工业六路，公司四周是其他企业，无重大敏感区，根据体系</w:t>
            </w:r>
            <w:r w:rsidRPr="00D86150">
              <w:rPr>
                <w:rFonts w:eastAsiaTheme="minorEastAsia" w:hAnsiTheme="minorEastAsia" w:hint="eastAsia"/>
                <w:szCs w:val="21"/>
              </w:rPr>
              <w:lastRenderedPageBreak/>
              <w:t>运行的需要设置了办公区、生产车间等。</w:t>
            </w:r>
          </w:p>
          <w:p w:rsidR="00D86150" w:rsidRPr="00D86150" w:rsidRDefault="00B73AA1" w:rsidP="006F34F0">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行政</w:t>
            </w:r>
            <w:r w:rsidR="00D86150" w:rsidRPr="00D86150">
              <w:rPr>
                <w:rFonts w:eastAsiaTheme="minorEastAsia" w:hAnsiTheme="minorEastAsia" w:hint="eastAsia"/>
                <w:szCs w:val="21"/>
              </w:rPr>
              <w:t>部定期组织环保和安全知识培训，员工具备了基本的环保和职业健康安全防护意识，抽问员工能清楚知悉相关环境因素及相关防护要求。</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工作场所布局合理，员工有自我防护意识，工间能适当走动、休息；各销售、采购人员坐姿正确，避免过度疲劳；电脑显示器调整到保护视力的颜色；配置有适量的绿植，办公环境光照、温度适宜，通风良好，办公场所物品摆放整齐、有序，未见随意乱放私人物品的情况；满足办公需求；</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电路、电源正常，电路布线合理、电气插座完整，未见破损，无乱拉乱接电线、使用超额电气等现象；未见用电不当等安全隐患及不良影响现象。查见配置有灭火器，状态良好。人走灯灭，定期检查水管跑冒滴漏。</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节约用水用电、纸张双面使用；</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生活废水经市政管网排放；</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办公环境安静，无明显噪声和废气；</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办公垃圾由环卫部门收集处理；</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办公用墨盒硒鼓等危废以旧换新；</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对部门员工进行了不定期的交通安全宣传；</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查见“相关方告知书”，有效文件，对供方进行了环境和职业健康安全有关事项的沟通。</w:t>
            </w:r>
          </w:p>
          <w:p w:rsidR="00D86150" w:rsidRPr="00D86150" w:rsidRDefault="00D86150" w:rsidP="006F34F0">
            <w:pPr>
              <w:snapToGrid w:val="0"/>
              <w:spacing w:line="360" w:lineRule="auto"/>
              <w:ind w:firstLineChars="200" w:firstLine="420"/>
              <w:rPr>
                <w:rFonts w:eastAsiaTheme="minorEastAsia" w:hAnsiTheme="minorEastAsia"/>
                <w:szCs w:val="21"/>
              </w:rPr>
            </w:pPr>
            <w:r w:rsidRPr="00D86150">
              <w:rPr>
                <w:rFonts w:eastAsiaTheme="minorEastAsia" w:hAnsiTheme="minorEastAsia" w:hint="eastAsia"/>
                <w:szCs w:val="21"/>
              </w:rPr>
              <w:t>查看现场办公区域配备了灭火器等消防设施，状况正常。</w:t>
            </w:r>
          </w:p>
          <w:p w:rsidR="00D86150" w:rsidRPr="00D86150" w:rsidRDefault="00D86150" w:rsidP="006F34F0">
            <w:pPr>
              <w:spacing w:line="360" w:lineRule="auto"/>
              <w:ind w:firstLineChars="200" w:firstLine="420"/>
              <w:rPr>
                <w:rFonts w:eastAsiaTheme="minorEastAsia"/>
                <w:szCs w:val="21"/>
              </w:rPr>
            </w:pPr>
            <w:r w:rsidRPr="00D86150">
              <w:rPr>
                <w:rFonts w:eastAsiaTheme="minorEastAsia" w:hAnsiTheme="minorEastAsia"/>
                <w:szCs w:val="21"/>
              </w:rPr>
              <w:t>部门运行控制基本符合要求。</w:t>
            </w:r>
          </w:p>
        </w:tc>
        <w:tc>
          <w:tcPr>
            <w:tcW w:w="1585" w:type="dxa"/>
          </w:tcPr>
          <w:p w:rsidR="00D86150" w:rsidRDefault="00D86150" w:rsidP="006F34F0">
            <w:r>
              <w:lastRenderedPageBreak/>
              <w:t>符合</w:t>
            </w:r>
          </w:p>
        </w:tc>
      </w:tr>
      <w:tr w:rsidR="00D86150" w:rsidTr="00183DE8">
        <w:trPr>
          <w:trHeight w:val="90"/>
        </w:trPr>
        <w:tc>
          <w:tcPr>
            <w:tcW w:w="1965" w:type="dxa"/>
          </w:tcPr>
          <w:p w:rsidR="00D86150" w:rsidRPr="00D86150" w:rsidRDefault="00D86150" w:rsidP="006F34F0">
            <w:pPr>
              <w:rPr>
                <w:szCs w:val="21"/>
              </w:rPr>
            </w:pPr>
            <w:r w:rsidRPr="00D86150">
              <w:rPr>
                <w:rFonts w:ascii="宋体" w:hAnsi="宋体" w:cs="Arial" w:hint="eastAsia"/>
                <w:spacing w:val="-6"/>
                <w:szCs w:val="21"/>
              </w:rPr>
              <w:lastRenderedPageBreak/>
              <w:t>应急管理</w:t>
            </w:r>
          </w:p>
        </w:tc>
        <w:tc>
          <w:tcPr>
            <w:tcW w:w="1155" w:type="dxa"/>
          </w:tcPr>
          <w:p w:rsidR="00D86150" w:rsidRPr="00D86150" w:rsidRDefault="00D86150" w:rsidP="006F34F0">
            <w:pPr>
              <w:rPr>
                <w:rFonts w:ascii="宋体" w:hAnsi="宋体" w:cs="Arial"/>
                <w:spacing w:val="-6"/>
                <w:szCs w:val="21"/>
              </w:rPr>
            </w:pPr>
            <w:r w:rsidRPr="00D86150">
              <w:rPr>
                <w:rFonts w:ascii="宋体" w:hAnsi="宋体" w:cs="Arial" w:hint="eastAsia"/>
                <w:spacing w:val="-6"/>
                <w:szCs w:val="21"/>
              </w:rPr>
              <w:t>O:8.2</w:t>
            </w:r>
          </w:p>
        </w:tc>
        <w:tc>
          <w:tcPr>
            <w:tcW w:w="10004" w:type="dxa"/>
          </w:tcPr>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编制了《应急准备和响应程序》，建立了火灾、触电、机械伤害、物体打击等应急预案，由生产部组织演练，提供了应急预案演习记录，</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查火灾应急演练记录，演练时间  2021年10月8日</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lastRenderedPageBreak/>
              <w:t>负责人：唐利花、肖海军</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参加人：全体员工（生产部、行政部、供销部、质检部）</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演练的效果</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1、组织指挥有序，项目岗位配合较好，达到了预定目标，演练的效果较好。</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2、人员的速度较快，及时按照预定方案对事故处理人员进行保护。</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3、各参训人员着装整齐，装备佩戴完整，精神饱满。</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4、处理事故得当，速度较快，分工明确，能各负其责</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演练达到了目的。有效。</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再查202</w:t>
            </w:r>
            <w:r w:rsidR="00B73AA1">
              <w:rPr>
                <w:rFonts w:ascii="宋体" w:hAnsi="宋体" w:cs="Arial" w:hint="eastAsia"/>
                <w:spacing w:val="-6"/>
                <w:szCs w:val="21"/>
              </w:rPr>
              <w:t>1</w:t>
            </w:r>
            <w:r w:rsidRPr="00D86150">
              <w:rPr>
                <w:rFonts w:ascii="宋体" w:hAnsi="宋体" w:cs="Arial" w:hint="eastAsia"/>
                <w:spacing w:val="-6"/>
                <w:szCs w:val="21"/>
              </w:rPr>
              <w:t>年11月16日触电应急演练记录，情况基本同上。</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查看办公区域、车间内有配备消防设施，状态有效。</w:t>
            </w:r>
          </w:p>
          <w:p w:rsidR="00D86150" w:rsidRPr="00D86150" w:rsidRDefault="00D86150" w:rsidP="006F34F0">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应急演练后对应急预案进行了评审，应急预案不需要修订。</w:t>
            </w:r>
          </w:p>
          <w:p w:rsidR="00D86150" w:rsidRPr="00D86150" w:rsidRDefault="00D86150" w:rsidP="006F34F0">
            <w:pPr>
              <w:adjustRightInd w:val="0"/>
              <w:snapToGrid w:val="0"/>
              <w:spacing w:line="360" w:lineRule="auto"/>
              <w:ind w:rightChars="50" w:right="105" w:firstLineChars="200" w:firstLine="396"/>
              <w:textAlignment w:val="baseline"/>
              <w:rPr>
                <w:rFonts w:ascii="宋体" w:eastAsiaTheme="minorEastAsia" w:hAnsi="宋体" w:cs="Arial"/>
                <w:spacing w:val="-6"/>
                <w:szCs w:val="21"/>
              </w:rPr>
            </w:pPr>
            <w:r w:rsidRPr="00D86150">
              <w:rPr>
                <w:rFonts w:ascii="宋体" w:hAnsi="宋体" w:cs="Arial" w:hint="eastAsia"/>
                <w:spacing w:val="-6"/>
                <w:szCs w:val="21"/>
              </w:rPr>
              <w:t>自体系运行以来尚未发生紧急情况。。</w:t>
            </w:r>
          </w:p>
        </w:tc>
        <w:tc>
          <w:tcPr>
            <w:tcW w:w="1585" w:type="dxa"/>
          </w:tcPr>
          <w:p w:rsidR="00D86150" w:rsidRDefault="00D86150" w:rsidP="006C2267">
            <w:r w:rsidRPr="006C2267">
              <w:lastRenderedPageBreak/>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602C7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p>
        </w:tc>
        <w:tc>
          <w:tcPr>
            <w:tcW w:w="1585" w:type="dxa"/>
          </w:tcPr>
          <w:p w:rsidR="006C2267" w:rsidRDefault="006C2267" w:rsidP="006C2267"/>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18A" w:rsidRDefault="00D6618A" w:rsidP="00846EFB">
      <w:r>
        <w:separator/>
      </w:r>
    </w:p>
  </w:endnote>
  <w:endnote w:type="continuationSeparator" w:id="1">
    <w:p w:rsidR="00D6618A" w:rsidRDefault="00D6618A"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937289">
            <w:pPr>
              <w:pStyle w:val="a4"/>
              <w:jc w:val="center"/>
            </w:pPr>
            <w:r>
              <w:rPr>
                <w:b/>
                <w:sz w:val="24"/>
                <w:szCs w:val="24"/>
              </w:rPr>
              <w:fldChar w:fldCharType="begin"/>
            </w:r>
            <w:r w:rsidR="00E77122">
              <w:rPr>
                <w:b/>
              </w:rPr>
              <w:instrText>PAGE</w:instrText>
            </w:r>
            <w:r>
              <w:rPr>
                <w:b/>
                <w:sz w:val="24"/>
                <w:szCs w:val="24"/>
              </w:rPr>
              <w:fldChar w:fldCharType="separate"/>
            </w:r>
            <w:r w:rsidR="00602C70">
              <w:rPr>
                <w:b/>
                <w:noProof/>
              </w:rPr>
              <w:t>10</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602C70">
              <w:rPr>
                <w:b/>
                <w:noProof/>
              </w:rPr>
              <w:t>10</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18A" w:rsidRDefault="00D6618A" w:rsidP="00846EFB">
      <w:r>
        <w:separator/>
      </w:r>
    </w:p>
  </w:footnote>
  <w:footnote w:type="continuationSeparator" w:id="1">
    <w:p w:rsidR="00D6618A" w:rsidRDefault="00D6618A"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937289" w:rsidRPr="00937289">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09BA"/>
    <w:rsid w:val="00077353"/>
    <w:rsid w:val="000B06FF"/>
    <w:rsid w:val="000B6900"/>
    <w:rsid w:val="000B7570"/>
    <w:rsid w:val="000E4641"/>
    <w:rsid w:val="000F3947"/>
    <w:rsid w:val="001041EC"/>
    <w:rsid w:val="00122D36"/>
    <w:rsid w:val="00140501"/>
    <w:rsid w:val="00144D81"/>
    <w:rsid w:val="00156F4F"/>
    <w:rsid w:val="001B2AFC"/>
    <w:rsid w:val="001B6FC5"/>
    <w:rsid w:val="002105C7"/>
    <w:rsid w:val="00273C8F"/>
    <w:rsid w:val="00286C05"/>
    <w:rsid w:val="002B325B"/>
    <w:rsid w:val="00300485"/>
    <w:rsid w:val="00324F18"/>
    <w:rsid w:val="003F04D3"/>
    <w:rsid w:val="00431CFA"/>
    <w:rsid w:val="004342C8"/>
    <w:rsid w:val="004533EC"/>
    <w:rsid w:val="004A12D8"/>
    <w:rsid w:val="004C0D46"/>
    <w:rsid w:val="004D5ED0"/>
    <w:rsid w:val="004F22A1"/>
    <w:rsid w:val="005078AE"/>
    <w:rsid w:val="00541267"/>
    <w:rsid w:val="0056608E"/>
    <w:rsid w:val="005774B7"/>
    <w:rsid w:val="0059101F"/>
    <w:rsid w:val="005C1BAA"/>
    <w:rsid w:val="005E0A27"/>
    <w:rsid w:val="005E2BC0"/>
    <w:rsid w:val="005F15C5"/>
    <w:rsid w:val="006002D1"/>
    <w:rsid w:val="00602C70"/>
    <w:rsid w:val="006060E4"/>
    <w:rsid w:val="0061430A"/>
    <w:rsid w:val="0063593D"/>
    <w:rsid w:val="00677088"/>
    <w:rsid w:val="00687B95"/>
    <w:rsid w:val="006B66B6"/>
    <w:rsid w:val="006C2267"/>
    <w:rsid w:val="006C3D95"/>
    <w:rsid w:val="006E52A4"/>
    <w:rsid w:val="007125C7"/>
    <w:rsid w:val="00760A27"/>
    <w:rsid w:val="007939D8"/>
    <w:rsid w:val="007B3917"/>
    <w:rsid w:val="007D3702"/>
    <w:rsid w:val="00846EFB"/>
    <w:rsid w:val="0085771C"/>
    <w:rsid w:val="008603B0"/>
    <w:rsid w:val="00863514"/>
    <w:rsid w:val="00867D1F"/>
    <w:rsid w:val="00875DAC"/>
    <w:rsid w:val="008760C7"/>
    <w:rsid w:val="00884D60"/>
    <w:rsid w:val="00887B2B"/>
    <w:rsid w:val="008D055A"/>
    <w:rsid w:val="00937289"/>
    <w:rsid w:val="0094058E"/>
    <w:rsid w:val="009807E1"/>
    <w:rsid w:val="009A6320"/>
    <w:rsid w:val="00A1305A"/>
    <w:rsid w:val="00A20265"/>
    <w:rsid w:val="00A22B36"/>
    <w:rsid w:val="00AD271F"/>
    <w:rsid w:val="00AF017A"/>
    <w:rsid w:val="00AF28AA"/>
    <w:rsid w:val="00B331F1"/>
    <w:rsid w:val="00B418E1"/>
    <w:rsid w:val="00B67890"/>
    <w:rsid w:val="00B73AA1"/>
    <w:rsid w:val="00B76376"/>
    <w:rsid w:val="00B92F01"/>
    <w:rsid w:val="00B97C20"/>
    <w:rsid w:val="00BB7065"/>
    <w:rsid w:val="00BD230D"/>
    <w:rsid w:val="00BD688E"/>
    <w:rsid w:val="00C31DC4"/>
    <w:rsid w:val="00C33298"/>
    <w:rsid w:val="00C67BF5"/>
    <w:rsid w:val="00CB6D44"/>
    <w:rsid w:val="00CE3B3A"/>
    <w:rsid w:val="00CF627D"/>
    <w:rsid w:val="00D30F0F"/>
    <w:rsid w:val="00D35823"/>
    <w:rsid w:val="00D559A6"/>
    <w:rsid w:val="00D6618A"/>
    <w:rsid w:val="00D7300F"/>
    <w:rsid w:val="00D86150"/>
    <w:rsid w:val="00DC6F6D"/>
    <w:rsid w:val="00DC7471"/>
    <w:rsid w:val="00E03985"/>
    <w:rsid w:val="00E36FB0"/>
    <w:rsid w:val="00E77122"/>
    <w:rsid w:val="00E77B12"/>
    <w:rsid w:val="00EE01AA"/>
    <w:rsid w:val="00F26436"/>
    <w:rsid w:val="00F726A3"/>
    <w:rsid w:val="00FA36D2"/>
    <w:rsid w:val="00FB2D00"/>
    <w:rsid w:val="00FB6FF9"/>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4A12D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 w:type="paragraph" w:styleId="a6">
    <w:name w:val="Body Text"/>
    <w:basedOn w:val="a"/>
    <w:link w:val="Char2"/>
    <w:uiPriority w:val="99"/>
    <w:semiHidden/>
    <w:unhideWhenUsed/>
    <w:qFormat/>
    <w:rsid w:val="00C33298"/>
    <w:pPr>
      <w:ind w:firstLineChars="200" w:firstLine="720"/>
    </w:pPr>
  </w:style>
  <w:style w:type="character" w:customStyle="1" w:styleId="Char2">
    <w:name w:val="正文文本 Char"/>
    <w:basedOn w:val="a0"/>
    <w:link w:val="a6"/>
    <w:uiPriority w:val="99"/>
    <w:semiHidden/>
    <w:rsid w:val="00C33298"/>
    <w:rPr>
      <w:rFonts w:ascii="Times New Roman" w:eastAsia="宋体" w:hAnsi="Times New Roman" w:cs="Times New Roman"/>
      <w:kern w:val="2"/>
      <w:sz w:val="21"/>
    </w:rPr>
  </w:style>
  <w:style w:type="character" w:customStyle="1" w:styleId="2Char">
    <w:name w:val="标题 2 Char"/>
    <w:basedOn w:val="a0"/>
    <w:link w:val="2"/>
    <w:rsid w:val="004A12D8"/>
    <w:rPr>
      <w:rFonts w:asciiTheme="majorHAnsi" w:eastAsiaTheme="majorEastAsia" w:hAnsiTheme="majorHAnsi" w:cstheme="majorBidi"/>
      <w:b/>
      <w:bCs/>
      <w:kern w:val="2"/>
      <w:sz w:val="32"/>
      <w:szCs w:val="32"/>
    </w:rPr>
  </w:style>
  <w:style w:type="paragraph" w:styleId="a7">
    <w:name w:val="Normal Indent"/>
    <w:basedOn w:val="a"/>
    <w:qFormat/>
    <w:rsid w:val="004A12D8"/>
    <w:pPr>
      <w:adjustRightInd w:val="0"/>
      <w:spacing w:line="360" w:lineRule="atLeast"/>
      <w:ind w:left="480"/>
      <w:textAlignment w:val="baseline"/>
    </w:pPr>
    <w:rPr>
      <w:kern w:val="0"/>
    </w:rPr>
  </w:style>
  <w:style w:type="paragraph" w:customStyle="1" w:styleId="a8">
    <w:name w:val="表格文字"/>
    <w:basedOn w:val="a"/>
    <w:qFormat/>
    <w:rsid w:val="00BD230D"/>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870</Words>
  <Characters>4965</Characters>
  <Application>Microsoft Office Word</Application>
  <DocSecurity>0</DocSecurity>
  <Lines>41</Lines>
  <Paragraphs>11</Paragraphs>
  <ScaleCrop>false</ScaleCrop>
  <Company>china</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52</cp:revision>
  <dcterms:created xsi:type="dcterms:W3CDTF">2015-06-17T12:51:00Z</dcterms:created>
  <dcterms:modified xsi:type="dcterms:W3CDTF">2022-03-22T15:20:00Z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