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0152-2022-EO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重庆融威建材有限公司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重庆融威建材有限公司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重庆市九龙坡区含谷镇环球锦标建材交易市场B区11-6号</w:t>
            </w:r>
            <w:bookmarkEnd w:id="6"/>
          </w:p>
        </w:tc>
        <w:tc>
          <w:tcPr>
            <w:tcW w:w="1242" w:type="dxa"/>
            <w:vMerge w:val="restart"/>
            <w:vAlign w:val="center"/>
          </w:tcPr>
          <w:p>
            <w:r>
              <w:rPr>
                <w:rFonts w:hint="eastAsia"/>
              </w:rPr>
              <w:t>邮编</w:t>
            </w:r>
          </w:p>
        </w:tc>
        <w:tc>
          <w:tcPr>
            <w:tcW w:w="1771" w:type="dxa"/>
          </w:tcPr>
          <w:p>
            <w:bookmarkStart w:id="7" w:name="注册邮编"/>
            <w:r>
              <w:t>401329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重庆市走马镇走马建材交易市场15厅10号</w:t>
            </w:r>
            <w:bookmarkEnd w:id="8"/>
          </w:p>
        </w:tc>
        <w:tc>
          <w:tcPr>
            <w:tcW w:w="1242" w:type="dxa"/>
            <w:vMerge w:val="continue"/>
            <w:vAlign w:val="center"/>
          </w:tcPr>
          <w:p/>
        </w:tc>
        <w:tc>
          <w:tcPr>
            <w:tcW w:w="1771" w:type="dxa"/>
          </w:tcPr>
          <w:p>
            <w:bookmarkStart w:id="9" w:name="办公邮编"/>
            <w:r>
              <w:t>401329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徐善春</w:t>
            </w:r>
            <w:bookmarkEnd w:id="10"/>
          </w:p>
        </w:tc>
        <w:tc>
          <w:tcPr>
            <w:tcW w:w="1313" w:type="dxa"/>
            <w:vAlign w:val="center"/>
          </w:tcPr>
          <w:p>
            <w:r>
              <w:rPr>
                <w:rFonts w:hint="eastAsia"/>
              </w:rPr>
              <w:t>电话.</w:t>
            </w:r>
          </w:p>
        </w:tc>
        <w:tc>
          <w:tcPr>
            <w:tcW w:w="2180" w:type="dxa"/>
            <w:vAlign w:val="center"/>
          </w:tcPr>
          <w:p>
            <w:bookmarkStart w:id="11" w:name="联系人电话"/>
            <w:r>
              <w:t>15902305979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徐敏玲</w:t>
            </w:r>
            <w:bookmarkEnd w:id="13"/>
          </w:p>
        </w:tc>
        <w:tc>
          <w:tcPr>
            <w:tcW w:w="1313" w:type="dxa"/>
            <w:vAlign w:val="center"/>
          </w:tcPr>
          <w:p>
            <w:r>
              <w:rPr>
                <w:rFonts w:hint="eastAsia"/>
              </w:rPr>
              <w:t>管理者代表</w:t>
            </w:r>
          </w:p>
        </w:tc>
        <w:tc>
          <w:tcPr>
            <w:tcW w:w="2180" w:type="dxa"/>
          </w:tcPr>
          <w:p>
            <w:bookmarkStart w:id="14" w:name="管理者代表"/>
            <w:r>
              <w:t>徐善春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2385"/>
              </w:tabs>
              <w:spacing w:line="360" w:lineRule="auto"/>
              <w:rPr>
                <w:rFonts w:hint="eastAsia" w:ascii="宋体" w:hAnsi="宋体"/>
                <w:color w:val="000000"/>
                <w:szCs w:val="21"/>
                <w:lang w:val="en-US" w:eastAsia="zh-CN"/>
              </w:rPr>
            </w:pPr>
            <w:r>
              <w:rPr>
                <w:rFonts w:hint="eastAsia" w:ascii="宋体" w:hAnsi="宋体"/>
                <w:color w:val="000000"/>
                <w:szCs w:val="21"/>
              </w:rPr>
              <w:t>服务提供流程</w:t>
            </w:r>
            <w:r>
              <w:rPr>
                <w:rFonts w:hint="eastAsia" w:ascii="宋体" w:hAnsi="宋体"/>
                <w:color w:val="000000"/>
                <w:szCs w:val="21"/>
                <w:lang w:val="en-US" w:eastAsia="zh-CN"/>
              </w:rPr>
              <w:t>:</w:t>
            </w:r>
          </w:p>
          <w:p>
            <w:pPr>
              <w:tabs>
                <w:tab w:val="left" w:pos="2385"/>
              </w:tabs>
              <w:spacing w:line="360" w:lineRule="auto"/>
              <w:rPr>
                <w:rFonts w:ascii="宋体" w:hAnsi="宋体"/>
                <w:bCs/>
              </w:rPr>
            </w:pPr>
            <w:r>
              <w:rPr>
                <w:rFonts w:hint="eastAsia" w:ascii="宋体" w:hAnsi="宋体"/>
                <w:bCs/>
              </w:rPr>
              <w:t>联系客户—业务洽谈—合同签订—采购产品—检验—产品销售—客户签收—售后服务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2022年03月10日 上午至2022年03月10日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w:t>
            </w:r>
            <w:r>
              <w:rPr>
                <w:rFonts w:hint="eastAsia" w:ascii="宋体" w:hAnsi="宋体" w:eastAsia="宋体" w:cs="宋体"/>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重庆市走马镇走马建材交易市场15厅10号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E：石材销售所涉及场所的相关环境管理活动</w:t>
            </w:r>
          </w:p>
          <w:p>
            <w:r>
              <w:t>O：石材销售所涉及场所的相关职业健康安全管理活动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E：29.11.03</w:t>
            </w:r>
          </w:p>
          <w:p>
            <w:r>
              <w:t>O：29.11.03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2021年 09月01日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791"/>
        <w:gridCol w:w="1730"/>
        <w:gridCol w:w="580"/>
        <w:gridCol w:w="2020"/>
        <w:gridCol w:w="145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791" w:type="dxa"/>
            <w:shd w:val="clear" w:color="auto" w:fill="F3F3F3"/>
            <w:tcMar>
              <w:left w:w="57" w:type="dxa"/>
              <w:right w:w="57" w:type="dxa"/>
            </w:tcMar>
          </w:tcPr>
          <w:p>
            <w:r>
              <w:rPr>
                <w:rFonts w:hint="eastAsia"/>
              </w:rPr>
              <w:t>组织名称及注册场所地址</w:t>
            </w:r>
          </w:p>
        </w:tc>
        <w:tc>
          <w:tcPr>
            <w:tcW w:w="1730" w:type="dxa"/>
            <w:shd w:val="clear" w:color="auto" w:fill="F3F3F3"/>
            <w:tcMar>
              <w:left w:w="57" w:type="dxa"/>
              <w:right w:w="57" w:type="dxa"/>
            </w:tcMar>
          </w:tcPr>
          <w:p>
            <w:r>
              <w:rPr>
                <w:rFonts w:hint="eastAsia"/>
              </w:rPr>
              <w:t>经营场所的地址</w:t>
            </w:r>
          </w:p>
          <w:p>
            <w:r>
              <w:rPr>
                <w:rFonts w:hint="eastAsia"/>
              </w:rPr>
              <w:t>（多现场和临时现场）</w:t>
            </w:r>
          </w:p>
        </w:tc>
        <w:tc>
          <w:tcPr>
            <w:tcW w:w="580" w:type="dxa"/>
            <w:shd w:val="clear" w:color="auto" w:fill="F3F3F3"/>
            <w:tcMar>
              <w:left w:w="57" w:type="dxa"/>
              <w:right w:w="57" w:type="dxa"/>
            </w:tcMar>
          </w:tcPr>
          <w:p>
            <w:r>
              <w:rPr>
                <w:rFonts w:hint="eastAsia"/>
              </w:rPr>
              <w:t>员工人数</w:t>
            </w:r>
          </w:p>
        </w:tc>
        <w:tc>
          <w:tcPr>
            <w:tcW w:w="2020" w:type="dxa"/>
            <w:shd w:val="clear" w:color="auto" w:fill="F3F3F3"/>
            <w:tcMar>
              <w:left w:w="57" w:type="dxa"/>
              <w:right w:w="57" w:type="dxa"/>
            </w:tcMar>
          </w:tcPr>
          <w:p>
            <w:r>
              <w:rPr>
                <w:rFonts w:hint="eastAsia"/>
              </w:rPr>
              <w:t>审核范围（产品和过程）</w:t>
            </w:r>
          </w:p>
          <w:p/>
          <w:p/>
        </w:tc>
        <w:tc>
          <w:tcPr>
            <w:tcW w:w="145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791" w:type="dxa"/>
          </w:tcPr>
          <w:p>
            <w:pPr>
              <w:rPr>
                <w:rFonts w:hint="eastAsia" w:eastAsia="宋体"/>
                <w:lang w:val="en-US" w:eastAsia="zh-CN"/>
              </w:rPr>
            </w:pPr>
            <w:r>
              <w:rPr>
                <w:sz w:val="21"/>
                <w:szCs w:val="21"/>
              </w:rPr>
              <w:t>重庆融威建材有限公司</w:t>
            </w:r>
            <w:r>
              <w:rPr>
                <w:rFonts w:hint="eastAsia"/>
                <w:sz w:val="21"/>
                <w:szCs w:val="21"/>
                <w:lang w:val="en-US" w:eastAsia="zh-CN"/>
              </w:rPr>
              <w:t>/</w:t>
            </w:r>
            <w:r>
              <w:rPr>
                <w:rFonts w:asciiTheme="minorEastAsia" w:hAnsiTheme="minorEastAsia" w:eastAsiaTheme="minorEastAsia"/>
                <w:sz w:val="20"/>
              </w:rPr>
              <w:t>重庆市九龙坡区含谷镇环球锦标建材交易市场B区11-6号</w:t>
            </w:r>
          </w:p>
        </w:tc>
        <w:tc>
          <w:tcPr>
            <w:tcW w:w="1730" w:type="dxa"/>
          </w:tcPr>
          <w:p>
            <w:pPr>
              <w:rPr>
                <w:lang w:val="de-DE" w:eastAsia="ja-JP"/>
              </w:rPr>
            </w:pPr>
            <w:r>
              <w:rPr>
                <w:rFonts w:asciiTheme="minorEastAsia" w:hAnsiTheme="minorEastAsia" w:eastAsiaTheme="minorEastAsia"/>
                <w:sz w:val="20"/>
              </w:rPr>
              <w:t>重庆市走马镇走马建材交易市场15厅10号</w:t>
            </w:r>
          </w:p>
        </w:tc>
        <w:tc>
          <w:tcPr>
            <w:tcW w:w="580" w:type="dxa"/>
            <w:vAlign w:val="center"/>
          </w:tcPr>
          <w:p>
            <w:pPr>
              <w:rPr>
                <w:rFonts w:hint="default" w:eastAsia="宋体"/>
                <w:lang w:val="en-US" w:eastAsia="zh-CN"/>
              </w:rPr>
            </w:pPr>
            <w:r>
              <w:rPr>
                <w:rFonts w:hint="eastAsia"/>
                <w:lang w:val="en-US" w:eastAsia="zh-CN"/>
              </w:rPr>
              <w:t>15</w:t>
            </w:r>
          </w:p>
        </w:tc>
        <w:tc>
          <w:tcPr>
            <w:tcW w:w="2020" w:type="dxa"/>
            <w:vAlign w:val="center"/>
          </w:tcPr>
          <w:p>
            <w:pPr>
              <w:rPr>
                <w:lang w:eastAsia="ja-JP"/>
              </w:rPr>
            </w:pPr>
            <w:r>
              <w:rPr>
                <w:sz w:val="20"/>
              </w:rPr>
              <w:t>石材销售所涉及场所的相关环境管理活动</w:t>
            </w:r>
          </w:p>
        </w:tc>
        <w:tc>
          <w:tcPr>
            <w:tcW w:w="1456" w:type="dxa"/>
            <w:vAlign w:val="top"/>
          </w:tcPr>
          <w:p>
            <w:pPr>
              <w:spacing w:before="40" w:after="40"/>
              <w:rPr>
                <w:rFonts w:hint="eastAsia" w:ascii="宋体" w:hAnsi="宋体"/>
                <w:b w:val="0"/>
                <w:bCs/>
                <w:szCs w:val="21"/>
              </w:rPr>
            </w:pPr>
            <w:r>
              <w:rPr>
                <w:rFonts w:hint="eastAsia" w:ascii="宋体" w:hAnsi="宋体"/>
                <w:b w:val="0"/>
                <w:bCs/>
                <w:szCs w:val="21"/>
              </w:rPr>
              <w:t>GB/T24001-2016</w:t>
            </w:r>
          </w:p>
          <w:p>
            <w:pPr>
              <w:rPr>
                <w:rFonts w:ascii="Times New Roman" w:hAnsi="Times New Roman" w:eastAsia="宋体" w:cs="Times New Roman"/>
                <w:kern w:val="2"/>
                <w:sz w:val="21"/>
                <w:szCs w:val="24"/>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791" w:type="dxa"/>
            <w:vAlign w:val="top"/>
          </w:tcPr>
          <w:p>
            <w:pPr>
              <w:rPr>
                <w:rFonts w:hint="eastAsia" w:ascii="Times New Roman" w:hAnsi="Times New Roman" w:eastAsia="宋体" w:cs="Times New Roman"/>
                <w:kern w:val="2"/>
                <w:sz w:val="21"/>
                <w:szCs w:val="24"/>
                <w:lang w:val="en-US" w:eastAsia="ja-JP" w:bidi="ar-SA"/>
              </w:rPr>
            </w:pPr>
            <w:r>
              <w:rPr>
                <w:sz w:val="21"/>
                <w:szCs w:val="21"/>
              </w:rPr>
              <w:t>重庆融威建材有限公司</w:t>
            </w:r>
            <w:r>
              <w:rPr>
                <w:rFonts w:hint="eastAsia"/>
                <w:sz w:val="21"/>
                <w:szCs w:val="21"/>
                <w:lang w:val="en-US" w:eastAsia="zh-CN"/>
              </w:rPr>
              <w:t>/</w:t>
            </w:r>
            <w:r>
              <w:rPr>
                <w:rFonts w:asciiTheme="minorEastAsia" w:hAnsiTheme="minorEastAsia" w:eastAsiaTheme="minorEastAsia"/>
                <w:sz w:val="20"/>
              </w:rPr>
              <w:t>重庆市九龙坡区含谷镇环球锦标建材交易市场B区11-6号</w:t>
            </w:r>
          </w:p>
        </w:tc>
        <w:tc>
          <w:tcPr>
            <w:tcW w:w="1730"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重庆市走马镇走马建材交易市场15厅10号</w:t>
            </w:r>
          </w:p>
        </w:tc>
        <w:tc>
          <w:tcPr>
            <w:tcW w:w="58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15</w:t>
            </w:r>
          </w:p>
        </w:tc>
        <w:tc>
          <w:tcPr>
            <w:tcW w:w="2020" w:type="dxa"/>
            <w:vAlign w:val="center"/>
          </w:tcPr>
          <w:p>
            <w:pPr>
              <w:rPr>
                <w:lang w:eastAsia="ja-JP"/>
              </w:rPr>
            </w:pPr>
            <w:r>
              <w:rPr>
                <w:sz w:val="20"/>
              </w:rPr>
              <w:t>石材销售所涉及场所的相关职业健康安全管理活动</w:t>
            </w:r>
          </w:p>
        </w:tc>
        <w:tc>
          <w:tcPr>
            <w:tcW w:w="1456" w:type="dxa"/>
            <w:vAlign w:val="center"/>
          </w:tcPr>
          <w:p>
            <w:pPr>
              <w:spacing w:before="40" w:after="40"/>
              <w:rPr>
                <w:rFonts w:ascii="Times New Roman" w:hAnsi="Times New Roman" w:eastAsia="宋体" w:cs="Times New Roman"/>
                <w:kern w:val="2"/>
                <w:sz w:val="21"/>
                <w:szCs w:val="24"/>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791" w:type="dxa"/>
            <w:vAlign w:val="center"/>
          </w:tcPr>
          <w:p>
            <w:pPr>
              <w:rPr>
                <w:lang w:eastAsia="ja-JP"/>
              </w:rPr>
            </w:pPr>
          </w:p>
        </w:tc>
        <w:tc>
          <w:tcPr>
            <w:tcW w:w="1730" w:type="dxa"/>
            <w:vAlign w:val="center"/>
          </w:tcPr>
          <w:p>
            <w:pPr>
              <w:rPr>
                <w:lang w:eastAsia="ja-JP"/>
              </w:rPr>
            </w:pPr>
          </w:p>
        </w:tc>
        <w:tc>
          <w:tcPr>
            <w:tcW w:w="580" w:type="dxa"/>
            <w:vAlign w:val="center"/>
          </w:tcPr>
          <w:p>
            <w:pPr>
              <w:rPr>
                <w:lang w:eastAsia="ja-JP"/>
              </w:rPr>
            </w:pPr>
          </w:p>
        </w:tc>
        <w:tc>
          <w:tcPr>
            <w:tcW w:w="2020" w:type="dxa"/>
            <w:vAlign w:val="center"/>
          </w:tcPr>
          <w:p>
            <w:pPr>
              <w:rPr>
                <w:lang w:eastAsia="ja-JP"/>
              </w:rPr>
            </w:pPr>
          </w:p>
        </w:tc>
        <w:tc>
          <w:tcPr>
            <w:tcW w:w="145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791" w:type="dxa"/>
            <w:vAlign w:val="center"/>
          </w:tcPr>
          <w:p>
            <w:pPr>
              <w:rPr>
                <w:lang w:eastAsia="ja-JP"/>
              </w:rPr>
            </w:pPr>
          </w:p>
        </w:tc>
        <w:tc>
          <w:tcPr>
            <w:tcW w:w="1730" w:type="dxa"/>
            <w:vAlign w:val="center"/>
          </w:tcPr>
          <w:p>
            <w:pPr>
              <w:rPr>
                <w:lang w:eastAsia="ja-JP"/>
              </w:rPr>
            </w:pPr>
          </w:p>
        </w:tc>
        <w:tc>
          <w:tcPr>
            <w:tcW w:w="580" w:type="dxa"/>
            <w:vAlign w:val="center"/>
          </w:tcPr>
          <w:p>
            <w:pPr>
              <w:rPr>
                <w:lang w:eastAsia="ja-JP"/>
              </w:rPr>
            </w:pPr>
          </w:p>
        </w:tc>
        <w:tc>
          <w:tcPr>
            <w:tcW w:w="2020" w:type="dxa"/>
            <w:vAlign w:val="center"/>
          </w:tcPr>
          <w:p>
            <w:pPr>
              <w:rPr>
                <w:lang w:eastAsia="ja-JP"/>
              </w:rPr>
            </w:pPr>
          </w:p>
        </w:tc>
        <w:tc>
          <w:tcPr>
            <w:tcW w:w="145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791" w:type="dxa"/>
            <w:vAlign w:val="center"/>
          </w:tcPr>
          <w:p>
            <w:pPr>
              <w:rPr>
                <w:lang w:eastAsia="ja-JP"/>
              </w:rPr>
            </w:pPr>
          </w:p>
        </w:tc>
        <w:tc>
          <w:tcPr>
            <w:tcW w:w="1730" w:type="dxa"/>
            <w:vAlign w:val="center"/>
          </w:tcPr>
          <w:p>
            <w:pPr>
              <w:rPr>
                <w:lang w:eastAsia="ja-JP"/>
              </w:rPr>
            </w:pPr>
          </w:p>
        </w:tc>
        <w:tc>
          <w:tcPr>
            <w:tcW w:w="580" w:type="dxa"/>
            <w:vAlign w:val="center"/>
          </w:tcPr>
          <w:p>
            <w:pPr>
              <w:rPr>
                <w:lang w:eastAsia="ja-JP"/>
              </w:rPr>
            </w:pPr>
          </w:p>
        </w:tc>
        <w:tc>
          <w:tcPr>
            <w:tcW w:w="2020" w:type="dxa"/>
            <w:vAlign w:val="center"/>
          </w:tcPr>
          <w:p>
            <w:pPr>
              <w:rPr>
                <w:lang w:eastAsia="ja-JP"/>
              </w:rPr>
            </w:pPr>
          </w:p>
        </w:tc>
        <w:tc>
          <w:tcPr>
            <w:tcW w:w="145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E:29.11.03</w:t>
            </w:r>
          </w:p>
          <w:p>
            <w: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E:29.11.03</w:t>
            </w:r>
          </w:p>
          <w:p>
            <w: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cs="Times New Roman"/>
                <w:kern w:val="2"/>
                <w:sz w:val="21"/>
                <w:szCs w:val="24"/>
                <w:lang w:val="en-US" w:eastAsia="zh-CN" w:bidi="ar-SA"/>
              </w:rPr>
              <w:t>不适用</w:t>
            </w:r>
          </w:p>
        </w:tc>
      </w:tr>
    </w:tbl>
    <w:p/>
    <w:p>
      <w:r>
        <w:rPr>
          <w:rFonts w:hint="eastAsia"/>
        </w:rPr>
        <w:t>八、已识别出的任何未解决的问题：</w:t>
      </w:r>
    </w:p>
    <w:p>
      <w:r>
        <w:rPr>
          <w:rFonts w:hint="eastAsia" w:ascii="宋体" w:hAnsi="宋体" w:eastAsia="宋体" w:cs="宋体"/>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石材销售所涉及场所的相关环境管理活动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石材销售所涉及场所的相关职业健康安全管理活动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cs="宋体" w:eastAsiaTheme="minorEastAsia"/>
                <w:sz w:val="24"/>
                <w:lang w:eastAsia="zh-CN"/>
              </w:rPr>
              <w:drawing>
                <wp:anchor distT="0" distB="0" distL="114300" distR="114300" simplePos="0" relativeHeight="251661312" behindDoc="0" locked="0" layoutInCell="1" allowOverlap="1">
                  <wp:simplePos x="0" y="0"/>
                  <wp:positionH relativeFrom="column">
                    <wp:posOffset>220980</wp:posOffset>
                  </wp:positionH>
                  <wp:positionV relativeFrom="paragraph">
                    <wp:posOffset>27305</wp:posOffset>
                  </wp:positionV>
                  <wp:extent cx="696595" cy="351155"/>
                  <wp:effectExtent l="0" t="0" r="1905" b="444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2022年03月10日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 </w:t>
            </w:r>
            <w:r>
              <w:rPr>
                <w:rFonts w:hint="eastAsia" w:ascii="宋体" w:hAnsi="宋体" w:eastAsia="宋体" w:cs="宋体"/>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□工艺</w:t>
                  </w:r>
                  <w:r>
                    <w:rPr>
                      <w:rFonts w:hint="eastAsia"/>
                    </w:rPr>
                    <w:t xml:space="preserve">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eastAsia="宋体"/>
                      <w:lang w:eastAsia="zh-CN"/>
                    </w:rPr>
                  </w:pPr>
                  <w:r>
                    <w:rPr>
                      <w:rFonts w:hint="eastAsia"/>
                      <w:lang w:eastAsia="zh-CN"/>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highlight w:val="none"/>
              </w:rPr>
            </w:pPr>
            <w:r>
              <w:rPr>
                <w:rFonts w:hint="eastAsia"/>
              </w:rPr>
              <w:t>已将环境管理体系要求融入到其各项业务过程中，包括</w:t>
            </w:r>
            <w:r>
              <w:rPr>
                <w:rFonts w:hint="eastAsia"/>
                <w:highlight w:val="none"/>
              </w:rPr>
              <w:t>：</w:t>
            </w:r>
          </w:p>
          <w:p>
            <w:pPr>
              <w:shd w:val="clear" w:color="auto" w:fill="EBF1DE" w:themeFill="accent3" w:themeFillTint="32"/>
              <w:spacing w:before="40" w:after="40"/>
              <w:rPr>
                <w:highlight w:val="none"/>
              </w:rPr>
            </w:pP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□生产 □检验 </w:t>
            </w:r>
            <w:r>
              <w:rPr>
                <w:rFonts w:hint="eastAsia" w:ascii="宋体" w:hAnsi="宋体" w:cs="宋体"/>
                <w:highlight w:val="none"/>
                <w:lang w:eastAsia="zh-CN"/>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pacing w:line="360" w:lineRule="auto"/>
              <w:jc w:val="both"/>
              <w:rPr>
                <w:highlight w:val="red"/>
                <w:u w:val="single"/>
              </w:rPr>
            </w:pPr>
            <w:r>
              <w:rPr>
                <w:rFonts w:hint="eastAsia"/>
              </w:rPr>
              <w:t>最高管理者制定了文件化的管理体</w:t>
            </w:r>
            <w:r>
              <w:rPr>
                <w:rFonts w:hint="eastAsia"/>
                <w:highlight w:val="none"/>
              </w:rPr>
              <w:t>系方针：</w:t>
            </w:r>
            <w:r>
              <w:rPr>
                <w:rFonts w:hint="eastAsia" w:ascii="宋体" w:hAnsi="宋体" w:cs="宋体"/>
                <w:highlight w:val="none"/>
                <w:u w:val="single"/>
                <w:lang w:eastAsia="zh-CN"/>
              </w:rPr>
              <w:t>“诚信至上，质量为主，优质高效；节能降耗，防治污染，保护环境；安全第一，保障健康，减少风险；全员参与，遵守法规，持续改进。”</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r>
                    <w:rPr>
                      <w:rFonts w:hint="eastAsia"/>
                    </w:rPr>
                    <w:t>主要的风险或机遇描述</w:t>
                  </w:r>
                </w:p>
              </w:tc>
              <w:tc>
                <w:tcPr>
                  <w:tcW w:w="4396"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4396"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固体废弃物</w:t>
                  </w:r>
                </w:p>
              </w:tc>
              <w:tc>
                <w:tcPr>
                  <w:tcW w:w="4396"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lang w:val="en-US" w:eastAsia="zh-CN"/>
                    </w:rPr>
                  </w:pPr>
                </w:p>
              </w:tc>
              <w:tc>
                <w:tcPr>
                  <w:tcW w:w="4396"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p>
              </w:tc>
              <w:tc>
                <w:tcPr>
                  <w:tcW w:w="4396"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ascii="Times New Roman" w:hAnsi="Times New Roman" w:eastAsia="宋体" w:cs="Times New Roman"/>
                <w:kern w:val="2"/>
                <w:sz w:val="21"/>
                <w:szCs w:val="24"/>
                <w:highlight w:val="cyan"/>
                <w:lang w:val="en-US" w:eastAsia="zh-CN" w:bidi="ar-SA"/>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highlight w:val="none"/>
                <w:lang w:val="en-US"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90"/>
              <w:gridCol w:w="119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9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宋体" w:hAnsi="宋体"/>
                      <w:szCs w:val="21"/>
                    </w:rPr>
                    <w:t>火灾事故为0</w:t>
                  </w:r>
                </w:p>
              </w:tc>
              <w:tc>
                <w:tcPr>
                  <w:tcW w:w="3290"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eastAsia="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宋体" w:hAnsi="宋体"/>
                      <w:szCs w:val="21"/>
                    </w:rPr>
                    <w:t>固体废弃物处置率</w:t>
                  </w:r>
                  <w:r>
                    <w:rPr>
                      <w:rFonts w:ascii="宋体" w:hAnsi="宋体"/>
                      <w:szCs w:val="21"/>
                    </w:rPr>
                    <w:t>100%</w:t>
                  </w:r>
                </w:p>
              </w:tc>
              <w:tc>
                <w:tcPr>
                  <w:tcW w:w="3290"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none"/>
                      <w:lang w:val="en-US" w:eastAsia="zh-CN"/>
                    </w:rPr>
                  </w:pPr>
                </w:p>
              </w:tc>
              <w:tc>
                <w:tcPr>
                  <w:tcW w:w="3290" w:type="dxa"/>
                  <w:shd w:val="clear" w:color="auto" w:fill="auto"/>
                  <w:vAlign w:val="center"/>
                </w:tcPr>
                <w:p>
                  <w:pPr>
                    <w:shd w:val="clear" w:color="auto" w:fill="EBF1DE" w:themeFill="accent3" w:themeFillTint="32"/>
                    <w:rPr>
                      <w:rFonts w:ascii="宋体" w:hAnsi="宋体"/>
                      <w:highlight w:val="none"/>
                    </w:rPr>
                  </w:pPr>
                </w:p>
              </w:tc>
              <w:tc>
                <w:tcPr>
                  <w:tcW w:w="119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290" w:type="dxa"/>
                  <w:shd w:val="clear" w:color="auto" w:fill="auto"/>
                  <w:vAlign w:val="center"/>
                </w:tcPr>
                <w:p>
                  <w:pPr>
                    <w:shd w:val="clear" w:color="auto" w:fill="EBF1DE" w:themeFill="accent3" w:themeFillTint="32"/>
                    <w:rPr>
                      <w:rFonts w:ascii="宋体" w:hAnsi="宋体"/>
                    </w:rPr>
                  </w:pPr>
                </w:p>
              </w:tc>
              <w:tc>
                <w:tcPr>
                  <w:tcW w:w="1196"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val="en-US" w:eastAsia="zh-CN"/>
              </w:rPr>
              <w:t>5</w:t>
            </w:r>
            <w:r>
              <w:rPr>
                <w:rFonts w:hint="eastAsia" w:ascii="Times New Roman" w:hAnsi="Times New Roman" w:eastAsia="宋体" w:cs="Times New Roman"/>
                <w:highlight w:val="none"/>
                <w:u w:val="single"/>
                <w:lang w:val="en-US" w:eastAsia="zh-CN"/>
              </w:rPr>
              <w:t>0</w:t>
            </w:r>
            <w:r>
              <w:rPr>
                <w:rFonts w:hint="eastAsia" w:ascii="Times New Roman" w:hAnsi="Times New Roman" w:eastAsia="宋体" w:cs="Times New Roman"/>
                <w:highlight w:val="none"/>
                <w:lang w:val="en-US" w:eastAsia="zh-CN"/>
              </w:rPr>
              <w:t>平方米左右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cs="Times New Roman"/>
                <w:highlight w:val="none"/>
                <w:u w:val="single"/>
                <w:lang w:val="en-US" w:eastAsia="zh-CN"/>
              </w:rPr>
              <w:t>500平方米</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red"/>
                <w:lang w:eastAsia="zh-CN"/>
              </w:rPr>
            </w:pPr>
            <w:r>
              <w:rPr>
                <w:rFonts w:hint="eastAsia" w:ascii="Times New Roman" w:hAnsi="Times New Roman" w:eastAsia="宋体" w:cs="Times New Roman"/>
              </w:rPr>
              <w:t>主要生产设备</w:t>
            </w:r>
            <w:r>
              <w:rPr>
                <w:rFonts w:hint="eastAsia" w:ascii="Times New Roman" w:hAnsi="Times New Roman" w:eastAsia="宋体" w:cs="Times New Roman"/>
                <w:highlight w:val="none"/>
              </w:rPr>
              <w:t>有：</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u w:val="single"/>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 xml:space="preserve">  </w:t>
            </w:r>
            <w:r>
              <w:rPr>
                <w:rFonts w:hint="eastAsia" w:ascii="Times New Roman" w:hAnsi="Times New Roman" w:cs="Times New Roman"/>
                <w:u w:val="single"/>
              </w:rPr>
              <w:t>武汉有机实业</w:t>
            </w:r>
            <w:r>
              <w:rPr>
                <w:rFonts w:hint="eastAsia"/>
                <w:color w:val="000000"/>
                <w:sz w:val="21"/>
                <w:szCs w:val="21"/>
                <w:u w:val="single"/>
              </w:rPr>
              <w:t>化工污水处理项目</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359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重要环境因素</w:t>
                  </w:r>
                </w:p>
              </w:tc>
              <w:tc>
                <w:tcPr>
                  <w:tcW w:w="3594"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固体废弃物</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rPr>
                    <w:t>采取分类收集、管理方案</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潜在火灾</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其他</w:t>
                  </w:r>
                </w:p>
              </w:tc>
              <w:tc>
                <w:tcPr>
                  <w:tcW w:w="3594"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 xml:space="preserve">      </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2021年1</w:t>
            </w:r>
            <w:r>
              <w:rPr>
                <w:rFonts w:hint="eastAsia"/>
                <w:highlight w:val="none"/>
                <w:u w:val="single"/>
                <w:lang w:val="en-US" w:eastAsia="zh-CN"/>
              </w:rPr>
              <w:t>0</w:t>
            </w:r>
            <w:r>
              <w:rPr>
                <w:rFonts w:hint="eastAsia"/>
                <w:highlight w:val="none"/>
                <w:u w:val="single"/>
                <w:lang w:eastAsia="zh-CN"/>
              </w:rPr>
              <w:t>月15日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rPr>
              <w:t>组织已建立</w:t>
            </w:r>
            <w:r>
              <w:rPr>
                <w:rFonts w:hint="eastAsia"/>
                <w:highlight w:val="none"/>
              </w:rPr>
              <w:t>、实施并保持评价其合规义务履行情况所需的过程。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2021年12月10日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宋体" w:hAnsi="宋体" w:eastAsia="宋体" w:cs="宋体"/>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2021年12月14-15日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rFonts w:hint="eastAsia" w:eastAsia="宋体"/>
                <w:highlight w:val="none"/>
              </w:rPr>
            </w:pPr>
            <w:r>
              <w:rPr>
                <w:rFonts w:hint="eastAsia" w:ascii="Wingdings" w:hAnsi="Wingdings" w:eastAsia="宋体"/>
                <w:highlight w:val="none"/>
                <w:lang w:eastAsia="zh-CN"/>
              </w:rPr>
              <w:t>□</w:t>
            </w:r>
            <w:r>
              <w:rPr>
                <w:rFonts w:hint="eastAsia" w:eastAsia="宋体"/>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最高管理者已按策划的时间间隔，在</w:t>
            </w:r>
            <w:r>
              <w:rPr>
                <w:rFonts w:hint="eastAsia" w:cs="Times New Roman"/>
                <w:color w:val="000000"/>
                <w:szCs w:val="18"/>
                <w:highlight w:val="none"/>
                <w:u w:val="single"/>
                <w:lang w:eastAsia="zh-CN"/>
              </w:rPr>
              <w:t>2021年12月25日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eastAsia="宋体"/>
                <w:highlight w:val="none"/>
                <w:lang w:eastAsia="zh-CN"/>
              </w:rPr>
              <w:t>■</w:t>
            </w:r>
            <w:r>
              <w:rPr>
                <w:rFonts w:hint="eastAsia" w:eastAsia="宋体"/>
                <w:highlight w:val="none"/>
              </w:rPr>
              <w:t xml:space="preserve">顾客投诉  </w:t>
            </w:r>
            <w:r>
              <w:rPr>
                <w:rFonts w:hint="eastAsia" w:eastAsia="宋体"/>
                <w:highlight w:val="none"/>
                <w:lang w:eastAsia="zh-CN"/>
              </w:rPr>
              <w:t>■</w:t>
            </w:r>
            <w:r>
              <w:rPr>
                <w:rFonts w:hint="eastAsia" w:eastAsia="宋体"/>
                <w:highlight w:val="none"/>
              </w:rPr>
              <w:t xml:space="preserve">顾客满意调查 </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eastAsia="宋体"/>
                <w:highlight w:val="none"/>
                <w:lang w:eastAsia="zh-CN"/>
              </w:rPr>
              <w:t>■</w:t>
            </w:r>
            <w:r>
              <w:rPr>
                <w:rFonts w:hint="eastAsia" w:eastAsia="宋体"/>
                <w:highlight w:val="none"/>
              </w:rPr>
              <w:t xml:space="preserve">内审不符合项   </w:t>
            </w:r>
            <w:r>
              <w:rPr>
                <w:rFonts w:hint="eastAsia" w:eastAsia="宋体"/>
                <w:highlight w:val="none"/>
                <w:lang w:eastAsia="zh-CN"/>
              </w:rPr>
              <w:t>□</w:t>
            </w:r>
            <w:r>
              <w:rPr>
                <w:rFonts w:hint="eastAsia" w:eastAsia="宋体"/>
                <w:highlight w:val="none"/>
              </w:rPr>
              <w:t xml:space="preserve">外审不符合项  </w:t>
            </w:r>
            <w:r>
              <w:rPr>
                <w:rFonts w:hint="eastAsia" w:eastAsia="宋体"/>
                <w:highlight w:val="none"/>
                <w:lang w:eastAsia="zh-CN"/>
              </w:rPr>
              <w:t>■</w:t>
            </w:r>
            <w:r>
              <w:rPr>
                <w:rFonts w:hint="eastAsia" w:eastAsia="宋体"/>
                <w:highlight w:val="none"/>
              </w:rPr>
              <w:t xml:space="preserve">管理评审   </w:t>
            </w:r>
            <w:r>
              <w:rPr>
                <w:rFonts w:hint="eastAsia" w:ascii="宋体" w:hAnsi="宋体" w:eastAsia="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highlight w:val="none"/>
                <w:u w:val="single"/>
              </w:rPr>
            </w:pPr>
            <w:r>
              <w:rPr>
                <w:rFonts w:hint="eastAsia"/>
              </w:rPr>
              <w:t>最高管理者制定了文件化的职业健康安全管理体系方针</w:t>
            </w:r>
            <w:r>
              <w:rPr>
                <w:rFonts w:hint="eastAsia"/>
                <w:highlight w:val="none"/>
              </w:rPr>
              <w:t>：</w:t>
            </w:r>
            <w:r>
              <w:rPr>
                <w:rFonts w:hint="eastAsia" w:ascii="宋体" w:hAnsi="宋体" w:cs="宋体"/>
                <w:highlight w:val="none"/>
                <w:u w:val="single"/>
                <w:lang w:eastAsia="zh-CN"/>
              </w:rPr>
              <w:t>“诚信至上，质量为主，优质高效；节能降耗，防治污染，保护环境；安全第一，保障健康，减少风险；全员参与，遵守法规，持续改进。</w:t>
            </w:r>
            <w:r>
              <w:rPr>
                <w:rFonts w:hint="eastAsia" w:cs="Times New Roman"/>
                <w:color w:val="000000"/>
                <w:szCs w:val="18"/>
                <w:highlight w:val="none"/>
                <w:u w:val="single"/>
                <w:lang w:eastAsia="zh-CN"/>
              </w:rPr>
              <w:t>”</w:t>
            </w:r>
          </w:p>
          <w:p>
            <w:pPr>
              <w:rPr>
                <w:lang w:val="en-GB"/>
              </w:rPr>
            </w:pPr>
            <w:r>
              <w:rPr>
                <w:rFonts w:hint="eastAsia"/>
                <w:highlight w:val="none"/>
              </w:rPr>
              <w:t>职业健康安全</w:t>
            </w:r>
            <w:r>
              <w:rPr>
                <w:rFonts w:hint="eastAsia"/>
                <w:highlight w:val="none"/>
                <w:lang w:val="en-GB"/>
              </w:rPr>
              <w:t>方针合理恰当并为相应的</w:t>
            </w:r>
            <w:r>
              <w:rPr>
                <w:rFonts w:hint="eastAsia"/>
                <w:highlight w:val="none"/>
              </w:rPr>
              <w:t>职业健康安全</w:t>
            </w:r>
            <w:r>
              <w:rPr>
                <w:rFonts w:hint="eastAsia"/>
                <w:highlight w:val="none"/>
                <w:lang w:val="en-GB"/>
              </w:rPr>
              <w:t>目标提</w:t>
            </w:r>
            <w:r>
              <w:rPr>
                <w:rFonts w:hint="eastAsia"/>
                <w:lang w:val="en-GB"/>
              </w:rPr>
              <w:t>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组织建立了参与和协商的机制，由所有相关层次和职能部门的员工和员工代表参与（包括协商）建立、策划</w:t>
            </w:r>
            <w:r>
              <w:rPr>
                <w:rFonts w:hint="eastAsia"/>
                <w:highlight w:val="none"/>
              </w:rPr>
              <w:t>、实施、评价和改进职业健康安全管理体系。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ascii="Times New Roman" w:hAnsi="Times New Roman" w:cs="Times New Roman"/>
                <w:highlight w:val="none"/>
              </w:rPr>
              <w:t>—</w:t>
            </w:r>
            <w:r>
              <w:rPr>
                <w:rFonts w:hint="eastAsia" w:cs="Times New Roman"/>
                <w:highlight w:val="none"/>
                <w:lang w:val="en-US" w:eastAsia="zh-CN"/>
              </w:rPr>
              <w:t>江仁东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r>
                    <w:rPr>
                      <w:rFonts w:hint="eastAsia"/>
                    </w:rPr>
                    <w:t>主要的风险或机遇描述</w:t>
                  </w:r>
                </w:p>
              </w:tc>
              <w:tc>
                <w:tcPr>
                  <w:tcW w:w="439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heme="minorEastAsia" w:hAnsiTheme="minorEastAsia"/>
                      <w:bCs/>
                      <w:kern w:val="0"/>
                      <w:szCs w:val="21"/>
                    </w:rPr>
                    <w:t>火灾</w:t>
                  </w:r>
                </w:p>
              </w:tc>
              <w:tc>
                <w:tcPr>
                  <w:tcW w:w="4396"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rPr>
                      <w:rFonts w:hint="default" w:ascii="Times New Roman" w:hAnsi="Times New Roman" w:eastAsia="宋体" w:cs="Times New Roman"/>
                      <w:color w:val="000000"/>
                      <w:kern w:val="2"/>
                      <w:sz w:val="21"/>
                      <w:szCs w:val="18"/>
                      <w:highlight w:val="none"/>
                      <w:lang w:val="en-US" w:eastAsia="zh-CN" w:bidi="ar-SA"/>
                    </w:rPr>
                  </w:pPr>
                  <w:r>
                    <w:rPr>
                      <w:rFonts w:hint="eastAsia" w:asciiTheme="minorEastAsia" w:hAnsiTheme="minorEastAsia"/>
                      <w:bCs/>
                      <w:kern w:val="0"/>
                      <w:szCs w:val="21"/>
                    </w:rPr>
                    <w:t>触电</w:t>
                  </w:r>
                </w:p>
              </w:tc>
              <w:tc>
                <w:tcPr>
                  <w:tcW w:w="4396"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pPr>
                  <w:r>
                    <w:rPr>
                      <w:rFonts w:hint="eastAsia" w:asciiTheme="minorEastAsia" w:hAnsiTheme="minorEastAsia"/>
                      <w:bCs/>
                      <w:kern w:val="0"/>
                      <w:szCs w:val="21"/>
                    </w:rPr>
                    <w:t>意外事故</w:t>
                  </w:r>
                </w:p>
              </w:tc>
              <w:tc>
                <w:tcPr>
                  <w:tcW w:w="4396" w:type="dxa"/>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不可接受危险源包括(必要时，按每个场所来描述):</w:t>
            </w:r>
            <w:r>
              <w:rPr>
                <w:rFonts w:hint="eastAsia"/>
                <w:highlight w:val="none"/>
              </w:rPr>
              <w:t>（不必全选）</w:t>
            </w:r>
          </w:p>
          <w:p>
            <w:pPr>
              <w:spacing w:before="40" w:after="40"/>
              <w:rPr>
                <w:rFonts w:hint="eastAsia" w:eastAsia="宋体"/>
                <w:highlight w:val="cyan"/>
                <w:lang w:eastAsia="zh-CN"/>
              </w:rPr>
            </w:pPr>
            <w:r>
              <w:rPr>
                <w:rFonts w:hint="eastAsia"/>
                <w:highlight w:val="none"/>
                <w:lang w:eastAsia="zh-CN"/>
              </w:rPr>
              <w:t>□</w:t>
            </w:r>
            <w:r>
              <w:rPr>
                <w:rFonts w:hint="eastAsia"/>
                <w:highlight w:val="none"/>
              </w:rPr>
              <w:t xml:space="preserve">机械伤害  </w:t>
            </w:r>
            <w:r>
              <w:rPr>
                <w:rFonts w:hint="eastAsia" w:ascii="宋体" w:hAnsi="宋体" w:eastAsia="宋体" w:cs="宋体"/>
                <w:highlight w:val="none"/>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418"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000000" w:themeColor="text1"/>
                    </w:rPr>
                  </w:pPr>
                  <w:r>
                    <w:rPr>
                      <w:rFonts w:hint="eastAsia"/>
                      <w:color w:val="000000" w:themeColor="text1"/>
                    </w:rPr>
                    <w:t>职业健康安全</w:t>
                  </w:r>
                  <w:r>
                    <w:rPr>
                      <w:rFonts w:hint="eastAsia" w:ascii="宋体" w:hAnsi="宋体"/>
                      <w:color w:val="000000" w:themeColor="text1"/>
                    </w:rPr>
                    <w:t>目标</w:t>
                  </w:r>
                </w:p>
              </w:tc>
              <w:tc>
                <w:tcPr>
                  <w:tcW w:w="3136" w:type="dxa"/>
                  <w:shd w:val="clear" w:color="auto" w:fill="auto"/>
                </w:tcPr>
                <w:p>
                  <w:pPr>
                    <w:rPr>
                      <w:rFonts w:ascii="宋体" w:hAnsi="宋体"/>
                      <w:color w:val="000000" w:themeColor="text1"/>
                    </w:rPr>
                  </w:pPr>
                  <w:r>
                    <w:rPr>
                      <w:rFonts w:hint="eastAsia" w:ascii="宋体" w:hAnsi="宋体"/>
                      <w:color w:val="000000" w:themeColor="text1"/>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rPr>
                    <w:t>火灾事故为零</w:t>
                  </w:r>
                </w:p>
              </w:tc>
              <w:tc>
                <w:tcPr>
                  <w:tcW w:w="3136" w:type="dxa"/>
                  <w:shd w:val="clear" w:color="auto" w:fill="auto"/>
                  <w:vAlign w:val="center"/>
                </w:tcPr>
                <w:p>
                  <w:pPr>
                    <w:rPr>
                      <w:color w:val="000000" w:themeColor="text1"/>
                      <w:highlight w:val="none"/>
                      <w:lang w:val="en-GB"/>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lang w:eastAsia="zh-CN"/>
                    </w:rPr>
                    <w:t>意外伤害事故为0</w:t>
                  </w:r>
                </w:p>
              </w:tc>
              <w:tc>
                <w:tcPr>
                  <w:tcW w:w="3136" w:type="dxa"/>
                  <w:shd w:val="clear" w:color="auto" w:fill="auto"/>
                  <w:vAlign w:val="center"/>
                </w:tcPr>
                <w:p>
                  <w:pPr>
                    <w:rPr>
                      <w:rFonts w:ascii="宋体" w:hAnsi="宋体"/>
                      <w:color w:val="000000" w:themeColor="text1"/>
                      <w:highlight w:val="red"/>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135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val="en-US" w:eastAsia="zh-CN"/>
              </w:rPr>
              <w:t>5</w:t>
            </w:r>
            <w:r>
              <w:rPr>
                <w:rFonts w:hint="eastAsia" w:ascii="Times New Roman" w:hAnsi="Times New Roman" w:eastAsia="宋体" w:cs="Times New Roman"/>
                <w:highlight w:val="none"/>
                <w:u w:val="single"/>
                <w:lang w:val="en-US" w:eastAsia="zh-CN"/>
              </w:rPr>
              <w:t>0</w:t>
            </w:r>
            <w:r>
              <w:rPr>
                <w:rFonts w:hint="eastAsia" w:ascii="Times New Roman" w:hAnsi="Times New Roman" w:eastAsia="宋体" w:cs="Times New Roman"/>
                <w:highlight w:val="none"/>
                <w:lang w:val="en-US" w:eastAsia="zh-CN"/>
              </w:rPr>
              <w:t>平方米左右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cs="Times New Roman"/>
                <w:highlight w:val="none"/>
                <w:u w:val="single"/>
                <w:lang w:val="en-US" w:eastAsia="zh-CN"/>
              </w:rPr>
              <w:t>500平方米</w:t>
            </w:r>
            <w:r>
              <w:rPr>
                <w:rFonts w:hint="eastAsia" w:ascii="Times New Roman" w:hAnsi="Times New Roman" w:eastAsia="宋体" w:cs="Times New Roman"/>
                <w:highlight w:val="none"/>
                <w:u w:val="single"/>
                <w:lang w:val="en-US" w:eastAsia="zh-CN"/>
              </w:rPr>
              <w:t xml:space="preserve"> </w:t>
            </w:r>
            <w:r>
              <w:rPr>
                <w:rFonts w:hint="eastAsia"/>
              </w:rPr>
              <w:t xml:space="preserve"> ；实验室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u w:val="single"/>
                <w:lang w:val="en-US" w:eastAsia="zh-CN"/>
              </w:rPr>
              <w:t xml:space="preserve"> </w:t>
            </w:r>
            <w:r>
              <w:rPr>
                <w:rFonts w:hint="eastAsia" w:ascii="Times New Roman" w:hAnsi="Times New Roman" w:cs="Times New Roman"/>
                <w:u w:val="single"/>
              </w:rPr>
              <w:t>武汉有机实业</w:t>
            </w:r>
            <w:r>
              <w:rPr>
                <w:rFonts w:hint="eastAsia"/>
                <w:color w:val="000000"/>
                <w:sz w:val="21"/>
                <w:szCs w:val="21"/>
                <w:u w:val="single"/>
              </w:rPr>
              <w:t>化工污水处理项目</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rPr>
                      <w:highlight w:val="none"/>
                    </w:rPr>
                  </w:pPr>
                  <w:r>
                    <w:rPr>
                      <w:rFonts w:hint="eastAsia" w:ascii="宋体" w:hAnsi="宋体" w:eastAsia="宋体" w:cs="宋体"/>
                      <w:highlight w:val="none"/>
                    </w:rPr>
                    <w:t>■</w:t>
                  </w:r>
                  <w:r>
                    <w:rPr>
                      <w:rFonts w:hint="eastAsia"/>
                      <w:highlight w:val="none"/>
                    </w:rPr>
                    <w:t>漏电保护 □绝缘用具检测</w:t>
                  </w:r>
                </w:p>
              </w:tc>
              <w:tc>
                <w:tcPr>
                  <w:tcW w:w="2205" w:type="dxa"/>
                </w:tcPr>
                <w:p>
                  <w:pPr>
                    <w:jc w:val="left"/>
                    <w:rPr>
                      <w:rFonts w:hint="eastAsia" w:eastAsia="宋体"/>
                      <w:highlight w:val="none"/>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rPr>
                      <w:highlight w:val="none"/>
                    </w:rPr>
                  </w:pPr>
                  <w:r>
                    <w:rPr>
                      <w:rFonts w:hint="eastAsia"/>
                      <w:highlight w:val="none"/>
                    </w:rPr>
                    <w:t>□减少作业时间  □空间隔离  □防暑降温用品</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通知应急预案演练及管理方案进行控制</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2021年1</w:t>
            </w:r>
            <w:r>
              <w:rPr>
                <w:rFonts w:hint="eastAsia"/>
                <w:highlight w:val="none"/>
                <w:u w:val="single"/>
                <w:lang w:val="en-US" w:eastAsia="zh-CN"/>
              </w:rPr>
              <w:t>0</w:t>
            </w:r>
            <w:r>
              <w:rPr>
                <w:rFonts w:hint="eastAsia"/>
                <w:highlight w:val="none"/>
                <w:u w:val="single"/>
                <w:lang w:eastAsia="zh-CN"/>
              </w:rPr>
              <w:t>月15日</w:t>
            </w:r>
            <w:r>
              <w:rPr>
                <w:rFonts w:hint="eastAsia" w:eastAsia="宋体"/>
                <w:highlight w:val="none"/>
              </w:rPr>
              <w:t>进行了火灾消防</w:t>
            </w:r>
            <w:r>
              <w:rPr>
                <w:rFonts w:hint="eastAsia" w:eastAsia="宋体"/>
              </w:rPr>
              <w:t xml:space="preserve">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rPr>
                <w:highlight w:val="none"/>
              </w:rPr>
            </w:pPr>
            <w:r>
              <w:rPr>
                <w:rFonts w:hint="eastAsia"/>
              </w:rPr>
              <w:t>组织已分析和评价通过监视和测量获得的</w:t>
            </w:r>
            <w:r>
              <w:rPr>
                <w:rFonts w:hint="eastAsia"/>
                <w:highlight w:val="none"/>
              </w:rPr>
              <w:t>适当的数据和信息。</w:t>
            </w:r>
          </w:p>
          <w:p>
            <w:pPr>
              <w:rPr>
                <w:rFonts w:hint="eastAsia" w:ascii="Times New Roman" w:hAnsi="Times New Roman" w:eastAsia="宋体" w:cs="Times New Roman"/>
                <w:highlight w:val="none"/>
              </w:rPr>
            </w:pPr>
            <w:r>
              <w:rPr>
                <w:rFonts w:hint="eastAsia"/>
                <w:highlight w:val="none"/>
              </w:rPr>
              <w:t>组织已建立、实</w:t>
            </w:r>
            <w:r>
              <w:rPr>
                <w:rFonts w:hint="eastAsia" w:ascii="Times New Roman" w:hAnsi="Times New Roman" w:eastAsia="宋体" w:cs="Times New Roman"/>
                <w:highlight w:val="none"/>
              </w:rPr>
              <w:t>施并保持评价其合规义务履行情况所需的过程。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u w:val="single"/>
                <w:lang w:eastAsia="zh-CN"/>
              </w:rPr>
              <w:t>2021年12月10日</w:t>
            </w:r>
          </w:p>
          <w:p>
            <w:pPr>
              <w:rPr>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宋体" w:hAnsi="宋体" w:eastAsia="宋体" w:cs="宋体"/>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eastAsia="zh-CN"/>
              </w:rPr>
              <w:t xml:space="preserve"> </w:t>
            </w:r>
            <w:r>
              <w:rPr>
                <w:rFonts w:hint="eastAsia" w:cs="Times New Roman"/>
                <w:color w:val="000000"/>
                <w:szCs w:val="18"/>
                <w:u w:val="single"/>
                <w:lang w:eastAsia="zh-CN"/>
              </w:rPr>
              <w:t>2021年12月14-15日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最高管理者已按策划的时间间隔，在</w:t>
            </w:r>
            <w:r>
              <w:rPr>
                <w:rFonts w:hint="eastAsia" w:cs="Times New Roman"/>
                <w:color w:val="000000"/>
                <w:szCs w:val="18"/>
                <w:highlight w:val="none"/>
                <w:u w:val="single"/>
                <w:lang w:eastAsia="zh-CN"/>
              </w:rPr>
              <w:t>2021年12月25日</w:t>
            </w:r>
            <w:r>
              <w:rPr>
                <w:rFonts w:hint="eastAsia"/>
                <w:highlight w:val="none"/>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 xml:space="preserve">员工代表 </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highlight w:val="none"/>
              </w:rPr>
            </w:pPr>
          </w:p>
        </w:tc>
        <w:tc>
          <w:tcPr>
            <w:tcW w:w="8748" w:type="dxa"/>
            <w:shd w:val="clear" w:color="auto" w:fill="F2DCDC" w:themeFill="accent2" w:themeFillTint="32"/>
          </w:tcPr>
          <w:p>
            <w:pPr>
              <w:rPr>
                <w:highlight w:val="none"/>
              </w:rPr>
            </w:pPr>
            <w:r>
              <w:rPr>
                <w:rFonts w:hint="eastAsia"/>
                <w:highlight w:val="none"/>
              </w:rPr>
              <w:t>组织持续改进了职业健康安全管理体系的适宜性、充分性和有效性，保留了作为持续改进证据的文件化信息 。</w:t>
            </w:r>
          </w:p>
          <w:p>
            <w:pPr>
              <w:rPr>
                <w:highlight w:val="none"/>
              </w:rPr>
            </w:pPr>
            <w:r>
              <w:rPr>
                <w:rFonts w:hint="eastAsia"/>
                <w:highlight w:val="none"/>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0" w:name="_GoBack"/>
            <w:bookmarkEnd w:id="30"/>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06A7210"/>
    <w:rsid w:val="2C406245"/>
    <w:rsid w:val="44E73C8D"/>
    <w:rsid w:val="51EA7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2022-03-10T06:06:25Z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