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管理层     </w:t>
            </w:r>
            <w:r>
              <w:rPr>
                <w:rFonts w:hint="eastAsia"/>
                <w:sz w:val="24"/>
                <w:szCs w:val="24"/>
              </w:rPr>
              <w:t>主管领导：</w:t>
            </w:r>
            <w:bookmarkStart w:id="0" w:name="管理者代表"/>
            <w:r>
              <w:rPr>
                <w:rFonts w:hint="eastAsia"/>
                <w:sz w:val="24"/>
                <w:szCs w:val="24"/>
              </w:rPr>
              <w:t>李乔</w:t>
            </w:r>
            <w:bookmarkEnd w:id="0"/>
            <w:r>
              <w:rPr>
                <w:rFonts w:hint="eastAsia"/>
                <w:sz w:val="24"/>
                <w:szCs w:val="24"/>
                <w:lang w:val="en-US" w:eastAsia="zh-CN"/>
              </w:rPr>
              <w:t xml:space="preserve">       </w:t>
            </w:r>
            <w:r>
              <w:rPr>
                <w:rFonts w:hint="eastAsia"/>
                <w:sz w:val="24"/>
                <w:szCs w:val="24"/>
              </w:rPr>
              <w:t>陪同人员：</w:t>
            </w:r>
            <w:r>
              <w:rPr>
                <w:rFonts w:hint="eastAsia"/>
                <w:sz w:val="24"/>
                <w:szCs w:val="24"/>
                <w:lang w:val="en-US" w:eastAsia="zh-CN"/>
              </w:rPr>
              <w:t>郭玉顺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ascii="宋体" w:hAnsi="宋体" w:eastAsia="宋体" w:cs="宋体"/>
                <w:sz w:val="24"/>
                <w:szCs w:val="24"/>
                <w:lang w:eastAsia="zh-CN"/>
              </w:rPr>
              <w:t>审核员：</w:t>
            </w:r>
            <w:bookmarkStart w:id="1" w:name="审核组成员不含组长"/>
            <w:bookmarkEnd w:id="1"/>
            <w:r>
              <w:rPr>
                <w:rFonts w:hint="eastAsia" w:ascii="宋体" w:hAnsi="宋体" w:cs="宋体"/>
                <w:sz w:val="24"/>
                <w:szCs w:val="24"/>
                <w:lang w:val="en-US" w:eastAsia="zh-CN"/>
              </w:rPr>
              <w:t xml:space="preserve">安涛           </w:t>
            </w:r>
            <w:r>
              <w:rPr>
                <w:rFonts w:hint="eastAsia" w:ascii="宋体" w:hAnsi="宋体" w:eastAsia="宋体" w:cs="宋体"/>
                <w:sz w:val="24"/>
                <w:szCs w:val="24"/>
                <w:lang w:eastAsia="zh-CN"/>
              </w:rPr>
              <w:t>审核时间：</w:t>
            </w:r>
            <w:bookmarkStart w:id="2" w:name="审核日期"/>
            <w:r>
              <w:rPr>
                <w:rFonts w:hint="eastAsia" w:ascii="宋体" w:hAnsi="宋体" w:eastAsia="宋体" w:cs="宋体"/>
                <w:sz w:val="24"/>
                <w:szCs w:val="24"/>
                <w:lang w:eastAsia="zh-CN"/>
              </w:rPr>
              <w:t>2022年03月08日</w:t>
            </w:r>
            <w:bookmarkEnd w:id="2"/>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r>
              <w:rPr>
                <w:rFonts w:hint="eastAsia" w:ascii="宋体" w:hAnsi="宋体" w:eastAsia="宋体" w:cs="宋体"/>
                <w:sz w:val="24"/>
                <w:szCs w:val="24"/>
              </w:rPr>
              <w:t>4.1</w:t>
            </w:r>
            <w:r>
              <w:rPr>
                <w:rFonts w:hint="eastAsia" w:ascii="宋体" w:hAnsi="宋体" w:eastAsia="宋体" w:cs="宋体"/>
                <w:sz w:val="24"/>
                <w:szCs w:val="24"/>
                <w:lang w:eastAsia="zh-CN"/>
              </w:rPr>
              <w:t>、</w:t>
            </w:r>
            <w:r>
              <w:rPr>
                <w:rFonts w:hint="eastAsia" w:ascii="宋体" w:hAnsi="宋体" w:eastAsia="宋体" w:cs="宋体"/>
                <w:sz w:val="24"/>
                <w:szCs w:val="24"/>
              </w:rPr>
              <w:t>4.2</w:t>
            </w:r>
            <w:r>
              <w:rPr>
                <w:rFonts w:hint="eastAsia" w:ascii="宋体" w:hAnsi="宋体" w:eastAsia="宋体" w:cs="宋体"/>
                <w:sz w:val="24"/>
                <w:szCs w:val="24"/>
                <w:lang w:eastAsia="zh-CN"/>
              </w:rPr>
              <w:t>、</w:t>
            </w:r>
            <w:r>
              <w:rPr>
                <w:rFonts w:hint="eastAsia" w:ascii="宋体" w:hAnsi="宋体" w:eastAsia="宋体" w:cs="宋体"/>
                <w:sz w:val="24"/>
                <w:szCs w:val="24"/>
              </w:rPr>
              <w:t>4.3</w:t>
            </w:r>
            <w:r>
              <w:rPr>
                <w:rFonts w:hint="eastAsia" w:ascii="宋体" w:hAnsi="宋体" w:eastAsia="宋体" w:cs="宋体"/>
                <w:sz w:val="24"/>
                <w:szCs w:val="24"/>
                <w:lang w:eastAsia="zh-CN"/>
              </w:rPr>
              <w:t>、</w:t>
            </w:r>
            <w:r>
              <w:rPr>
                <w:rFonts w:hint="eastAsia" w:ascii="宋体" w:hAnsi="宋体" w:eastAsia="宋体" w:cs="宋体"/>
                <w:sz w:val="24"/>
                <w:szCs w:val="24"/>
              </w:rPr>
              <w:t>4.4</w:t>
            </w:r>
            <w:r>
              <w:rPr>
                <w:rFonts w:hint="eastAsia" w:ascii="宋体" w:hAnsi="宋体" w:eastAsia="宋体" w:cs="宋体"/>
                <w:sz w:val="24"/>
                <w:szCs w:val="24"/>
                <w:lang w:eastAsia="zh-CN"/>
              </w:rPr>
              <w:t>、</w:t>
            </w:r>
            <w:r>
              <w:rPr>
                <w:rFonts w:hint="eastAsia" w:ascii="宋体" w:hAnsi="宋体" w:eastAsia="宋体" w:cs="宋体"/>
                <w:sz w:val="24"/>
                <w:szCs w:val="24"/>
              </w:rPr>
              <w:t>5.1</w:t>
            </w:r>
            <w:r>
              <w:rPr>
                <w:rFonts w:hint="eastAsia" w:ascii="宋体" w:hAnsi="宋体" w:eastAsia="宋体" w:cs="宋体"/>
                <w:sz w:val="24"/>
                <w:szCs w:val="24"/>
                <w:lang w:eastAsia="zh-CN"/>
              </w:rPr>
              <w:t>、</w:t>
            </w:r>
            <w:r>
              <w:rPr>
                <w:rFonts w:hint="eastAsia" w:ascii="宋体" w:hAnsi="宋体" w:eastAsia="宋体" w:cs="宋体"/>
                <w:sz w:val="24"/>
                <w:szCs w:val="24"/>
              </w:rPr>
              <w:t>5.1.1</w:t>
            </w:r>
            <w:r>
              <w:rPr>
                <w:rFonts w:hint="eastAsia" w:ascii="宋体" w:hAnsi="宋体" w:eastAsia="宋体" w:cs="宋体"/>
                <w:sz w:val="24"/>
                <w:szCs w:val="24"/>
                <w:lang w:eastAsia="zh-CN"/>
              </w:rPr>
              <w:t>、</w:t>
            </w:r>
            <w:r>
              <w:rPr>
                <w:rFonts w:hint="eastAsia" w:ascii="宋体" w:hAnsi="宋体" w:eastAsia="宋体" w:cs="宋体"/>
                <w:sz w:val="24"/>
                <w:szCs w:val="24"/>
              </w:rPr>
              <w:t>5.1.2</w:t>
            </w:r>
            <w:r>
              <w:rPr>
                <w:rFonts w:hint="eastAsia" w:ascii="宋体" w:hAnsi="宋体" w:eastAsia="宋体" w:cs="宋体"/>
                <w:sz w:val="24"/>
                <w:szCs w:val="24"/>
                <w:lang w:eastAsia="zh-CN"/>
              </w:rPr>
              <w:t>、</w:t>
            </w:r>
            <w:r>
              <w:rPr>
                <w:rFonts w:hint="eastAsia" w:ascii="宋体" w:hAnsi="宋体" w:eastAsia="宋体" w:cs="宋体"/>
                <w:sz w:val="24"/>
                <w:szCs w:val="24"/>
              </w:rPr>
              <w:t>5.2</w:t>
            </w:r>
            <w:r>
              <w:rPr>
                <w:rFonts w:hint="eastAsia" w:ascii="宋体" w:hAnsi="宋体" w:eastAsia="宋体" w:cs="宋体"/>
                <w:sz w:val="24"/>
                <w:szCs w:val="24"/>
                <w:lang w:eastAsia="zh-CN"/>
              </w:rPr>
              <w:t>、</w:t>
            </w:r>
            <w:r>
              <w:rPr>
                <w:rFonts w:hint="eastAsia" w:ascii="宋体" w:hAnsi="宋体" w:eastAsia="宋体" w:cs="宋体"/>
                <w:sz w:val="24"/>
                <w:szCs w:val="24"/>
              </w:rPr>
              <w:t>5.2.1</w:t>
            </w:r>
            <w:r>
              <w:rPr>
                <w:rFonts w:hint="eastAsia" w:ascii="宋体" w:hAnsi="宋体" w:eastAsia="宋体" w:cs="宋体"/>
                <w:sz w:val="24"/>
                <w:szCs w:val="24"/>
                <w:lang w:eastAsia="zh-CN"/>
              </w:rPr>
              <w:t>、</w:t>
            </w:r>
            <w:r>
              <w:rPr>
                <w:rFonts w:hint="eastAsia" w:ascii="宋体" w:hAnsi="宋体" w:eastAsia="宋体" w:cs="宋体"/>
                <w:sz w:val="24"/>
                <w:szCs w:val="24"/>
              </w:rPr>
              <w:t>5.2.2</w:t>
            </w:r>
            <w:r>
              <w:rPr>
                <w:rFonts w:hint="eastAsia" w:ascii="宋体" w:hAnsi="宋体" w:eastAsia="宋体" w:cs="宋体"/>
                <w:sz w:val="24"/>
                <w:szCs w:val="24"/>
                <w:lang w:eastAsia="zh-CN"/>
              </w:rPr>
              <w:t>、</w:t>
            </w:r>
            <w:r>
              <w:rPr>
                <w:rFonts w:hint="eastAsia" w:ascii="宋体" w:hAnsi="宋体" w:eastAsia="宋体" w:cs="宋体"/>
                <w:sz w:val="24"/>
                <w:szCs w:val="24"/>
              </w:rPr>
              <w:t>5.3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6.1、6.2、6.3、</w:t>
            </w:r>
            <w:r>
              <w:rPr>
                <w:rFonts w:hint="eastAsia" w:ascii="宋体" w:hAnsi="宋体" w:eastAsia="宋体" w:cs="宋体"/>
                <w:sz w:val="24"/>
                <w:szCs w:val="24"/>
              </w:rPr>
              <w:t>7.1.1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7.4、7.5.1、</w:t>
            </w:r>
            <w:r>
              <w:rPr>
                <w:rFonts w:hint="eastAsia" w:ascii="宋体" w:hAnsi="宋体" w:eastAsia="宋体" w:cs="宋体"/>
                <w:sz w:val="24"/>
                <w:szCs w:val="24"/>
              </w:rPr>
              <w:t>9.3</w:t>
            </w:r>
            <w:r>
              <w:rPr>
                <w:rFonts w:hint="eastAsia" w:ascii="宋体" w:hAnsi="宋体" w:eastAsia="宋体" w:cs="宋体"/>
                <w:sz w:val="24"/>
                <w:szCs w:val="24"/>
                <w:lang w:eastAsia="zh-CN"/>
              </w:rPr>
              <w:t>、</w:t>
            </w:r>
            <w:r>
              <w:rPr>
                <w:rFonts w:hint="eastAsia" w:ascii="宋体" w:hAnsi="宋体" w:eastAsia="宋体" w:cs="宋体"/>
                <w:sz w:val="24"/>
                <w:szCs w:val="24"/>
              </w:rPr>
              <w:t>10.1</w:t>
            </w:r>
            <w:r>
              <w:rPr>
                <w:rFonts w:hint="eastAsia" w:ascii="宋体" w:hAnsi="宋体" w:eastAsia="宋体" w:cs="宋体"/>
                <w:sz w:val="24"/>
                <w:szCs w:val="24"/>
                <w:lang w:eastAsia="zh-CN"/>
              </w:rPr>
              <w:t>、</w:t>
            </w:r>
            <w:r>
              <w:rPr>
                <w:rFonts w:hint="eastAsia" w:ascii="宋体" w:hAnsi="宋体" w:eastAsia="宋体" w:cs="宋体"/>
                <w:sz w:val="24"/>
                <w:szCs w:val="24"/>
              </w:rPr>
              <w:t>10.3</w:t>
            </w:r>
            <w:r>
              <w:rPr>
                <w:rFonts w:hint="eastAsia" w:ascii="宋体" w:hAnsi="宋体" w:eastAsia="宋体" w:cs="宋体"/>
                <w:sz w:val="24"/>
                <w:szCs w:val="24"/>
                <w:lang w:eastAsia="zh-CN"/>
              </w:rPr>
              <w:t>、</w:t>
            </w:r>
            <w:r>
              <w:rPr>
                <w:rFonts w:hint="eastAsia" w:ascii="宋体" w:hAnsi="宋体" w:cs="宋体"/>
                <w:sz w:val="24"/>
                <w:szCs w:val="24"/>
              </w:rPr>
              <w:t>重大质量事故、相关方重大投诉、资质验证、</w:t>
            </w:r>
            <w:r>
              <w:rPr>
                <w:rFonts w:hint="eastAsia" w:ascii="宋体" w:hAnsi="宋体" w:cs="宋体"/>
                <w:sz w:val="24"/>
                <w:szCs w:val="24"/>
                <w:lang w:eastAsia="zh-CN"/>
              </w:rPr>
              <w:t>标准法规执行情况、</w:t>
            </w:r>
            <w:r>
              <w:rPr>
                <w:rFonts w:hint="eastAsia" w:ascii="宋体" w:hAnsi="宋体" w:cs="宋体"/>
                <w:sz w:val="24"/>
                <w:szCs w:val="24"/>
              </w:rPr>
              <w:t>顾客投诉、</w:t>
            </w:r>
            <w:r>
              <w:rPr>
                <w:rFonts w:hint="eastAsia" w:ascii="宋体" w:hAnsi="宋体" w:cs="宋体"/>
                <w:sz w:val="24"/>
                <w:szCs w:val="24"/>
                <w:lang w:eastAsia="zh-CN"/>
              </w:rPr>
              <w:t>监督</w:t>
            </w:r>
            <w:r>
              <w:rPr>
                <w:rFonts w:hint="eastAsia" w:ascii="宋体" w:hAnsi="宋体" w:cs="宋体"/>
                <w:sz w:val="24"/>
                <w:szCs w:val="24"/>
              </w:rPr>
              <w:t>抽查</w:t>
            </w:r>
            <w:r>
              <w:rPr>
                <w:rFonts w:hint="eastAsia" w:ascii="宋体" w:hAnsi="宋体" w:cs="宋体"/>
                <w:sz w:val="24"/>
                <w:szCs w:val="24"/>
                <w:lang w:eastAsia="zh-CN"/>
              </w:rPr>
              <w:t>情况</w:t>
            </w:r>
            <w:r>
              <w:rPr>
                <w:rFonts w:hint="eastAsia" w:ascii="宋体" w:hAnsi="宋体" w:cs="宋体"/>
                <w:sz w:val="24"/>
                <w:szCs w:val="24"/>
              </w:rPr>
              <w:t>、</w:t>
            </w:r>
            <w:r>
              <w:rPr>
                <w:rFonts w:hint="eastAsia" w:ascii="宋体" w:hAnsi="宋体" w:cs="宋体"/>
                <w:sz w:val="24"/>
                <w:szCs w:val="24"/>
                <w:lang w:eastAsia="zh-CN"/>
              </w:rPr>
              <w:t>体系变动等</w:t>
            </w:r>
            <w:r>
              <w:rPr>
                <w:rFonts w:hint="eastAsia" w:ascii="宋体" w:hAnsi="宋体" w:cs="宋体"/>
                <w:sz w:val="24"/>
                <w:szCs w:val="24"/>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hint="eastAsia" w:ascii="宋体" w:hAnsi="宋体" w:eastAsia="宋体" w:cs="宋体"/>
                <w:sz w:val="24"/>
                <w:szCs w:val="24"/>
              </w:rPr>
            </w:pPr>
            <w:r>
              <w:rPr>
                <w:rFonts w:hint="eastAsia" w:ascii="宋体" w:hAnsi="宋体" w:eastAsia="宋体" w:cs="宋体"/>
                <w:sz w:val="24"/>
                <w:szCs w:val="24"/>
              </w:rPr>
              <w:t>理解组织及其环境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4.1</w:t>
            </w:r>
          </w:p>
        </w:tc>
        <w:tc>
          <w:tcPr>
            <w:tcW w:w="10004" w:type="dxa"/>
            <w:vAlign w:val="center"/>
          </w:tcPr>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1）公司的基本概况</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甘肃同盛水泥制品有限公司创建于201</w:t>
            </w:r>
            <w:r>
              <w:rPr>
                <w:rFonts w:hint="eastAsia" w:ascii="宋体" w:hAnsi="宋体" w:eastAsia="宋体" w:cs="宋体"/>
                <w:sz w:val="24"/>
                <w:szCs w:val="24"/>
                <w:lang w:val="en-US" w:eastAsia="zh-CN"/>
              </w:rPr>
              <w:t>9</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eastAsia="zh-CN"/>
              </w:rPr>
              <w:t>地址位于：</w:t>
            </w:r>
            <w:bookmarkStart w:id="3" w:name="注册地址"/>
            <w:r>
              <w:rPr>
                <w:rFonts w:hint="eastAsia" w:ascii="宋体" w:hAnsi="宋体" w:eastAsia="宋体" w:cs="宋体"/>
                <w:sz w:val="24"/>
                <w:szCs w:val="24"/>
                <w:lang w:eastAsia="zh-CN"/>
              </w:rPr>
              <w:t>甘肃省定西市临洮县中铺镇中铺工业园区西北金泽孵化园</w:t>
            </w:r>
            <w:bookmarkEnd w:id="3"/>
            <w:r>
              <w:rPr>
                <w:rFonts w:hint="eastAsia" w:ascii="宋体" w:hAnsi="宋体" w:eastAsia="宋体" w:cs="宋体"/>
                <w:sz w:val="24"/>
                <w:szCs w:val="24"/>
                <w:lang w:eastAsia="zh-CN"/>
              </w:rPr>
              <w:t>，公司注册、经营、办公为同一场所，从事</w:t>
            </w:r>
            <w:bookmarkStart w:id="4" w:name="审核范围"/>
            <w:r>
              <w:rPr>
                <w:rFonts w:hint="eastAsia" w:ascii="宋体" w:hAnsi="宋体" w:eastAsia="宋体" w:cs="宋体"/>
                <w:sz w:val="24"/>
                <w:szCs w:val="24"/>
                <w:lang w:eastAsia="zh-CN"/>
              </w:rPr>
              <w:t>水泥电杆等水泥制品的生产</w:t>
            </w:r>
            <w:bookmarkEnd w:id="4"/>
            <w:r>
              <w:rPr>
                <w:rFonts w:hint="eastAsia" w:ascii="宋体" w:hAnsi="宋体" w:eastAsia="宋体" w:cs="宋体"/>
                <w:sz w:val="24"/>
                <w:szCs w:val="24"/>
                <w:lang w:eastAsia="zh-CN"/>
              </w:rPr>
              <w:t>、销售。公司占地面积约</w:t>
            </w:r>
            <w:r>
              <w:rPr>
                <w:rFonts w:hint="eastAsia" w:ascii="宋体" w:hAnsi="宋体" w:eastAsia="宋体" w:cs="宋体"/>
                <w:sz w:val="24"/>
                <w:szCs w:val="24"/>
                <w:lang w:val="en-US" w:eastAsia="zh-CN"/>
              </w:rPr>
              <w:t>8485</w:t>
            </w:r>
            <w:r>
              <w:rPr>
                <w:rFonts w:hint="eastAsia" w:ascii="宋体" w:hAnsi="宋体" w:eastAsia="宋体" w:cs="宋体"/>
                <w:sz w:val="24"/>
                <w:szCs w:val="24"/>
              </w:rPr>
              <w:t>平方米，现有员工</w:t>
            </w:r>
            <w:r>
              <w:rPr>
                <w:rFonts w:hint="eastAsia" w:ascii="宋体" w:hAnsi="宋体" w:eastAsia="宋体" w:cs="宋体"/>
                <w:sz w:val="24"/>
                <w:szCs w:val="24"/>
                <w:lang w:val="en-US" w:eastAsia="zh-CN"/>
              </w:rPr>
              <w:t>13</w:t>
            </w:r>
            <w:r>
              <w:rPr>
                <w:rFonts w:hint="eastAsia" w:ascii="宋体" w:hAnsi="宋体" w:eastAsia="宋体" w:cs="宋体"/>
                <w:sz w:val="24"/>
                <w:szCs w:val="24"/>
              </w:rPr>
              <w:t>人，人员配备基本满足生产的需求，且全部接受过专业培训。企业营业执照等经营资质齐全有效。公司的质量方针：专业生产，精益求精；持续创新，优质服务。</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2）公司所处的环境</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公司通过对自身产品、服务、规模、能力、财务、市场、管理等现状及行业趋势的分析：</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确定了影响公司实现预期结果能力的外部因素，包括：政治环境（允许做的、禁止做的、鼓励做的）、经济环境（宏观、微观）、技术环境（产品、设备、知识、人才）、自然环境（地理位置、气候条件、自然资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新冠疫情</w:t>
            </w:r>
            <w:r>
              <w:rPr>
                <w:rFonts w:hint="eastAsia" w:ascii="宋体" w:hAnsi="宋体" w:eastAsia="宋体" w:cs="宋体"/>
                <w:sz w:val="24"/>
                <w:szCs w:val="24"/>
              </w:rPr>
              <w:t>）、人文环境（社会、文化）等；</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确定了影响公司实现预期结果能力的内部因素，包括：企业使命（地位、作用、责任、义务）、企业文化（价值观、宗旨、理念、愿景、方针、意识、氛围、活动、福利、制度）、企业资源（人力、财力、物力、知识）、企业绩效（管理、生产、销售、环境）。</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这些因素包括了需要考虑的正面和负面因素或条件。</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公司通过对已识别、确认的相关内、外部环境因素的信息进行连续监视和定期评审，判断其影响程度及变化趋势，制定并实施发展战略，确保公司长期稳定的发展。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理解相关方的需求和期望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4.2</w:t>
            </w:r>
          </w:p>
        </w:tc>
        <w:tc>
          <w:tcPr>
            <w:tcW w:w="10004" w:type="dxa"/>
            <w:vAlign w:val="center"/>
          </w:tcPr>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公司通过识别、分析，确定与质量管理体系有关的相关方。通过发放调查表、访谈、电话、网络、会议、座谈等方法保持与有关相关方的沟通，确定有关相关方的要求。</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公司目前所确定的有关相关方为：公司顾客、公司所有者、公司员工、公司的供方、银行、政府监管机构、合作伙伴以及竞争对手等。</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综合管理部</w:t>
            </w:r>
            <w:r>
              <w:rPr>
                <w:rFonts w:hint="eastAsia" w:ascii="宋体" w:hAnsi="宋体" w:eastAsia="宋体" w:cs="宋体"/>
                <w:sz w:val="24"/>
                <w:szCs w:val="24"/>
              </w:rPr>
              <w:t>负责通过与客户和供方的定期沟通，确定他们的要求</w:t>
            </w:r>
            <w:r>
              <w:rPr>
                <w:rFonts w:hint="eastAsia" w:ascii="宋体" w:hAnsi="宋体" w:eastAsia="宋体" w:cs="宋体"/>
                <w:sz w:val="24"/>
                <w:szCs w:val="24"/>
                <w:lang w:eastAsia="zh-CN"/>
              </w:rPr>
              <w:t>，并</w:t>
            </w:r>
            <w:r>
              <w:rPr>
                <w:rFonts w:hint="eastAsia" w:ascii="宋体" w:hAnsi="宋体" w:eastAsia="宋体" w:cs="宋体"/>
                <w:sz w:val="24"/>
                <w:szCs w:val="24"/>
              </w:rPr>
              <w:t>通过与公司内部员工的沟通，确定他们的要求。通过企业知识、政府相关部门及网络，确定适用的法定要求。</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公司通过市场调查、顾客满意度调查、供方评价、水平对比、政府检查、晨会、投诉、内审、管理评审等方式对相关方的信息及其要求进行监视和评审，并采取措施满足有关相关方的要求。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确定质量管理体系的范围总要求</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4.3</w:t>
            </w:r>
          </w:p>
        </w:tc>
        <w:tc>
          <w:tcPr>
            <w:tcW w:w="10004" w:type="dxa"/>
            <w:vAlign w:val="center"/>
          </w:tcPr>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公司申请的认证范围界定清晰，经营范围覆盖认证申请范围，符合实际。</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认证范围</w:t>
            </w:r>
            <w:r>
              <w:rPr>
                <w:rFonts w:hint="eastAsia" w:ascii="宋体" w:hAnsi="宋体" w:eastAsia="宋体" w:cs="宋体"/>
                <w:sz w:val="24"/>
                <w:szCs w:val="24"/>
                <w:lang w:eastAsia="zh-CN"/>
              </w:rPr>
              <w:t>：</w:t>
            </w:r>
            <w:r>
              <w:rPr>
                <w:rFonts w:hint="eastAsia" w:ascii="宋体" w:hAnsi="宋体" w:eastAsia="宋体" w:cs="宋体"/>
                <w:sz w:val="24"/>
                <w:szCs w:val="24"/>
              </w:rPr>
              <w:t>环形混凝土电杆的生产</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接受审核人员：</w:t>
            </w:r>
            <w:r>
              <w:rPr>
                <w:rFonts w:hint="eastAsia" w:ascii="宋体" w:hAnsi="宋体" w:eastAsia="宋体" w:cs="宋体"/>
                <w:sz w:val="24"/>
                <w:szCs w:val="24"/>
                <w:lang w:val="en-US" w:eastAsia="zh-CN"/>
              </w:rPr>
              <w:t>李小兵</w:t>
            </w:r>
            <w:r>
              <w:rPr>
                <w:rFonts w:hint="eastAsia" w:ascii="宋体" w:hAnsi="宋体" w:eastAsia="宋体" w:cs="宋体"/>
                <w:sz w:val="24"/>
                <w:szCs w:val="24"/>
              </w:rPr>
              <w:t>/总经理</w:t>
            </w:r>
          </w:p>
          <w:p>
            <w:pPr>
              <w:numPr>
                <w:ilvl w:val="0"/>
                <w:numId w:val="0"/>
              </w:numPr>
              <w:tabs>
                <w:tab w:val="left" w:pos="0"/>
                <w:tab w:val="left" w:pos="6597"/>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不适用条款：GB/T19001-2016标准8.3条款。说明：公司根据顾客要求、企业标准进行产品的生产，不涉及产品的设计和开发。</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质量管理体系及其过程</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4.4</w:t>
            </w:r>
          </w:p>
        </w:tc>
        <w:tc>
          <w:tcPr>
            <w:tcW w:w="10004" w:type="dxa"/>
            <w:vAlign w:val="center"/>
          </w:tcPr>
          <w:p>
            <w:pPr>
              <w:numPr>
                <w:ilvl w:val="0"/>
                <w:numId w:val="0"/>
              </w:numPr>
              <w:tabs>
                <w:tab w:val="left" w:pos="0"/>
                <w:tab w:val="left" w:pos="6597"/>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公司自20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0</w:t>
            </w:r>
            <w:r>
              <w:rPr>
                <w:rFonts w:hint="eastAsia" w:ascii="宋体" w:hAnsi="宋体" w:eastAsia="宋体" w:cs="宋体"/>
                <w:sz w:val="24"/>
                <w:szCs w:val="24"/>
              </w:rPr>
              <w:t>日发布实施质量管理体系以来，策划编制了质量手册、程序文件、管理制度、质量方针、目标等文件，任命了管理者代表。公司设立</w:t>
            </w:r>
            <w:r>
              <w:rPr>
                <w:rFonts w:hint="eastAsia" w:ascii="宋体" w:hAnsi="宋体" w:eastAsia="宋体" w:cs="宋体"/>
                <w:sz w:val="24"/>
                <w:szCs w:val="24"/>
                <w:lang w:eastAsia="zh-CN"/>
              </w:rPr>
              <w:t>综合管理部</w:t>
            </w:r>
            <w:r>
              <w:rPr>
                <w:rFonts w:hint="eastAsia" w:ascii="宋体" w:hAnsi="宋体" w:eastAsia="宋体" w:cs="宋体"/>
                <w:sz w:val="24"/>
                <w:szCs w:val="24"/>
              </w:rPr>
              <w:t>、</w:t>
            </w:r>
            <w:r>
              <w:rPr>
                <w:rFonts w:hint="eastAsia" w:ascii="宋体" w:hAnsi="宋体" w:eastAsia="宋体" w:cs="宋体"/>
                <w:sz w:val="24"/>
                <w:szCs w:val="24"/>
                <w:lang w:eastAsia="zh-CN"/>
              </w:rPr>
              <w:t>生产技术部</w:t>
            </w:r>
            <w:r>
              <w:rPr>
                <w:rFonts w:hint="eastAsia" w:ascii="宋体" w:hAnsi="宋体" w:eastAsia="宋体" w:cs="宋体"/>
                <w:sz w:val="24"/>
                <w:szCs w:val="24"/>
              </w:rPr>
              <w:t>等职能部门，部门职责权限明确，接口清晰。</w:t>
            </w:r>
            <w:r>
              <w:rPr>
                <w:rFonts w:hint="eastAsia" w:ascii="宋体" w:hAnsi="宋体" w:eastAsia="宋体" w:cs="宋体"/>
                <w:b w:val="0"/>
                <w:bCs w:val="0"/>
                <w:sz w:val="24"/>
                <w:szCs w:val="24"/>
                <w:u w:val="none"/>
                <w:lang w:eastAsia="zh-CN"/>
              </w:rPr>
              <w:t>企业无外包过程。</w:t>
            </w:r>
          </w:p>
          <w:p>
            <w:pPr>
              <w:adjustRightInd w:val="0"/>
              <w:snapToGrid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rPr>
              <w:t>公司依据标准的要求并结合实际情况对管理体系进行了策划，识别了产品的生产、销售过程和所需的活动。通过制定管理制度和相关措施，对过程的主要环节实施了有效的控制。质量手册中对管理职责、设施管理、监视、测量、分析和改进要求等进行了描述，对产品实现所需的过程进行了识别，并对过程之间的相互关系和相互作用进行了描述，明确了各部门、岗位人员的职责和接口，配备了相应的人员、设施、技术、信息等资源。</w:t>
            </w:r>
          </w:p>
          <w:p>
            <w:pPr>
              <w:numPr>
                <w:ilvl w:val="0"/>
                <w:numId w:val="0"/>
              </w:numPr>
              <w:tabs>
                <w:tab w:val="left" w:pos="0"/>
                <w:tab w:val="left" w:pos="6597"/>
              </w:tabs>
              <w:spacing w:line="360" w:lineRule="auto"/>
              <w:ind w:left="0" w:leftChars="0" w:firstLine="480" w:firstLineChars="200"/>
              <w:rPr>
                <w:rFonts w:hint="eastAsia" w:ascii="宋体" w:hAnsi="宋体" w:eastAsia="宋体" w:cs="宋体"/>
                <w:b/>
                <w:kern w:val="2"/>
                <w:sz w:val="21"/>
                <w:szCs w:val="21"/>
                <w:lang w:val="en-US" w:eastAsia="zh-CN" w:bidi="ar-SA"/>
              </w:rPr>
            </w:pPr>
            <w:r>
              <w:rPr>
                <w:rFonts w:hint="eastAsia" w:ascii="宋体" w:hAnsi="宋体" w:eastAsia="宋体" w:cs="宋体"/>
                <w:kern w:val="0"/>
                <w:sz w:val="24"/>
                <w:szCs w:val="24"/>
                <w:lang w:eastAsia="zh-CN"/>
              </w:rPr>
              <w:t>公司的特殊过程为：焊接过程。</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领导作用与承诺</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--总则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以顾客为关注焦点</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sz w:val="24"/>
                <w:szCs w:val="24"/>
              </w:rPr>
              <w:t>5.1</w:t>
            </w:r>
            <w:r>
              <w:rPr>
                <w:rFonts w:hint="eastAsia" w:ascii="宋体" w:hAnsi="宋体" w:eastAsia="宋体" w:cs="宋体"/>
                <w:sz w:val="24"/>
                <w:szCs w:val="24"/>
                <w:lang w:eastAsia="zh-CN"/>
              </w:rPr>
              <w:t>、</w:t>
            </w:r>
            <w:r>
              <w:rPr>
                <w:rFonts w:hint="eastAsia" w:ascii="宋体" w:hAnsi="宋体" w:eastAsia="宋体" w:cs="宋体"/>
                <w:sz w:val="24"/>
                <w:szCs w:val="24"/>
              </w:rPr>
              <w:t>5.1.1</w:t>
            </w:r>
            <w:r>
              <w:rPr>
                <w:rFonts w:hint="eastAsia" w:ascii="宋体" w:hAnsi="宋体" w:eastAsia="宋体" w:cs="宋体"/>
                <w:sz w:val="24"/>
                <w:szCs w:val="24"/>
                <w:lang w:eastAsia="zh-CN"/>
              </w:rPr>
              <w:t>、</w:t>
            </w:r>
            <w:r>
              <w:rPr>
                <w:rFonts w:hint="eastAsia" w:ascii="宋体" w:hAnsi="宋体" w:eastAsia="宋体" w:cs="宋体"/>
                <w:sz w:val="24"/>
                <w:szCs w:val="24"/>
              </w:rPr>
              <w:t>5.1.2</w:t>
            </w: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1、领导作用和承诺</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管理层利用会议、培训等方式，对全体员工进行了法律法规的学习、意识的培训。从而提高了员工的法律意识、以顾客为中心的意识。总经理主持了部门主管以上会议，组织实施了管理评审，就公司的质量方针、目标的适应性进行了评审，最终确认方针目标适宜。根据公司目前规模、技术能力，公司管理层进行了设施设备、人员的配备，确保了公司人财物等资源的到位。</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对质量管理体系有效性承担责任；确保制定质量管理体系的管理方针和管理目标，并与组织环境和战略方向相一致；确保质量体系要求融入与组织的业务过程；促进使用过程方法和基于风险的思维；确保获得质量管理体系所需的资源；沟通有效的质量管理和符合质量要求的重要性；确保实现质量的预期结果；促使、指导和支持员工努力提高质量的有效性；推动改进；支持其他管理者履行其相关职责。</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2、对顾客需求的关注</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最高管理者通过：确定、理解并持续满足顾客要求以及适用的法律法规要求；确定和应对能够影响产品和服务符合性以及增强顾客满意能力的风险和机遇；始终致力于增强顾客满意，关注对顾客的需求。</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公司在招投标及接受顾客订单前，都会进行评审，以确保能准确地确认客户的要求；同时跟踪相关法律法规及要求，要求每年制定满意度调查的计划，并按计划进行调查。</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公司相关部门在确定顾客的需求时，除了电话与顾客确认需求外，都要求以书面的形式落实；在最终签订合同或供货前，都要有主管或经理的评审，以确保公司能够满足其要求；</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公司要求每年进行一次顾客满意度的调查，以获取顾客对公司产品及服务的满意程度信息，用以改进企业的质量。</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 w:val="0"/>
                <w:bCs/>
                <w:spacing w:val="10"/>
                <w:kern w:val="2"/>
                <w:sz w:val="24"/>
                <w:szCs w:val="24"/>
                <w:lang w:val="en-US" w:eastAsia="zh-CN" w:bidi="ar-SA"/>
              </w:rPr>
            </w:pPr>
            <w:r>
              <w:rPr>
                <w:rFonts w:hint="eastAsia" w:ascii="宋体" w:hAnsi="宋体" w:eastAsia="宋体" w:cs="宋体"/>
                <w:sz w:val="24"/>
                <w:szCs w:val="24"/>
              </w:rPr>
              <w:t>方针</w:t>
            </w:r>
            <w:r>
              <w:rPr>
                <w:rFonts w:hint="eastAsia" w:ascii="宋体" w:hAnsi="宋体" w:eastAsia="宋体" w:cs="宋体"/>
                <w:sz w:val="24"/>
                <w:szCs w:val="24"/>
                <w:lang w:eastAsia="zh-CN"/>
              </w:rPr>
              <w:t>、</w:t>
            </w:r>
            <w:r>
              <w:rPr>
                <w:rFonts w:hint="eastAsia" w:ascii="宋体" w:hAnsi="宋体" w:eastAsia="宋体" w:cs="宋体"/>
                <w:sz w:val="24"/>
                <w:szCs w:val="24"/>
              </w:rPr>
              <w:t>制定质量方针</w:t>
            </w:r>
            <w:r>
              <w:rPr>
                <w:rFonts w:hint="eastAsia" w:ascii="宋体" w:hAnsi="宋体" w:eastAsia="宋体" w:cs="宋体"/>
                <w:sz w:val="24"/>
                <w:szCs w:val="24"/>
                <w:lang w:eastAsia="zh-CN"/>
              </w:rPr>
              <w:t>、</w:t>
            </w:r>
            <w:r>
              <w:rPr>
                <w:rFonts w:hint="eastAsia" w:ascii="宋体" w:hAnsi="宋体" w:eastAsia="宋体" w:cs="宋体"/>
                <w:sz w:val="24"/>
                <w:szCs w:val="24"/>
              </w:rPr>
              <w:t>沟通质量方针</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rPr>
              <w:t>5.2</w:t>
            </w:r>
            <w:r>
              <w:rPr>
                <w:rFonts w:hint="eastAsia" w:ascii="宋体" w:hAnsi="宋体" w:eastAsia="宋体" w:cs="宋体"/>
                <w:sz w:val="24"/>
                <w:szCs w:val="24"/>
                <w:lang w:eastAsia="zh-CN"/>
              </w:rPr>
              <w:t>、</w:t>
            </w:r>
            <w:r>
              <w:rPr>
                <w:rFonts w:hint="eastAsia" w:ascii="宋体" w:hAnsi="宋体" w:eastAsia="宋体" w:cs="宋体"/>
                <w:sz w:val="24"/>
                <w:szCs w:val="24"/>
              </w:rPr>
              <w:t>5.2.1</w:t>
            </w:r>
            <w:r>
              <w:rPr>
                <w:rFonts w:hint="eastAsia" w:ascii="宋体" w:hAnsi="宋体" w:eastAsia="宋体" w:cs="宋体"/>
                <w:sz w:val="24"/>
                <w:szCs w:val="24"/>
                <w:lang w:eastAsia="zh-CN"/>
              </w:rPr>
              <w:t>、</w:t>
            </w:r>
            <w:r>
              <w:rPr>
                <w:rFonts w:hint="eastAsia" w:ascii="宋体" w:hAnsi="宋体" w:eastAsia="宋体" w:cs="宋体"/>
                <w:sz w:val="24"/>
                <w:szCs w:val="24"/>
              </w:rPr>
              <w:t>5.2.2</w:t>
            </w: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公司质量方针：专业生产，精益求精；持续创新，优质服务</w:t>
            </w:r>
            <w:r>
              <w:rPr>
                <w:rFonts w:hint="eastAsia" w:ascii="宋体" w:hAnsi="宋体" w:eastAsia="宋体" w:cs="宋体"/>
                <w:kern w:val="0"/>
                <w:sz w:val="24"/>
                <w:szCs w:val="24"/>
              </w:rPr>
              <w:t>。公司质量方针与发展战略和宗旨相一致，包括对满足适用要求、持续改进的承诺。质量方针突出公司质量管理活动的宗旨、方向和奋斗的目标。明确对质量管理绩效的持续改进及遵守法律法规的承诺，并要为质量目标的制定提供框架。建立并保持文件化的管理方针，使全体员工理解、认识到各自岗位的权利和义务并自觉付诸实施。方针可为公众所获取。公司定期召开管理评审会议对管理方针、目标进行评审。</w:t>
            </w:r>
          </w:p>
          <w:p>
            <w:pPr>
              <w:adjustRightInd w:val="0"/>
              <w:snapToGrid w:val="0"/>
              <w:spacing w:line="360" w:lineRule="auto"/>
              <w:ind w:firstLine="480" w:firstLineChars="200"/>
              <w:rPr>
                <w:rFonts w:hint="eastAsia" w:ascii="宋体" w:hAnsi="宋体" w:eastAsia="宋体" w:cs="宋体"/>
                <w:kern w:val="2"/>
                <w:sz w:val="21"/>
                <w:szCs w:val="21"/>
                <w:highlight w:val="red"/>
                <w:lang w:val="en-US" w:eastAsia="zh-CN" w:bidi="ar-SA"/>
              </w:rPr>
            </w:pPr>
            <w:r>
              <w:rPr>
                <w:rFonts w:hint="eastAsia" w:ascii="宋体" w:hAnsi="宋体" w:eastAsia="宋体" w:cs="宋体"/>
                <w:kern w:val="0"/>
                <w:sz w:val="24"/>
                <w:szCs w:val="24"/>
              </w:rPr>
              <w:t>目前通过方针现场粘贴、培训等形式将公司管理方针传达给所有为公司工作或代表公司的人员，相关方也可通过办公室获取公司管理方针</w:t>
            </w:r>
            <w:r>
              <w:rPr>
                <w:rFonts w:hint="eastAsia" w:ascii="宋体" w:hAnsi="宋体" w:eastAsia="宋体" w:cs="宋体"/>
                <w:kern w:val="0"/>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组织的角色、职责和权限</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5.3</w:t>
            </w: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确定了组织结构，并规定了各级各岗位人员职责、权限和相互关系，并在公司内对各级员工进行了必要的传达。对从事与质量有关的管理、执行和验证人员规定其职责、权限及其相互关系，以实现公司质量方针和质量目标。</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公司制定了《岗位职责及权限》，对本公司各主要岗位职责权限进行了确定</w:t>
            </w:r>
            <w:r>
              <w:rPr>
                <w:rFonts w:hint="eastAsia" w:ascii="宋体" w:hAnsi="宋体" w:eastAsia="宋体" w:cs="宋体"/>
                <w:kern w:val="0"/>
                <w:sz w:val="24"/>
                <w:szCs w:val="24"/>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应对风险和机遇的措施</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6.1</w:t>
            </w: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编制了《风险和机遇评估分析表》内容包括：类型、类别、外部因素及相关方描述、风险和机遇、风险及机遇的评估、风险及机遇应对措施、执行情况等。</w:t>
            </w:r>
          </w:p>
          <w:p>
            <w:pPr>
              <w:adjustRightInd w:val="0"/>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编制：</w:t>
            </w:r>
            <w:r>
              <w:rPr>
                <w:rFonts w:hint="eastAsia" w:ascii="宋体" w:hAnsi="宋体" w:eastAsia="宋体" w:cs="宋体"/>
                <w:kern w:val="0"/>
                <w:sz w:val="24"/>
                <w:szCs w:val="24"/>
                <w:lang w:val="en-US" w:eastAsia="zh-CN"/>
              </w:rPr>
              <w:t>李乔</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审核：</w:t>
            </w:r>
            <w:r>
              <w:rPr>
                <w:rFonts w:hint="eastAsia" w:ascii="宋体" w:hAnsi="宋体" w:eastAsia="宋体" w:cs="宋体"/>
                <w:kern w:val="0"/>
                <w:sz w:val="24"/>
                <w:szCs w:val="24"/>
                <w:lang w:val="en-US" w:eastAsia="zh-CN"/>
              </w:rPr>
              <w:t>李小兵</w:t>
            </w:r>
            <w:r>
              <w:rPr>
                <w:rFonts w:hint="eastAsia" w:ascii="宋体" w:hAnsi="宋体" w:eastAsia="宋体" w:cs="宋体"/>
                <w:kern w:val="0"/>
                <w:sz w:val="24"/>
                <w:szCs w:val="24"/>
              </w:rPr>
              <w:t xml:space="preserve">       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21</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质量目标及其实现的策划</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6.2</w:t>
            </w: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公司质量目标：</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顾客满意度：        ≥85％</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成品交检合格率：    ≥92％</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产品准时交货率：    ≥95％</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顾客投诉及退货次数：≤8次/年</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查公司目标的分解情况，已分解落实到各相关职能、层次，且可测量。</w:t>
            </w:r>
          </w:p>
          <w:p>
            <w:pPr>
              <w:adjustRightInd w:val="0"/>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甘肃同盛水泥制品有限公司</w:t>
            </w: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年质量目标分解计划</w:t>
            </w:r>
            <w:r>
              <w:rPr>
                <w:rFonts w:hint="eastAsia" w:ascii="宋体" w:hAnsi="宋体" w:eastAsia="宋体" w:cs="宋体"/>
                <w:kern w:val="0"/>
                <w:sz w:val="24"/>
                <w:szCs w:val="24"/>
                <w:lang w:eastAsia="zh-CN"/>
              </w:rPr>
              <w:t>》</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编制</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李乔</w:t>
            </w:r>
            <w:r>
              <w:rPr>
                <w:rFonts w:hint="eastAsia" w:ascii="宋体" w:hAnsi="宋体" w:eastAsia="宋体" w:cs="宋体"/>
                <w:kern w:val="0"/>
                <w:sz w:val="24"/>
                <w:szCs w:val="24"/>
              </w:rPr>
              <w:t xml:space="preserve">   批准</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 xml:space="preserve">李小兵   </w:t>
            </w:r>
            <w:r>
              <w:rPr>
                <w:rFonts w:hint="eastAsia" w:ascii="宋体" w:hAnsi="宋体" w:eastAsia="宋体" w:cs="宋体"/>
                <w:kern w:val="0"/>
                <w:sz w:val="24"/>
                <w:szCs w:val="24"/>
              </w:rPr>
              <w:t xml:space="preserve"> 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日</w:t>
            </w:r>
          </w:p>
          <w:p>
            <w:pPr>
              <w:adjustRightInd w:val="0"/>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公司20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年质量目标完成情况统计分析报告</w:t>
            </w:r>
            <w:r>
              <w:rPr>
                <w:rFonts w:hint="eastAsia" w:ascii="宋体" w:hAnsi="宋体" w:eastAsia="宋体" w:cs="宋体"/>
                <w:kern w:val="0"/>
                <w:sz w:val="24"/>
                <w:szCs w:val="24"/>
                <w:lang w:eastAsia="zh-CN"/>
              </w:rPr>
              <w:t>》体系运行期间各项目标均已完成</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管理者代表：</w:t>
            </w:r>
            <w:r>
              <w:rPr>
                <w:rFonts w:hint="eastAsia" w:ascii="宋体" w:hAnsi="宋体" w:eastAsia="宋体" w:cs="宋体"/>
                <w:kern w:val="0"/>
                <w:sz w:val="24"/>
                <w:szCs w:val="24"/>
                <w:lang w:val="en-US" w:eastAsia="zh-CN"/>
              </w:rPr>
              <w:t xml:space="preserve">李乔  </w:t>
            </w:r>
            <w:r>
              <w:rPr>
                <w:rFonts w:hint="eastAsia" w:ascii="宋体" w:hAnsi="宋体" w:eastAsia="宋体" w:cs="宋体"/>
                <w:kern w:val="0"/>
                <w:sz w:val="24"/>
                <w:szCs w:val="24"/>
              </w:rPr>
              <w:t>20</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变更的策划</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6.3</w:t>
            </w: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通过管理评审、审核结果、过程绩效分析、监视测量分析评价结果、公司内外环境的变化、客户及利益相关方的需求、企业经营状况等进行识别确定体系变更的需求。明确了管评、内审未能达到预期效果、部门职责发生转变、企业重组、经营连续亏损等情况下，需要对体系进行变更。明确了变更评估及实施的流程，当发生变更时，需确定变更目的考虑变更的潜在后果，质量管理体系的完整性，识别变更的风险和机遇，确定资源的可获得性并制定应对措施，责任和权限的分配或再分配。对变更前、变更中、变更后的全过程实施监控，并组织对变更的有效性进行评价，确保质量管理体系的完整性。</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公司自体系建立以来，未发生体系变更，管理体系完整。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资源、总则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7.1.1</w:t>
            </w: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公司占地面积约</w:t>
            </w:r>
            <w:r>
              <w:rPr>
                <w:rFonts w:hint="eastAsia" w:ascii="宋体" w:hAnsi="宋体" w:eastAsia="宋体" w:cs="宋体"/>
                <w:kern w:val="0"/>
                <w:sz w:val="24"/>
                <w:szCs w:val="24"/>
                <w:lang w:val="en-US" w:eastAsia="zh-CN"/>
              </w:rPr>
              <w:t>8485</w:t>
            </w:r>
            <w:r>
              <w:rPr>
                <w:rFonts w:hint="eastAsia" w:ascii="宋体" w:hAnsi="宋体" w:eastAsia="宋体" w:cs="宋体"/>
                <w:kern w:val="0"/>
                <w:sz w:val="24"/>
                <w:szCs w:val="24"/>
              </w:rPr>
              <w:t>平方米，配备了生产设备、设施及办公设施、场所等，现有基础设施基本满足质量管理体系持续有效运行的需要。公司现有员工</w:t>
            </w: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rPr>
              <w:t>人，设置了体系运行的相关职能部门，并规定了各岗位人员相应的职责、权限，职责规定符合标准要求。在体系建立、实施运行中，各部门能够较好地履行各自的职责、权限。最高管理者确保建立、实施和保持质量管理体系。公司利用会议、培训、口头、记录、报告、问题分析整改及内审、管评、通知等形式进行内部沟通。公司有着良好的管理机制及上下双向反馈沟通惯例，较顺畅通达。现场询问总经理，熟悉本岗位作用、职责和权限，并能有效贯彻落实。其他各部门的职责、权限及实施情况，见各部门的审核记录。</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沟通</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eastAsia="宋体" w:cs="宋体"/>
                <w:sz w:val="24"/>
                <w:szCs w:val="24"/>
                <w:lang w:val="en-US" w:eastAsia="zh-CN"/>
              </w:rPr>
              <w:t>7.4</w:t>
            </w: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为确保公司内不同层次和职能部门之间既各司其职又能保持工作衔接，各种信息得到及时准确的交流，公司编制有《信息交流控制程序》，明确了沟通渠道、方式、流程等。</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沟通的内容包括管理体系运作给公司质量管理和市场拓展带来的业绩以及现存的主要问题，市场形势和顾客的普遍需求，产品质量趋势，管理体系现状及改进需求，顾客和相关方的满意程度，工作相关的合理化建议，体系业绩等其他认为有必要通报的信息。</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公司主要通过板报、日常工作会议、年度工作总结会等实行内部沟通。</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公司通过调查、走访、会议等方式实现外部沟通，获取改进建议。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成文信息总则</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7.5.1</w:t>
            </w: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组织根据策划的过程，建立了相关的质量管理体系文件，包括质量手册、质量方针、质量目标、体系应用范围、过程策划及管理、引用过程文件及程序文件等。管理者代表行使体系管理相关职责和权限，并负责内外部的沟通和联络工作。</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公司策划了作业文件、记录文件，识别收集了外来文件。公司严格按照体系要求实施，从运行至今的结果来看，体系策划及运行，基本符合要求。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管理评审</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9.3</w:t>
            </w: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公司按计划由总经理主持召开管理评审会议，评价质量管理体系是否有改进的机会和变动的需要，包括方针和目标，以确保管理体系持续的适宜性、充分性和有效性。</w:t>
            </w:r>
            <w:r>
              <w:rPr>
                <w:rFonts w:hint="eastAsia" w:ascii="宋体" w:hAnsi="宋体" w:eastAsia="宋体" w:cs="宋体"/>
                <w:kern w:val="0"/>
                <w:sz w:val="24"/>
                <w:szCs w:val="24"/>
                <w:lang w:eastAsia="zh-CN"/>
              </w:rPr>
              <w:t>综合管理部</w:t>
            </w:r>
            <w:r>
              <w:rPr>
                <w:rFonts w:hint="eastAsia" w:ascii="宋体" w:hAnsi="宋体" w:eastAsia="宋体" w:cs="宋体"/>
                <w:kern w:val="0"/>
                <w:sz w:val="24"/>
                <w:szCs w:val="24"/>
              </w:rPr>
              <w:t>负责评审计划的制定、收集并提供管理评审所需的资料，并负责编写相应的管理评审报告，对评审后的纠正、预防措施进行跟踪和验证。各相关部门负责提供与本部门质量管理体系工作有关的资料，负责实施管理评审中提出的相关纠正预防措施。</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公司于20</w:t>
            </w:r>
            <w:r>
              <w:rPr>
                <w:rFonts w:hint="eastAsia" w:ascii="宋体" w:hAnsi="宋体" w:eastAsia="宋体" w:cs="宋体"/>
                <w:kern w:val="0"/>
                <w:sz w:val="24"/>
                <w:szCs w:val="24"/>
                <w:lang w:val="en-US" w:eastAsia="zh-CN"/>
              </w:rPr>
              <w:t>22.1.18</w:t>
            </w:r>
            <w:r>
              <w:rPr>
                <w:rFonts w:hint="eastAsia" w:ascii="宋体" w:hAnsi="宋体" w:eastAsia="宋体" w:cs="宋体"/>
                <w:kern w:val="0"/>
                <w:sz w:val="24"/>
                <w:szCs w:val="24"/>
              </w:rPr>
              <w:t>依据策划要求开展实施了管理评审活动，各部门人员均有参与。</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管评输入有：①内部审核结果；②方针、目标实施情况；③相关方投诉、建议及其要求；④不符合、纠正和预防措施实施情况；⑤体系业绩及产品符合性报告；⑥适用法律法规的识别情况；⑦可能引起管理体系变更的要素；⑧风险和机遇的识别及控制情况；⑨员工建议等。输入信息较充分、全面，符合要求。</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管理评审活动按策划实施，评审结论：质量管理体系运行基本适宜、充分、有效。</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管理评审改进决议：由</w:t>
            </w:r>
            <w:r>
              <w:rPr>
                <w:rFonts w:hint="eastAsia" w:ascii="宋体" w:hAnsi="宋体" w:eastAsia="宋体" w:cs="宋体"/>
                <w:kern w:val="0"/>
                <w:sz w:val="24"/>
                <w:szCs w:val="24"/>
                <w:lang w:eastAsia="zh-CN"/>
              </w:rPr>
              <w:t>综合管理部</w:t>
            </w:r>
            <w:r>
              <w:rPr>
                <w:rFonts w:hint="eastAsia" w:ascii="宋体" w:hAnsi="宋体" w:eastAsia="宋体" w:cs="宋体"/>
                <w:kern w:val="0"/>
                <w:sz w:val="24"/>
                <w:szCs w:val="24"/>
              </w:rPr>
              <w:t>负责继续加强全员体系文件的培训并增强考核项；加强内审员培训</w:t>
            </w:r>
            <w:r>
              <w:rPr>
                <w:rFonts w:hint="eastAsia" w:ascii="宋体" w:hAnsi="宋体" w:eastAsia="宋体" w:cs="宋体"/>
                <w:kern w:val="0"/>
                <w:sz w:val="24"/>
                <w:szCs w:val="24"/>
                <w:lang w:eastAsia="zh-CN"/>
              </w:rPr>
              <w:t>，提高内审深度</w:t>
            </w:r>
            <w:r>
              <w:rPr>
                <w:rFonts w:hint="eastAsia" w:ascii="宋体" w:hAnsi="宋体" w:eastAsia="宋体" w:cs="宋体"/>
                <w:kern w:val="0"/>
                <w:sz w:val="24"/>
                <w:szCs w:val="24"/>
              </w:rPr>
              <w:t>；</w:t>
            </w:r>
          </w:p>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查改进情况，制定了年度培训计划及考核时间，正在实施中。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改进总则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持续改进</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10.1</w:t>
            </w:r>
            <w:r>
              <w:rPr>
                <w:rFonts w:hint="eastAsia" w:ascii="宋体" w:hAnsi="宋体" w:eastAsia="宋体" w:cs="宋体"/>
                <w:sz w:val="24"/>
                <w:szCs w:val="24"/>
                <w:lang w:eastAsia="zh-CN"/>
              </w:rPr>
              <w:t>、</w:t>
            </w:r>
            <w:r>
              <w:rPr>
                <w:rFonts w:hint="eastAsia" w:ascii="宋体" w:hAnsi="宋体" w:eastAsia="宋体" w:cs="宋体"/>
                <w:sz w:val="24"/>
                <w:szCs w:val="24"/>
              </w:rPr>
              <w:t>10.3</w:t>
            </w: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公司利用质量方针目标适宜性评审、内/外审结果、顾客的反馈、数据分析、纠正和预防措施、管理评审等信息，结合内审、管理评审和日常活动进行体系的改进，通过对内审不符合的整改，管理评审提出的改进建议的实施，基本建立了自我完善、持续改进的机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cs="宋体"/>
                <w:sz w:val="24"/>
                <w:szCs w:val="24"/>
              </w:rPr>
              <w:t>重大质量事故、相关方重大投诉、资质验证、</w:t>
            </w:r>
            <w:r>
              <w:rPr>
                <w:rFonts w:hint="eastAsia" w:ascii="宋体" w:hAnsi="宋体" w:cs="宋体"/>
                <w:sz w:val="24"/>
                <w:szCs w:val="24"/>
                <w:lang w:eastAsia="zh-CN"/>
              </w:rPr>
              <w:t>标准法规执行情况、</w:t>
            </w:r>
            <w:r>
              <w:rPr>
                <w:rFonts w:hint="eastAsia" w:ascii="宋体" w:hAnsi="宋体" w:cs="宋体"/>
                <w:sz w:val="24"/>
                <w:szCs w:val="24"/>
              </w:rPr>
              <w:t>顾客投诉、</w:t>
            </w:r>
            <w:r>
              <w:rPr>
                <w:rFonts w:hint="eastAsia" w:ascii="宋体" w:hAnsi="宋体" w:cs="宋体"/>
                <w:sz w:val="24"/>
                <w:szCs w:val="24"/>
                <w:lang w:eastAsia="zh-CN"/>
              </w:rPr>
              <w:t>监督</w:t>
            </w:r>
            <w:r>
              <w:rPr>
                <w:rFonts w:hint="eastAsia" w:ascii="宋体" w:hAnsi="宋体" w:cs="宋体"/>
                <w:sz w:val="24"/>
                <w:szCs w:val="24"/>
              </w:rPr>
              <w:t>抽查</w:t>
            </w:r>
            <w:r>
              <w:rPr>
                <w:rFonts w:hint="eastAsia" w:ascii="宋体" w:hAnsi="宋体" w:cs="宋体"/>
                <w:sz w:val="24"/>
                <w:szCs w:val="24"/>
                <w:lang w:eastAsia="zh-CN"/>
              </w:rPr>
              <w:t>情况</w:t>
            </w:r>
            <w:r>
              <w:rPr>
                <w:rFonts w:hint="eastAsia" w:ascii="宋体" w:hAnsi="宋体" w:cs="宋体"/>
                <w:sz w:val="24"/>
                <w:szCs w:val="24"/>
              </w:rPr>
              <w:t>、</w:t>
            </w:r>
            <w:r>
              <w:rPr>
                <w:rFonts w:hint="eastAsia" w:ascii="宋体" w:hAnsi="宋体" w:cs="宋体"/>
                <w:sz w:val="24"/>
                <w:szCs w:val="24"/>
                <w:lang w:eastAsia="zh-CN"/>
              </w:rPr>
              <w:t>体系变动等</w:t>
            </w:r>
            <w:r>
              <w:rPr>
                <w:rFonts w:hint="eastAsia" w:ascii="宋体" w:hAnsi="宋体" w:cs="宋体"/>
                <w:sz w:val="24"/>
                <w:szCs w:val="24"/>
              </w:rPr>
              <w:t>；</w:t>
            </w:r>
          </w:p>
        </w:tc>
        <w:tc>
          <w:tcPr>
            <w:tcW w:w="9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kern w:val="2"/>
                <w:sz w:val="24"/>
                <w:szCs w:val="24"/>
                <w:lang w:val="en-US" w:eastAsia="zh-CN" w:bidi="ar-SA"/>
              </w:rPr>
            </w:pPr>
          </w:p>
        </w:tc>
        <w:tc>
          <w:tcPr>
            <w:tcW w:w="10004" w:type="dxa"/>
            <w:vAlign w:val="center"/>
          </w:tcPr>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经询查，公司自体系运行以来未发生重大质量事故和来自相关方的重大投诉。</w:t>
            </w:r>
          </w:p>
          <w:p>
            <w:pPr>
              <w:adjustRightInd w:val="0"/>
              <w:snapToGrid w:val="0"/>
              <w:spacing w:line="360" w:lineRule="auto"/>
              <w:ind w:firstLine="480" w:firstLineChars="200"/>
              <w:rPr>
                <w:rFonts w:hint="eastAsia" w:ascii="宋体" w:hAnsi="宋体" w:eastAsia="宋体" w:cs="宋体"/>
                <w:kern w:val="2"/>
                <w:sz w:val="21"/>
                <w:szCs w:val="21"/>
                <w:lang w:val="en-US" w:eastAsia="zh-CN" w:bidi="ar-SA"/>
              </w:rPr>
            </w:pPr>
            <w:r>
              <w:rPr>
                <w:rFonts w:hint="eastAsia" w:ascii="宋体" w:hAnsi="宋体" w:eastAsia="宋体" w:cs="宋体"/>
                <w:kern w:val="0"/>
                <w:sz w:val="24"/>
                <w:szCs w:val="24"/>
              </w:rPr>
              <w:t>查阅营业执照在有效期内，认证范围符合要求；</w:t>
            </w:r>
            <w:r>
              <w:rPr>
                <w:rFonts w:hint="eastAsia" w:ascii="宋体" w:hAnsi="宋体" w:cs="宋体"/>
                <w:kern w:val="0"/>
                <w:sz w:val="24"/>
                <w:szCs w:val="24"/>
                <w:lang w:val="en-US" w:eastAsia="zh-CN"/>
              </w:rPr>
              <w:t>严格按照国家标准及相关质量标准生产，</w:t>
            </w:r>
            <w:r>
              <w:rPr>
                <w:rFonts w:hint="eastAsia" w:ascii="宋体" w:hAnsi="宋体" w:eastAsia="宋体" w:cs="宋体"/>
                <w:kern w:val="0"/>
                <w:sz w:val="24"/>
                <w:szCs w:val="24"/>
              </w:rPr>
              <w:t>范围无变化与任务书一致；无重大投诉；无政府部门监督抽查。</w:t>
            </w:r>
          </w:p>
        </w:tc>
        <w:tc>
          <w:tcPr>
            <w:tcW w:w="1585" w:type="dxa"/>
          </w:tcPr>
          <w:p/>
        </w:tc>
      </w:tr>
    </w:tbl>
    <w:p/>
    <w:p>
      <w:pPr>
        <w:pStyle w:val="5"/>
        <w:rPr>
          <w:rFonts w:hint="eastAsia"/>
        </w:rPr>
      </w:pPr>
      <w:r>
        <w:rPr>
          <w:rFonts w:hint="eastAsia"/>
        </w:rPr>
        <w:t>说明：不符合标注N</w:t>
      </w:r>
    </w:p>
    <w:p>
      <w:pPr>
        <w:spacing w:line="480" w:lineRule="exact"/>
        <w:jc w:val="center"/>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pStyle w:val="2"/>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生产技术部     </w:t>
            </w:r>
            <w:r>
              <w:rPr>
                <w:rFonts w:hint="eastAsia"/>
                <w:sz w:val="24"/>
                <w:szCs w:val="24"/>
              </w:rPr>
              <w:t>主管领导：</w:t>
            </w:r>
            <w:r>
              <w:rPr>
                <w:rFonts w:hint="eastAsia"/>
                <w:sz w:val="24"/>
                <w:szCs w:val="24"/>
                <w:lang w:val="en-US" w:eastAsia="zh-CN"/>
              </w:rPr>
              <w:t xml:space="preserve">李露      </w:t>
            </w:r>
            <w:r>
              <w:rPr>
                <w:rFonts w:hint="eastAsia"/>
                <w:sz w:val="24"/>
                <w:szCs w:val="24"/>
              </w:rPr>
              <w:t>陪同人员：</w:t>
            </w:r>
            <w:r>
              <w:rPr>
                <w:rFonts w:hint="eastAsia"/>
                <w:sz w:val="24"/>
                <w:szCs w:val="24"/>
                <w:lang w:val="en-US" w:eastAsia="zh-CN"/>
              </w:rPr>
              <w:t>李乔</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line="440" w:lineRule="exact"/>
              <w:jc w:val="left"/>
              <w:rPr>
                <w:rFonts w:hint="eastAsia" w:ascii="宋体" w:hAnsi="宋体" w:cs="宋体"/>
                <w:bCs/>
                <w:sz w:val="24"/>
                <w:szCs w:val="24"/>
              </w:rPr>
            </w:pPr>
            <w:r>
              <w:rPr>
                <w:rFonts w:hint="eastAsia" w:ascii="宋体" w:hAnsi="宋体" w:cs="宋体"/>
                <w:bCs/>
                <w:sz w:val="24"/>
                <w:szCs w:val="24"/>
              </w:rPr>
              <w:t>审核员：</w:t>
            </w:r>
            <w:r>
              <w:rPr>
                <w:rFonts w:hint="eastAsia" w:ascii="宋体" w:hAnsi="宋体" w:cs="宋体"/>
                <w:bCs/>
                <w:sz w:val="24"/>
                <w:szCs w:val="24"/>
                <w:lang w:val="en-US" w:eastAsia="zh-CN"/>
              </w:rPr>
              <w:t xml:space="preserve"> 安涛              </w:t>
            </w:r>
            <w:r>
              <w:rPr>
                <w:rFonts w:hint="eastAsia" w:ascii="宋体" w:hAnsi="宋体" w:cs="宋体"/>
                <w:bCs/>
                <w:sz w:val="24"/>
                <w:szCs w:val="24"/>
              </w:rPr>
              <w:t>审核时间：2022年3月8</w:t>
            </w:r>
            <w:r>
              <w:rPr>
                <w:rFonts w:hint="eastAsia" w:ascii="宋体" w:hAnsi="宋体" w:cs="宋体"/>
                <w:bCs/>
                <w:sz w:val="24"/>
                <w:szCs w:val="24"/>
                <w:lang w:val="en-US" w:eastAsia="zh-CN"/>
              </w:rPr>
              <w:t>-9</w:t>
            </w:r>
            <w:r>
              <w:rPr>
                <w:rFonts w:hint="eastAsia" w:ascii="宋体" w:hAnsi="宋体" w:cs="宋体"/>
                <w:bCs/>
                <w:sz w:val="24"/>
                <w:szCs w:val="24"/>
              </w:rPr>
              <w:t xml:space="preserve">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line="440" w:lineRule="exact"/>
              <w:jc w:val="left"/>
              <w:rPr>
                <w:rFonts w:hint="eastAsia" w:ascii="宋体" w:hAnsi="宋体" w:cs="宋体"/>
                <w:bCs/>
                <w:sz w:val="24"/>
                <w:szCs w:val="24"/>
              </w:rPr>
            </w:pPr>
            <w:r>
              <w:rPr>
                <w:rFonts w:hint="eastAsia" w:ascii="宋体" w:hAnsi="宋体" w:cs="宋体"/>
                <w:bCs/>
                <w:sz w:val="24"/>
                <w:szCs w:val="24"/>
              </w:rPr>
              <w:t>审核条款：5.3、6.2、7.1.3、7.1.4、7.1.5、8.1、8.5、8.6、8.7、10.2、8.3不适用确认</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hint="eastAsia" w:ascii="Times New Roman" w:hAnsi="Times New Roman" w:eastAsia="宋体" w:cs="Times New Roman"/>
                <w:kern w:val="2"/>
                <w:sz w:val="21"/>
                <w:lang w:val="en-US" w:eastAsia="zh-CN" w:bidi="ar-SA"/>
              </w:rPr>
            </w:pPr>
            <w:r>
              <w:rPr>
                <w:rFonts w:hint="eastAsia" w:ascii="宋体" w:hAnsi="宋体" w:cs="宋体"/>
                <w:bCs/>
                <w:sz w:val="24"/>
                <w:szCs w:val="24"/>
              </w:rPr>
              <w:t>组织的岗位、职责和权限</w:t>
            </w:r>
          </w:p>
        </w:tc>
        <w:tc>
          <w:tcPr>
            <w:tcW w:w="960" w:type="dxa"/>
            <w:vAlign w:val="top"/>
          </w:tcPr>
          <w:p>
            <w:pPr>
              <w:spacing w:line="280" w:lineRule="exact"/>
              <w:rPr>
                <w:rFonts w:hint="eastAsia" w:ascii="Times New Roman" w:hAnsi="Times New Roman" w:eastAsia="宋体" w:cs="Times New Roman"/>
                <w:kern w:val="2"/>
                <w:sz w:val="21"/>
                <w:lang w:val="en-US" w:eastAsia="zh-CN" w:bidi="ar-SA"/>
              </w:rPr>
            </w:pPr>
            <w:r>
              <w:rPr>
                <w:rFonts w:hint="eastAsia" w:ascii="宋体" w:hAnsi="宋体" w:cs="宋体"/>
                <w:bCs/>
                <w:sz w:val="24"/>
                <w:szCs w:val="24"/>
              </w:rPr>
              <w:t>5.3</w:t>
            </w:r>
          </w:p>
        </w:tc>
        <w:tc>
          <w:tcPr>
            <w:tcW w:w="10004" w:type="dxa"/>
            <w:vAlign w:val="top"/>
          </w:tcPr>
          <w:p>
            <w:pPr>
              <w:spacing w:line="440" w:lineRule="exact"/>
              <w:jc w:val="left"/>
              <w:rPr>
                <w:rFonts w:ascii="宋体" w:hAnsi="宋体" w:cs="宋体"/>
                <w:bCs/>
                <w:sz w:val="24"/>
                <w:szCs w:val="24"/>
              </w:rPr>
            </w:pPr>
            <w:r>
              <w:rPr>
                <w:rFonts w:hint="eastAsia" w:ascii="宋体" w:hAnsi="宋体" w:cs="宋体"/>
                <w:bCs/>
                <w:sz w:val="24"/>
                <w:szCs w:val="24"/>
              </w:rPr>
              <w:t>生产技术部部长：</w:t>
            </w:r>
            <w:r>
              <w:rPr>
                <w:rFonts w:hint="eastAsia" w:ascii="宋体" w:hAnsi="宋体" w:cs="宋体"/>
                <w:bCs/>
                <w:sz w:val="24"/>
                <w:szCs w:val="24"/>
                <w:lang w:eastAsia="zh-CN"/>
              </w:rPr>
              <w:t>李露</w:t>
            </w:r>
            <w:r>
              <w:rPr>
                <w:rFonts w:hint="eastAsia" w:ascii="宋体" w:hAnsi="宋体" w:cs="宋体"/>
                <w:bCs/>
                <w:sz w:val="24"/>
                <w:szCs w:val="24"/>
              </w:rPr>
              <w:t>。</w:t>
            </w:r>
          </w:p>
          <w:p>
            <w:pPr>
              <w:spacing w:line="440" w:lineRule="exact"/>
              <w:jc w:val="left"/>
              <w:rPr>
                <w:rFonts w:hint="eastAsia" w:ascii="宋体" w:hAnsi="宋体" w:cs="宋体"/>
                <w:bCs/>
                <w:sz w:val="24"/>
                <w:szCs w:val="24"/>
              </w:rPr>
            </w:pPr>
            <w:r>
              <w:rPr>
                <w:rFonts w:hint="eastAsia" w:ascii="宋体" w:hAnsi="宋体" w:cs="宋体"/>
                <w:bCs/>
                <w:sz w:val="24"/>
                <w:szCs w:val="24"/>
              </w:rPr>
              <w:t>主要职责：1.制定并确认产品有关的技术标准及规范。2.编制生产工艺规程、作业指导书，并提出保证工序能力的措施。3.负责产品生产前的技术准备工作，对工序过程进行技术指导和监督。4.编制生产计划并组织实施；编制物料需求计划。5.严格执行工艺，对所生产的产品质量负责。6.负责对过程参数进行监视和测量，对重要的过程进行巡回监视。7.负责生产过程信息（数据）的收集和分析。8.负责公司设施、设备的管理，负责公司设施、设备的维护和维修。9.组织并监督车间进行安全和文明生产，确保生产车间的设施、工作环境能够满足工作需要。10.就产品的生产，协调各职能部门的工作进度和衔接。负责生产过程中材料、半成品及入库成品的搬运。11.负责按规定做好产品的标识。12.制定产品检验指导书并监督执行，负责质量控制点的监视和测量工作。13.负责原材料、半成品及产品的检验和试验、并做好记录。14.负责不合格品的处理和过程的监控，负责产品信息（数据）的收集与分析。15.负责检验和试验的记录、报告的保管和归档。16.配合处理产品售后服务中出现的技术问题，协助处理出厂产品的质量问题。17.负责检测设备的管理，建立检测设备档案，对检测工作进行监督。18.制定各类产品的标识方法并监督执行；做好产品检验和试验状态标识。19.负责产品的接收、保管和防护，并做好记录。20.负责产品交付并组织实施售后服务，并对售后服务的质量信息反馈给有关部门。21.负责物料的接收、保管和防护，并做好记录。22.负责不合格品物料、废料和废品的标识、隔离和处理。</w:t>
            </w:r>
          </w:p>
          <w:p>
            <w:pPr>
              <w:spacing w:line="440" w:lineRule="exact"/>
              <w:jc w:val="left"/>
              <w:rPr>
                <w:rFonts w:hint="eastAsia" w:ascii="宋体" w:hAnsi="宋体" w:cs="宋体"/>
                <w:bCs/>
                <w:sz w:val="24"/>
                <w:szCs w:val="24"/>
              </w:rPr>
            </w:pPr>
            <w:r>
              <w:rPr>
                <w:rFonts w:hint="eastAsia" w:ascii="宋体" w:hAnsi="宋体" w:cs="宋体"/>
                <w:bCs/>
                <w:sz w:val="24"/>
                <w:szCs w:val="24"/>
              </w:rPr>
              <w:t>部门内各岗位职责明确，在公司管理文件中规定。</w:t>
            </w:r>
          </w:p>
          <w:p>
            <w:pPr>
              <w:spacing w:line="440" w:lineRule="exact"/>
              <w:ind w:firstLine="480" w:firstLineChars="200"/>
              <w:jc w:val="left"/>
              <w:rPr>
                <w:rFonts w:hint="eastAsia" w:ascii="Times New Roman" w:hAnsi="Times New Roman" w:eastAsia="宋体" w:cs="Times New Roman"/>
                <w:kern w:val="2"/>
                <w:sz w:val="21"/>
                <w:lang w:val="en-US" w:eastAsia="zh-CN" w:bidi="ar-SA"/>
              </w:rPr>
            </w:pPr>
            <w:r>
              <w:rPr>
                <w:rFonts w:hint="eastAsia" w:ascii="宋体" w:hAnsi="宋体" w:cs="宋体"/>
                <w:bCs/>
                <w:sz w:val="24"/>
                <w:szCs w:val="24"/>
              </w:rPr>
              <w:t>负责人口述部门职责与上述一致。岗位配置有生产部部长、操作工人等。公司生产实行白班作业，生产人员均经岗前培训上岗作业，人员能力满足要求。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hint="eastAsia" w:ascii="Times New Roman" w:hAnsi="Times New Roman" w:eastAsia="宋体" w:cs="Times New Roman"/>
                <w:kern w:val="2"/>
                <w:sz w:val="21"/>
                <w:lang w:val="en-US" w:eastAsia="zh-CN" w:bidi="ar-SA"/>
              </w:rPr>
            </w:pPr>
            <w:r>
              <w:rPr>
                <w:rFonts w:hint="eastAsia" w:ascii="宋体" w:hAnsi="宋体" w:cs="宋体"/>
                <w:bCs/>
                <w:sz w:val="24"/>
                <w:szCs w:val="24"/>
              </w:rPr>
              <w:t>质量目标及其实现的策划</w:t>
            </w:r>
          </w:p>
        </w:tc>
        <w:tc>
          <w:tcPr>
            <w:tcW w:w="960" w:type="dxa"/>
            <w:vAlign w:val="top"/>
          </w:tcPr>
          <w:p>
            <w:pPr>
              <w:spacing w:line="280" w:lineRule="exact"/>
              <w:rPr>
                <w:rFonts w:hint="eastAsia" w:ascii="Times New Roman" w:hAnsi="Times New Roman" w:eastAsia="宋体" w:cs="Times New Roman"/>
                <w:color w:val="auto"/>
                <w:kern w:val="2"/>
                <w:sz w:val="21"/>
                <w:lang w:val="en-US" w:eastAsia="zh-CN" w:bidi="ar-SA"/>
              </w:rPr>
            </w:pPr>
            <w:r>
              <w:rPr>
                <w:rFonts w:hint="eastAsia" w:ascii="宋体" w:hAnsi="宋体" w:cs="宋体"/>
                <w:bCs/>
                <w:color w:val="auto"/>
                <w:sz w:val="24"/>
                <w:szCs w:val="24"/>
              </w:rPr>
              <w:t>6.2</w:t>
            </w:r>
          </w:p>
        </w:tc>
        <w:tc>
          <w:tcPr>
            <w:tcW w:w="10004" w:type="dxa"/>
            <w:vAlign w:val="center"/>
          </w:tcPr>
          <w:p>
            <w:pPr>
              <w:spacing w:line="440" w:lineRule="exact"/>
              <w:ind w:firstLine="480" w:firstLineChars="200"/>
              <w:jc w:val="left"/>
              <w:rPr>
                <w:rFonts w:hint="eastAsia" w:ascii="宋体" w:hAnsi="宋体" w:cs="宋体"/>
                <w:bCs/>
                <w:sz w:val="24"/>
                <w:szCs w:val="24"/>
              </w:rPr>
            </w:pPr>
            <w:r>
              <w:rPr>
                <w:rFonts w:hint="eastAsia" w:ascii="宋体" w:hAnsi="宋体" w:cs="宋体"/>
                <w:bCs/>
                <w:sz w:val="24"/>
                <w:szCs w:val="24"/>
              </w:rPr>
              <w:t>质量目标：巡检合格率≥95%；半成品交检合格率≥95%；检测设备周检合格率≥98%；生产计划完成率≥95%；设备完好率≥95%；因产品质量问题遭顾客投诉次数≤2次/年；因交货期问题遭顾客投诉次数≤2次/年。</w:t>
            </w:r>
          </w:p>
          <w:p>
            <w:pPr>
              <w:spacing w:line="440" w:lineRule="exact"/>
              <w:ind w:firstLine="480" w:firstLineChars="200"/>
              <w:jc w:val="left"/>
              <w:rPr>
                <w:rFonts w:hint="eastAsia" w:ascii="宋体" w:hAnsi="宋体" w:cs="宋体"/>
                <w:bCs/>
                <w:sz w:val="24"/>
                <w:szCs w:val="24"/>
              </w:rPr>
            </w:pPr>
            <w:r>
              <w:rPr>
                <w:rFonts w:hint="eastAsia" w:ascii="宋体" w:hAnsi="宋体" w:cs="宋体"/>
                <w:bCs/>
                <w:sz w:val="24"/>
                <w:szCs w:val="24"/>
              </w:rPr>
              <w:t>提供《生产技术部质量目标完成情况统计分析报告》</w:t>
            </w:r>
          </w:p>
          <w:p>
            <w:pPr>
              <w:spacing w:line="440" w:lineRule="exact"/>
              <w:ind w:firstLine="480" w:firstLineChars="200"/>
              <w:jc w:val="left"/>
              <w:rPr>
                <w:rFonts w:hint="eastAsia" w:ascii="宋体" w:hAnsi="宋体" w:cs="宋体"/>
                <w:bCs/>
                <w:sz w:val="24"/>
                <w:szCs w:val="24"/>
              </w:rPr>
            </w:pPr>
            <w:r>
              <w:rPr>
                <w:rFonts w:hint="eastAsia" w:ascii="宋体" w:hAnsi="宋体" w:cs="宋体"/>
                <w:bCs/>
                <w:sz w:val="24"/>
                <w:szCs w:val="24"/>
              </w:rPr>
              <w:t>编制：生产技术部20</w:t>
            </w:r>
            <w:r>
              <w:rPr>
                <w:rFonts w:hint="eastAsia" w:ascii="宋体" w:hAnsi="宋体" w:cs="宋体"/>
                <w:bCs/>
                <w:sz w:val="24"/>
                <w:szCs w:val="24"/>
                <w:lang w:val="en-US" w:eastAsia="zh-CN"/>
              </w:rPr>
              <w:t>21</w:t>
            </w:r>
            <w:r>
              <w:rPr>
                <w:rFonts w:hint="eastAsia" w:ascii="宋体" w:hAnsi="宋体" w:cs="宋体"/>
                <w:bCs/>
                <w:sz w:val="24"/>
                <w:szCs w:val="24"/>
              </w:rPr>
              <w:t>年</w:t>
            </w:r>
            <w:r>
              <w:rPr>
                <w:rFonts w:hint="eastAsia" w:ascii="宋体" w:hAnsi="宋体" w:cs="宋体"/>
                <w:bCs/>
                <w:sz w:val="24"/>
                <w:szCs w:val="24"/>
                <w:lang w:val="en-US" w:eastAsia="zh-CN"/>
              </w:rPr>
              <w:t>12</w:t>
            </w:r>
            <w:r>
              <w:rPr>
                <w:rFonts w:hint="eastAsia" w:ascii="宋体" w:hAnsi="宋体" w:cs="宋体"/>
                <w:bCs/>
                <w:sz w:val="24"/>
                <w:szCs w:val="24"/>
              </w:rPr>
              <w:t>月</w:t>
            </w:r>
            <w:r>
              <w:rPr>
                <w:rFonts w:hint="eastAsia" w:ascii="宋体" w:hAnsi="宋体" w:cs="宋体"/>
                <w:bCs/>
                <w:sz w:val="24"/>
                <w:szCs w:val="24"/>
                <w:lang w:val="en-US" w:eastAsia="zh-CN"/>
              </w:rPr>
              <w:t>28</w:t>
            </w:r>
            <w:r>
              <w:rPr>
                <w:rFonts w:hint="eastAsia" w:ascii="宋体" w:hAnsi="宋体" w:cs="宋体"/>
                <w:bCs/>
                <w:sz w:val="24"/>
                <w:szCs w:val="24"/>
              </w:rPr>
              <w:t>日，截止目前体系运行期间，目标已完成，生产计划完成率为10</w:t>
            </w:r>
            <w:r>
              <w:rPr>
                <w:rFonts w:hint="eastAsia" w:ascii="宋体" w:hAnsi="宋体" w:cs="宋体"/>
                <w:bCs/>
                <w:sz w:val="24"/>
                <w:szCs w:val="24"/>
                <w:lang w:val="en-US" w:eastAsia="zh-CN"/>
              </w:rPr>
              <w:t>3</w:t>
            </w:r>
            <w:r>
              <w:rPr>
                <w:rFonts w:hint="eastAsia" w:ascii="宋体" w:hAnsi="宋体" w:cs="宋体"/>
                <w:bCs/>
                <w:sz w:val="24"/>
                <w:szCs w:val="24"/>
              </w:rPr>
              <w:t>%，检测设备周检合格率为100%。设备完好率为100%等。</w:t>
            </w:r>
          </w:p>
          <w:p>
            <w:pPr>
              <w:spacing w:line="440" w:lineRule="exact"/>
              <w:ind w:firstLine="480" w:firstLineChars="200"/>
              <w:jc w:val="left"/>
              <w:rPr>
                <w:rFonts w:hint="eastAsia" w:ascii="Times New Roman" w:hAnsi="Times New Roman" w:eastAsia="宋体" w:cs="Times New Roman"/>
                <w:color w:val="auto"/>
                <w:kern w:val="2"/>
                <w:sz w:val="21"/>
                <w:lang w:val="en-US" w:eastAsia="zh-CN" w:bidi="ar-SA"/>
              </w:rPr>
            </w:pPr>
            <w:r>
              <w:rPr>
                <w:rFonts w:hint="eastAsia" w:ascii="宋体" w:hAnsi="宋体" w:cs="宋体"/>
                <w:bCs/>
                <w:sz w:val="24"/>
                <w:szCs w:val="24"/>
              </w:rPr>
              <w:t>符合策划的要求。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160" w:type="dxa"/>
            <w:vAlign w:val="top"/>
          </w:tcPr>
          <w:p>
            <w:pPr>
              <w:spacing w:line="280" w:lineRule="exact"/>
              <w:rPr>
                <w:rFonts w:hint="eastAsia" w:ascii="Times New Roman" w:hAnsi="Times New Roman" w:eastAsia="宋体" w:cs="Times New Roman"/>
                <w:kern w:val="2"/>
                <w:sz w:val="21"/>
                <w:lang w:val="en-US" w:eastAsia="zh-CN" w:bidi="ar-SA"/>
              </w:rPr>
            </w:pPr>
            <w:r>
              <w:rPr>
                <w:rFonts w:hint="eastAsia" w:ascii="宋体" w:hAnsi="宋体" w:cs="宋体"/>
                <w:bCs/>
                <w:sz w:val="24"/>
                <w:szCs w:val="24"/>
              </w:rPr>
              <w:t>基础设施</w:t>
            </w:r>
          </w:p>
        </w:tc>
        <w:tc>
          <w:tcPr>
            <w:tcW w:w="960" w:type="dxa"/>
            <w:vAlign w:val="top"/>
          </w:tcPr>
          <w:p>
            <w:pPr>
              <w:spacing w:line="280" w:lineRule="exact"/>
              <w:rPr>
                <w:rFonts w:hint="eastAsia" w:ascii="Times New Roman" w:hAnsi="Times New Roman" w:eastAsia="宋体" w:cs="Times New Roman"/>
                <w:kern w:val="2"/>
                <w:sz w:val="21"/>
                <w:lang w:val="en-US" w:eastAsia="zh-CN" w:bidi="ar-SA"/>
              </w:rPr>
            </w:pPr>
            <w:r>
              <w:rPr>
                <w:rFonts w:hint="eastAsia" w:ascii="宋体" w:hAnsi="宋体" w:cs="宋体"/>
                <w:bCs/>
                <w:sz w:val="24"/>
                <w:szCs w:val="24"/>
              </w:rPr>
              <w:t>7.1.3</w:t>
            </w:r>
          </w:p>
        </w:tc>
        <w:tc>
          <w:tcPr>
            <w:tcW w:w="10004" w:type="dxa"/>
            <w:vAlign w:val="center"/>
          </w:tcPr>
          <w:p>
            <w:pPr>
              <w:adjustRightInd w:val="0"/>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 xml:space="preserve">查到“设备台账”，公司配备了相应的车间厂房、生产设备、办公设备等，能够满足产品生产的需求。公司对厂房、设施、设备等进行日常的维护保养,发现问题及时解决。 </w:t>
            </w:r>
          </w:p>
          <w:p>
            <w:pPr>
              <w:adjustRightInd w:val="0"/>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公司配备的生产设备主要有：离心机、搅拌机、滚焊机、起重机、电杆钢模等，能够满足产品的生产需求。</w:t>
            </w:r>
          </w:p>
          <w:p>
            <w:pPr>
              <w:adjustRightInd w:val="0"/>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公司配备的监视和测量设备主要有：压</w:t>
            </w:r>
            <w:r>
              <w:rPr>
                <w:rFonts w:hint="eastAsia" w:ascii="宋体" w:hAnsi="宋体" w:cs="宋体"/>
                <w:bCs/>
                <w:color w:val="000000"/>
                <w:sz w:val="24"/>
                <w:szCs w:val="24"/>
                <w:lang w:eastAsia="zh-CN"/>
              </w:rPr>
              <w:t>力</w:t>
            </w:r>
            <w:r>
              <w:rPr>
                <w:rFonts w:hint="eastAsia" w:ascii="宋体" w:hAnsi="宋体" w:cs="宋体"/>
                <w:bCs/>
                <w:color w:val="000000"/>
                <w:sz w:val="24"/>
                <w:szCs w:val="24"/>
              </w:rPr>
              <w:t>试验机、</w:t>
            </w:r>
            <w:r>
              <w:rPr>
                <w:rFonts w:hint="eastAsia" w:ascii="宋体" w:hAnsi="宋体" w:cs="宋体"/>
                <w:bCs/>
                <w:color w:val="000000"/>
                <w:sz w:val="24"/>
                <w:szCs w:val="24"/>
                <w:lang w:val="en-US" w:eastAsia="zh-CN"/>
              </w:rPr>
              <w:t>钢卷尺、数显游标卡尺、裂缝测宽仪</w:t>
            </w:r>
            <w:r>
              <w:rPr>
                <w:rFonts w:hint="eastAsia" w:ascii="宋体" w:hAnsi="宋体" w:cs="宋体"/>
                <w:bCs/>
                <w:color w:val="000000"/>
                <w:sz w:val="24"/>
                <w:szCs w:val="24"/>
              </w:rPr>
              <w:t>等，能够满足产品生产过程中的监视和测量需求。</w:t>
            </w:r>
          </w:p>
          <w:p>
            <w:pPr>
              <w:adjustRightInd w:val="0"/>
              <w:snapToGrid w:val="0"/>
              <w:spacing w:line="360" w:lineRule="auto"/>
              <w:ind w:firstLine="480" w:firstLineChars="200"/>
              <w:rPr>
                <w:rFonts w:hint="eastAsia" w:ascii="宋体" w:hAnsi="宋体" w:cs="宋体"/>
                <w:bCs/>
                <w:color w:val="000000"/>
                <w:sz w:val="24"/>
                <w:szCs w:val="24"/>
              </w:rPr>
            </w:pPr>
            <w:r>
              <w:rPr>
                <w:rFonts w:hint="eastAsia" w:ascii="宋体" w:hAnsi="宋体" w:cs="宋体"/>
                <w:bCs/>
                <w:color w:val="000000"/>
                <w:sz w:val="24"/>
                <w:szCs w:val="24"/>
              </w:rPr>
              <w:t>配备的特种设备有：起重机（</w:t>
            </w:r>
            <w:r>
              <w:rPr>
                <w:rFonts w:hint="eastAsia" w:ascii="宋体" w:hAnsi="宋体" w:cs="宋体"/>
                <w:bCs/>
                <w:color w:val="000000"/>
                <w:sz w:val="24"/>
                <w:szCs w:val="24"/>
                <w:lang w:val="en-US" w:eastAsia="zh-CN"/>
              </w:rPr>
              <w:t>为厂房</w:t>
            </w:r>
            <w:r>
              <w:rPr>
                <w:rFonts w:hint="eastAsia" w:ascii="宋体" w:hAnsi="宋体" w:cs="宋体"/>
                <w:bCs/>
                <w:color w:val="000000"/>
                <w:sz w:val="24"/>
                <w:szCs w:val="24"/>
              </w:rPr>
              <w:t>出租方</w:t>
            </w:r>
            <w:r>
              <w:rPr>
                <w:rFonts w:hint="eastAsia" w:ascii="宋体" w:hAnsi="宋体" w:cs="宋体"/>
                <w:bCs/>
                <w:color w:val="000000"/>
                <w:sz w:val="24"/>
                <w:szCs w:val="24"/>
                <w:lang w:val="en-US" w:eastAsia="zh-CN"/>
              </w:rPr>
              <w:t>甘肃西北金泽商贸有限责任公司</w:t>
            </w:r>
            <w:r>
              <w:rPr>
                <w:rFonts w:hint="eastAsia" w:ascii="宋体" w:hAnsi="宋体" w:cs="宋体"/>
                <w:bCs/>
                <w:color w:val="000000"/>
                <w:sz w:val="24"/>
                <w:szCs w:val="24"/>
              </w:rPr>
              <w:t>所有，</w:t>
            </w:r>
            <w:r>
              <w:rPr>
                <w:rFonts w:hint="eastAsia" w:ascii="宋体" w:hAnsi="宋体" w:cs="宋体"/>
                <w:bCs/>
                <w:color w:val="000000"/>
                <w:sz w:val="24"/>
                <w:szCs w:val="24"/>
                <w:lang w:val="en-US" w:eastAsia="zh-CN"/>
              </w:rPr>
              <w:t>向</w:t>
            </w:r>
            <w:bookmarkStart w:id="5" w:name="组织名称"/>
            <w:r>
              <w:rPr>
                <w:rFonts w:hint="eastAsia" w:ascii="宋体" w:hAnsi="宋体" w:cs="宋体"/>
                <w:bCs/>
                <w:color w:val="000000"/>
                <w:sz w:val="24"/>
                <w:szCs w:val="24"/>
              </w:rPr>
              <w:t>甘肃同盛水泥制品有限公司</w:t>
            </w:r>
            <w:bookmarkEnd w:id="5"/>
            <w:r>
              <w:rPr>
                <w:rFonts w:hint="eastAsia" w:ascii="宋体" w:hAnsi="宋体" w:cs="宋体"/>
                <w:bCs/>
                <w:color w:val="000000"/>
                <w:sz w:val="24"/>
                <w:szCs w:val="24"/>
                <w:lang w:val="en-US" w:eastAsia="zh-CN"/>
              </w:rPr>
              <w:t>出租厂房时一并出租使用，提供</w:t>
            </w:r>
            <w:r>
              <w:rPr>
                <w:rFonts w:hint="eastAsia" w:ascii="宋体" w:hAnsi="宋体" w:cs="宋体"/>
                <w:bCs/>
                <w:color w:val="000000"/>
                <w:sz w:val="24"/>
                <w:szCs w:val="24"/>
              </w:rPr>
              <w:t>租赁协议）提供了定期检验报告，在有效期内，详见复印件。</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提供《20</w:t>
            </w:r>
            <w:r>
              <w:rPr>
                <w:rFonts w:hint="eastAsia" w:ascii="宋体" w:hAnsi="宋体" w:cs="宋体"/>
                <w:bCs/>
                <w:color w:val="000000"/>
                <w:sz w:val="24"/>
                <w:szCs w:val="24"/>
                <w:lang w:val="en-US" w:eastAsia="zh-CN"/>
              </w:rPr>
              <w:t>22</w:t>
            </w:r>
            <w:r>
              <w:rPr>
                <w:rFonts w:hint="eastAsia" w:ascii="宋体" w:hAnsi="宋体" w:cs="宋体"/>
                <w:bCs/>
                <w:color w:val="000000"/>
                <w:sz w:val="24"/>
                <w:szCs w:val="24"/>
              </w:rPr>
              <w:t>年设备维修保养计划》</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编制:</w:t>
            </w:r>
            <w:r>
              <w:rPr>
                <w:rFonts w:hint="eastAsia" w:ascii="宋体" w:hAnsi="宋体" w:cs="宋体"/>
                <w:bCs/>
                <w:color w:val="000000"/>
                <w:sz w:val="24"/>
                <w:szCs w:val="24"/>
                <w:lang w:eastAsia="zh-CN"/>
              </w:rPr>
              <w:t>李露</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批准:</w:t>
            </w:r>
            <w:r>
              <w:rPr>
                <w:rFonts w:hint="eastAsia" w:ascii="宋体" w:hAnsi="宋体" w:cs="宋体"/>
                <w:bCs/>
                <w:color w:val="000000"/>
                <w:sz w:val="24"/>
                <w:szCs w:val="24"/>
                <w:lang w:eastAsia="zh-CN"/>
              </w:rPr>
              <w:t>李乔</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 20</w:t>
            </w:r>
            <w:r>
              <w:rPr>
                <w:rFonts w:hint="eastAsia" w:ascii="宋体" w:hAnsi="宋体" w:cs="宋体"/>
                <w:bCs/>
                <w:color w:val="000000"/>
                <w:sz w:val="24"/>
                <w:szCs w:val="24"/>
                <w:lang w:val="en-US" w:eastAsia="zh-CN"/>
              </w:rPr>
              <w:t>22</w:t>
            </w:r>
            <w:r>
              <w:rPr>
                <w:rFonts w:hint="eastAsia" w:ascii="宋体" w:hAnsi="宋体" w:cs="宋体"/>
                <w:bCs/>
                <w:color w:val="000000"/>
                <w:sz w:val="24"/>
                <w:szCs w:val="24"/>
              </w:rPr>
              <w:t>年</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月7日</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查 “设施检修单”，抽2份：</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 xml:space="preserve">设备名称：电杆钢筋骨架滚焊机     </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维修项目：焊头故障</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维修人：</w:t>
            </w:r>
            <w:r>
              <w:rPr>
                <w:rFonts w:hint="eastAsia" w:ascii="宋体" w:hAnsi="宋体" w:cs="宋体"/>
                <w:bCs/>
                <w:color w:val="000000"/>
                <w:sz w:val="24"/>
                <w:szCs w:val="24"/>
                <w:lang w:eastAsia="zh-CN"/>
              </w:rPr>
              <w:t>张志鹏</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维修时间：20</w:t>
            </w:r>
            <w:r>
              <w:rPr>
                <w:rFonts w:hint="eastAsia" w:ascii="宋体" w:hAnsi="宋体" w:cs="宋体"/>
                <w:bCs/>
                <w:color w:val="000000"/>
                <w:sz w:val="24"/>
                <w:szCs w:val="24"/>
                <w:lang w:val="en-US" w:eastAsia="zh-CN"/>
              </w:rPr>
              <w:t>21</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12</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24</w:t>
            </w:r>
            <w:r>
              <w:rPr>
                <w:rFonts w:hint="eastAsia" w:ascii="宋体" w:hAnsi="宋体" w:cs="宋体"/>
                <w:bCs/>
                <w:color w:val="000000"/>
                <w:sz w:val="24"/>
                <w:szCs w:val="24"/>
              </w:rPr>
              <w:t xml:space="preserve"> </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验收记录：可以正常使用。验收人：</w:t>
            </w:r>
            <w:r>
              <w:rPr>
                <w:rFonts w:hint="eastAsia" w:ascii="宋体" w:hAnsi="宋体" w:cs="宋体"/>
                <w:bCs/>
                <w:color w:val="000000"/>
                <w:sz w:val="24"/>
                <w:szCs w:val="24"/>
                <w:lang w:eastAsia="zh-CN"/>
              </w:rPr>
              <w:t>李露</w:t>
            </w:r>
            <w:r>
              <w:rPr>
                <w:rFonts w:hint="eastAsia" w:ascii="宋体" w:hAnsi="宋体" w:cs="宋体"/>
                <w:bCs/>
                <w:color w:val="000000"/>
                <w:sz w:val="24"/>
                <w:szCs w:val="24"/>
              </w:rPr>
              <w:t>20</w:t>
            </w:r>
            <w:r>
              <w:rPr>
                <w:rFonts w:hint="eastAsia" w:ascii="宋体" w:hAnsi="宋体" w:cs="宋体"/>
                <w:bCs/>
                <w:color w:val="000000"/>
                <w:sz w:val="24"/>
                <w:szCs w:val="24"/>
                <w:lang w:val="en-US" w:eastAsia="zh-CN"/>
              </w:rPr>
              <w:t>21</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12</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24</w:t>
            </w:r>
          </w:p>
          <w:p>
            <w:pPr>
              <w:adjustRightInd w:val="0"/>
              <w:snapToGrid w:val="0"/>
              <w:spacing w:line="360" w:lineRule="auto"/>
              <w:rPr>
                <w:rFonts w:hint="eastAsia" w:ascii="宋体" w:hAnsi="宋体" w:cs="宋体"/>
                <w:bCs/>
                <w:color w:val="000000"/>
                <w:sz w:val="24"/>
                <w:szCs w:val="24"/>
              </w:rPr>
            </w:pP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设备名称：离心机      规格型号：双滚</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维修项目：上床跑轮校准、加润滑油、零部件检查、线路检查。</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维修人：</w:t>
            </w:r>
            <w:r>
              <w:rPr>
                <w:rFonts w:hint="eastAsia" w:ascii="宋体" w:hAnsi="宋体" w:cs="宋体"/>
                <w:bCs/>
                <w:color w:val="000000"/>
                <w:sz w:val="24"/>
                <w:szCs w:val="24"/>
                <w:lang w:eastAsia="zh-CN"/>
              </w:rPr>
              <w:t>张志鹏</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维修时间：20</w:t>
            </w:r>
            <w:r>
              <w:rPr>
                <w:rFonts w:hint="eastAsia" w:ascii="宋体" w:hAnsi="宋体" w:cs="宋体"/>
                <w:bCs/>
                <w:color w:val="000000"/>
                <w:sz w:val="24"/>
                <w:szCs w:val="24"/>
                <w:lang w:val="en-US" w:eastAsia="zh-CN"/>
              </w:rPr>
              <w:t>21</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11</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6</w:t>
            </w:r>
            <w:r>
              <w:rPr>
                <w:rFonts w:hint="eastAsia" w:ascii="宋体" w:hAnsi="宋体" w:cs="宋体"/>
                <w:bCs/>
                <w:color w:val="000000"/>
                <w:sz w:val="24"/>
                <w:szCs w:val="24"/>
              </w:rPr>
              <w:t xml:space="preserve"> </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验收人：</w:t>
            </w:r>
            <w:r>
              <w:rPr>
                <w:rFonts w:hint="eastAsia" w:ascii="宋体" w:hAnsi="宋体" w:cs="宋体"/>
                <w:bCs/>
                <w:color w:val="000000"/>
                <w:sz w:val="24"/>
                <w:szCs w:val="24"/>
                <w:lang w:eastAsia="zh-CN"/>
              </w:rPr>
              <w:t>李露</w:t>
            </w:r>
            <w:r>
              <w:rPr>
                <w:rFonts w:hint="eastAsia" w:ascii="宋体" w:hAnsi="宋体" w:cs="宋体"/>
                <w:bCs/>
                <w:color w:val="000000"/>
                <w:sz w:val="24"/>
                <w:szCs w:val="24"/>
              </w:rPr>
              <w:t>20</w:t>
            </w:r>
            <w:r>
              <w:rPr>
                <w:rFonts w:hint="eastAsia" w:ascii="宋体" w:hAnsi="宋体" w:cs="宋体"/>
                <w:bCs/>
                <w:color w:val="000000"/>
                <w:sz w:val="24"/>
                <w:szCs w:val="24"/>
                <w:lang w:val="en-US" w:eastAsia="zh-CN"/>
              </w:rPr>
              <w:t>21</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11</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6</w:t>
            </w:r>
            <w:r>
              <w:rPr>
                <w:rFonts w:hint="eastAsia" w:ascii="宋体" w:hAnsi="宋体" w:cs="宋体"/>
                <w:bCs/>
                <w:color w:val="000000"/>
                <w:sz w:val="24"/>
                <w:szCs w:val="24"/>
              </w:rPr>
              <w:t xml:space="preserve"> </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 xml:space="preserve"> </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 xml:space="preserve">设备名称：电动单梁起重机      </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维修项目：钢丝绳检查、润滑油检查等。</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维修人：</w:t>
            </w:r>
            <w:r>
              <w:rPr>
                <w:rFonts w:hint="eastAsia" w:ascii="宋体" w:hAnsi="宋体" w:cs="宋体"/>
                <w:bCs/>
                <w:color w:val="000000"/>
                <w:sz w:val="24"/>
                <w:szCs w:val="24"/>
                <w:lang w:eastAsia="zh-CN"/>
              </w:rPr>
              <w:t>张志鹏</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维修时间：20</w:t>
            </w:r>
            <w:r>
              <w:rPr>
                <w:rFonts w:hint="eastAsia" w:ascii="宋体" w:hAnsi="宋体" w:cs="宋体"/>
                <w:bCs/>
                <w:color w:val="000000"/>
                <w:sz w:val="24"/>
                <w:szCs w:val="24"/>
                <w:lang w:val="en-US" w:eastAsia="zh-CN"/>
              </w:rPr>
              <w:t>22</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 xml:space="preserve"> </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验收人：</w:t>
            </w:r>
            <w:r>
              <w:rPr>
                <w:rFonts w:hint="eastAsia" w:ascii="宋体" w:hAnsi="宋体" w:cs="宋体"/>
                <w:bCs/>
                <w:color w:val="000000"/>
                <w:sz w:val="24"/>
                <w:szCs w:val="24"/>
                <w:lang w:eastAsia="zh-CN"/>
              </w:rPr>
              <w:t>李露</w:t>
            </w:r>
            <w:r>
              <w:rPr>
                <w:rFonts w:hint="eastAsia" w:ascii="宋体" w:hAnsi="宋体" w:cs="宋体"/>
                <w:bCs/>
                <w:color w:val="000000"/>
                <w:sz w:val="24"/>
                <w:szCs w:val="24"/>
              </w:rPr>
              <w:t>20</w:t>
            </w:r>
            <w:r>
              <w:rPr>
                <w:rFonts w:hint="eastAsia" w:ascii="宋体" w:hAnsi="宋体" w:cs="宋体"/>
                <w:bCs/>
                <w:color w:val="000000"/>
                <w:sz w:val="24"/>
                <w:szCs w:val="24"/>
                <w:lang w:val="en-US" w:eastAsia="zh-CN"/>
              </w:rPr>
              <w:t>22</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 xml:space="preserve">  </w:t>
            </w:r>
          </w:p>
          <w:p>
            <w:pPr>
              <w:adjustRightInd w:val="0"/>
              <w:snapToGrid w:val="0"/>
              <w:spacing w:line="360" w:lineRule="auto"/>
              <w:rPr>
                <w:rFonts w:hint="eastAsia" w:ascii="宋体" w:hAnsi="宋体" w:cs="宋体"/>
                <w:bCs/>
                <w:color w:val="000000"/>
                <w:sz w:val="24"/>
                <w:szCs w:val="24"/>
                <w:lang w:val="en-US" w:eastAsia="zh-CN"/>
              </w:rPr>
            </w:pPr>
            <w:r>
              <w:rPr>
                <w:rFonts w:hint="eastAsia" w:ascii="宋体" w:hAnsi="宋体" w:cs="宋体"/>
                <w:bCs/>
                <w:color w:val="000000"/>
                <w:sz w:val="24"/>
                <w:szCs w:val="24"/>
              </w:rPr>
              <w:t>车间现场看到生产、加工设备运转正常，有设施检修记录。公司设备的控制基本符合要求。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过程运行环境</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7.1.4</w:t>
            </w:r>
          </w:p>
        </w:tc>
        <w:tc>
          <w:tcPr>
            <w:tcW w:w="10004" w:type="dxa"/>
            <w:vAlign w:val="center"/>
          </w:tcPr>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现场查看：</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查生产区各车间布局合理，各类设施布置合理、实行定置管理，物资摆放整齐，照明、采光符合生产要求，生产现场有禁烟要求，消防设施配置基本齐全、有效。</w:t>
            </w:r>
          </w:p>
          <w:p>
            <w:pPr>
              <w:adjustRightInd w:val="0"/>
              <w:snapToGrid w:val="0"/>
              <w:spacing w:line="360" w:lineRule="auto"/>
              <w:rPr>
                <w:rFonts w:hint="eastAsia" w:ascii="宋体" w:hAnsi="宋体" w:cs="宋体"/>
                <w:bCs/>
                <w:color w:val="000000"/>
                <w:sz w:val="24"/>
                <w:szCs w:val="24"/>
                <w:lang w:val="en-US" w:eastAsia="zh-CN"/>
              </w:rPr>
            </w:pPr>
            <w:r>
              <w:rPr>
                <w:rFonts w:hint="eastAsia" w:ascii="宋体" w:hAnsi="宋体" w:cs="宋体"/>
                <w:bCs/>
                <w:color w:val="000000"/>
                <w:sz w:val="24"/>
                <w:szCs w:val="24"/>
              </w:rPr>
              <w:t>查办公区各场所地面整洁、墙壁干净能满足工作需要。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监视和测量资源</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7.1.5</w:t>
            </w:r>
          </w:p>
        </w:tc>
        <w:tc>
          <w:tcPr>
            <w:tcW w:w="10004" w:type="dxa"/>
            <w:vAlign w:val="center"/>
          </w:tcPr>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查监视和测量设备，主要有压</w:t>
            </w:r>
            <w:r>
              <w:rPr>
                <w:rFonts w:hint="eastAsia" w:ascii="宋体" w:hAnsi="宋体" w:cs="宋体"/>
                <w:bCs/>
                <w:color w:val="000000"/>
                <w:sz w:val="24"/>
                <w:szCs w:val="24"/>
                <w:lang w:eastAsia="zh-CN"/>
              </w:rPr>
              <w:t>力</w:t>
            </w:r>
            <w:r>
              <w:rPr>
                <w:rFonts w:hint="eastAsia" w:ascii="宋体" w:hAnsi="宋体" w:cs="宋体"/>
                <w:bCs/>
                <w:color w:val="000000"/>
                <w:sz w:val="24"/>
                <w:szCs w:val="24"/>
              </w:rPr>
              <w:t>试验机、</w:t>
            </w:r>
            <w:r>
              <w:rPr>
                <w:rFonts w:hint="eastAsia" w:ascii="宋体" w:hAnsi="宋体" w:cs="宋体"/>
                <w:bCs/>
                <w:color w:val="000000"/>
                <w:sz w:val="24"/>
                <w:szCs w:val="24"/>
                <w:lang w:val="en-US" w:eastAsia="zh-CN"/>
              </w:rPr>
              <w:t>钢卷尺、数显游标卡尺、裂缝测宽仪</w:t>
            </w:r>
            <w:r>
              <w:rPr>
                <w:rFonts w:hint="eastAsia" w:ascii="宋体" w:hAnsi="宋体" w:cs="宋体"/>
                <w:bCs/>
                <w:color w:val="000000"/>
                <w:sz w:val="24"/>
                <w:szCs w:val="24"/>
              </w:rPr>
              <w:t>等。</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提供了监视和测量设备的检定证书：</w:t>
            </w:r>
          </w:p>
          <w:p>
            <w:pPr>
              <w:adjustRightInd w:val="0"/>
              <w:snapToGrid w:val="0"/>
              <w:spacing w:line="360" w:lineRule="auto"/>
              <w:rPr>
                <w:rFonts w:hint="eastAsia" w:ascii="宋体" w:hAnsi="宋体" w:cs="宋体"/>
                <w:bCs/>
                <w:color w:val="000000"/>
                <w:sz w:val="24"/>
                <w:szCs w:val="24"/>
                <w:lang w:val="en-US" w:eastAsia="zh-CN"/>
              </w:rPr>
            </w:pPr>
            <w:r>
              <w:rPr>
                <w:rFonts w:hint="eastAsia" w:ascii="宋体" w:hAnsi="宋体" w:cs="宋体"/>
                <w:bCs/>
                <w:color w:val="000000"/>
                <w:sz w:val="24"/>
                <w:szCs w:val="24"/>
              </w:rPr>
              <w:t>计量器具名称：</w:t>
            </w:r>
            <w:r>
              <w:rPr>
                <w:rFonts w:hint="eastAsia" w:ascii="宋体" w:hAnsi="宋体" w:cs="宋体"/>
                <w:bCs/>
                <w:color w:val="000000"/>
                <w:sz w:val="24"/>
                <w:szCs w:val="24"/>
                <w:lang w:eastAsia="zh-CN"/>
              </w:rPr>
              <w:t>压力试验机</w:t>
            </w: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校准日期：20</w:t>
            </w:r>
            <w:r>
              <w:rPr>
                <w:rFonts w:hint="eastAsia" w:ascii="宋体" w:hAnsi="宋体" w:cs="宋体"/>
                <w:bCs/>
                <w:color w:val="000000"/>
                <w:sz w:val="24"/>
                <w:szCs w:val="24"/>
                <w:lang w:val="en-US" w:eastAsia="zh-CN"/>
              </w:rPr>
              <w:t>22</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18</w:t>
            </w: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证书编号：</w:t>
            </w:r>
            <w:r>
              <w:rPr>
                <w:rFonts w:hint="eastAsia" w:ascii="宋体" w:hAnsi="宋体" w:cs="宋体"/>
                <w:bCs/>
                <w:color w:val="000000"/>
                <w:sz w:val="24"/>
                <w:szCs w:val="24"/>
                <w:lang w:val="en-US" w:eastAsia="zh-CN"/>
              </w:rPr>
              <w:t xml:space="preserve">NHJL2202KS18-132   </w:t>
            </w:r>
          </w:p>
          <w:p>
            <w:pPr>
              <w:adjustRightInd w:val="0"/>
              <w:snapToGrid w:val="0"/>
              <w:spacing w:line="360" w:lineRule="auto"/>
              <w:rPr>
                <w:rFonts w:hint="eastAsia" w:ascii="宋体" w:hAnsi="宋体" w:cs="宋体"/>
                <w:bCs/>
                <w:color w:val="000000"/>
                <w:sz w:val="24"/>
                <w:szCs w:val="24"/>
                <w:lang w:val="en-US" w:eastAsia="zh-CN"/>
              </w:rPr>
            </w:pPr>
            <w:r>
              <w:rPr>
                <w:rFonts w:hint="eastAsia" w:ascii="宋体" w:hAnsi="宋体" w:cs="宋体"/>
                <w:bCs/>
                <w:color w:val="000000"/>
                <w:sz w:val="24"/>
                <w:szCs w:val="24"/>
              </w:rPr>
              <w:t>检定单位：</w:t>
            </w:r>
            <w:r>
              <w:rPr>
                <w:rFonts w:hint="eastAsia" w:ascii="宋体" w:hAnsi="宋体" w:cs="宋体"/>
                <w:bCs/>
                <w:color w:val="000000"/>
                <w:sz w:val="24"/>
                <w:szCs w:val="24"/>
                <w:lang w:eastAsia="zh-CN"/>
              </w:rPr>
              <w:t>中国航发南方工业有限公司计量实验室</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计量器具名称：</w:t>
            </w:r>
            <w:r>
              <w:rPr>
                <w:rFonts w:hint="eastAsia" w:ascii="宋体" w:hAnsi="宋体" w:cs="宋体"/>
                <w:bCs/>
                <w:color w:val="000000"/>
                <w:sz w:val="24"/>
                <w:szCs w:val="24"/>
                <w:lang w:eastAsia="zh-CN"/>
              </w:rPr>
              <w:t>数显</w:t>
            </w:r>
            <w:r>
              <w:rPr>
                <w:rFonts w:hint="eastAsia" w:ascii="宋体" w:hAnsi="宋体" w:cs="宋体"/>
                <w:bCs/>
                <w:color w:val="000000"/>
                <w:sz w:val="24"/>
                <w:szCs w:val="24"/>
              </w:rPr>
              <w:t>游标卡尺  校准日期：20</w:t>
            </w:r>
            <w:r>
              <w:rPr>
                <w:rFonts w:hint="eastAsia" w:ascii="宋体" w:hAnsi="宋体" w:cs="宋体"/>
                <w:bCs/>
                <w:color w:val="000000"/>
                <w:sz w:val="24"/>
                <w:szCs w:val="24"/>
                <w:lang w:val="en-US" w:eastAsia="zh-CN"/>
              </w:rPr>
              <w:t>22</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2</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18</w:t>
            </w:r>
            <w:r>
              <w:rPr>
                <w:rFonts w:hint="eastAsia" w:ascii="宋体" w:hAnsi="宋体" w:cs="宋体"/>
                <w:bCs/>
                <w:color w:val="000000"/>
                <w:sz w:val="24"/>
                <w:szCs w:val="24"/>
              </w:rPr>
              <w:t xml:space="preserve">    证书编号：HK1907310639</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检定单位：</w:t>
            </w:r>
            <w:r>
              <w:rPr>
                <w:rFonts w:hint="eastAsia" w:ascii="宋体" w:hAnsi="宋体" w:cs="宋体"/>
                <w:bCs/>
                <w:color w:val="000000"/>
                <w:sz w:val="24"/>
                <w:szCs w:val="24"/>
                <w:lang w:eastAsia="zh-CN"/>
              </w:rPr>
              <w:t>中国航发南方工业有限公司计量实验室</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经查，上述计量器具的</w:t>
            </w:r>
            <w:r>
              <w:rPr>
                <w:rFonts w:hint="eastAsia" w:ascii="宋体" w:hAnsi="宋体" w:cs="宋体"/>
                <w:bCs/>
                <w:color w:val="000000"/>
                <w:sz w:val="24"/>
                <w:szCs w:val="24"/>
                <w:lang w:eastAsia="zh-CN"/>
              </w:rPr>
              <w:t>校准</w:t>
            </w:r>
            <w:r>
              <w:rPr>
                <w:rFonts w:hint="eastAsia" w:ascii="宋体" w:hAnsi="宋体" w:cs="宋体"/>
                <w:bCs/>
                <w:color w:val="000000"/>
                <w:sz w:val="24"/>
                <w:szCs w:val="24"/>
              </w:rPr>
              <w:t>证书</w:t>
            </w:r>
            <w:r>
              <w:rPr>
                <w:rFonts w:hint="eastAsia" w:ascii="宋体" w:hAnsi="宋体" w:cs="宋体"/>
                <w:bCs/>
                <w:color w:val="000000"/>
                <w:sz w:val="24"/>
                <w:szCs w:val="24"/>
                <w:lang w:eastAsia="zh-CN"/>
              </w:rPr>
              <w:t>及其他校准证书</w:t>
            </w:r>
            <w:r>
              <w:rPr>
                <w:rFonts w:hint="eastAsia" w:ascii="宋体" w:hAnsi="宋体" w:cs="宋体"/>
                <w:bCs/>
                <w:color w:val="000000"/>
                <w:sz w:val="24"/>
                <w:szCs w:val="24"/>
              </w:rPr>
              <w:t>均在有效期内，详见复印件。</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经查，公司配备的监视和测量设备基本能够满足产品生产的监视和测量要求。</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公司为确保监视、测量设备在搬运、维护和贮存期间损坏或失效，要求轻拿轻放，防潮，防尘。</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公司目前暂无计算机软件用于监视和测量的情况。</w:t>
            </w:r>
          </w:p>
          <w:p>
            <w:pPr>
              <w:adjustRightInd w:val="0"/>
              <w:snapToGrid w:val="0"/>
              <w:spacing w:line="360" w:lineRule="auto"/>
              <w:rPr>
                <w:rFonts w:hint="eastAsia" w:ascii="宋体" w:hAnsi="宋体" w:cs="宋体"/>
                <w:bCs/>
                <w:color w:val="000000"/>
                <w:sz w:val="24"/>
                <w:szCs w:val="24"/>
                <w:lang w:val="en-US" w:eastAsia="zh-CN"/>
              </w:rPr>
            </w:pPr>
            <w:r>
              <w:rPr>
                <w:rFonts w:hint="eastAsia" w:ascii="宋体" w:hAnsi="宋体" w:cs="宋体"/>
                <w:bCs/>
                <w:color w:val="000000"/>
                <w:sz w:val="24"/>
                <w:szCs w:val="24"/>
              </w:rPr>
              <w:t>公司目前暂无自校控制情况。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cs="宋体"/>
                <w:sz w:val="24"/>
                <w:szCs w:val="24"/>
              </w:rPr>
              <w:t>运行策划的控制</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cs="宋体"/>
                <w:sz w:val="24"/>
                <w:szCs w:val="24"/>
              </w:rPr>
              <w:t>8.1</w:t>
            </w:r>
          </w:p>
        </w:tc>
        <w:tc>
          <w:tcPr>
            <w:tcW w:w="10004" w:type="dxa"/>
            <w:vAlign w:val="center"/>
          </w:tcPr>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公司针对产品实现过程及其控制进行了策划，内容如下：</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产品遵循的相应法律法规：产品质量法、计量法、安全生产法等。</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产品生产依据标准：GB4623-2014环形混凝土电杆。</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产品生产流程：配料→搅拌→骨架制作→装模浇灌→离心成型→</w:t>
            </w:r>
            <w:r>
              <w:rPr>
                <w:rFonts w:hint="eastAsia" w:ascii="宋体" w:hAnsi="宋体" w:cs="宋体"/>
                <w:bCs/>
                <w:color w:val="000000"/>
                <w:sz w:val="24"/>
                <w:szCs w:val="24"/>
                <w:lang w:eastAsia="zh-CN"/>
              </w:rPr>
              <w:t>自然</w:t>
            </w:r>
            <w:r>
              <w:rPr>
                <w:rFonts w:hint="eastAsia" w:ascii="宋体" w:hAnsi="宋体" w:cs="宋体"/>
                <w:bCs/>
                <w:color w:val="000000"/>
                <w:sz w:val="24"/>
                <w:szCs w:val="24"/>
              </w:rPr>
              <w:t>养护→脱模→成品检验；</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公司识别的外包过程：无</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公司特殊过程为：焊接过程。关键过程为：离心成型过程。</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公司形成的产品生产所需控制文件有：作业指导书、设备操作说明书、检验规范等；</w:t>
            </w:r>
          </w:p>
          <w:p>
            <w:pPr>
              <w:adjustRightInd w:val="0"/>
              <w:snapToGrid w:val="0"/>
              <w:spacing w:line="360" w:lineRule="auto"/>
              <w:rPr>
                <w:rFonts w:hint="eastAsia" w:ascii="宋体" w:hAnsi="宋体" w:cs="宋体"/>
                <w:bCs/>
                <w:color w:val="000000"/>
                <w:sz w:val="24"/>
                <w:szCs w:val="24"/>
              </w:rPr>
            </w:pPr>
            <w:r>
              <w:rPr>
                <w:rFonts w:hint="eastAsia" w:ascii="宋体" w:hAnsi="宋体" w:cs="宋体"/>
                <w:bCs/>
                <w:color w:val="000000"/>
                <w:sz w:val="24"/>
                <w:szCs w:val="24"/>
              </w:rPr>
              <w:t>公司为产品生产及其过程要求得以满足，提供的证据有：进货检验记录、生产过程记录、成品检验记录等；</w:t>
            </w:r>
          </w:p>
          <w:p>
            <w:pPr>
              <w:adjustRightInd w:val="0"/>
              <w:snapToGrid w:val="0"/>
              <w:spacing w:line="360" w:lineRule="auto"/>
              <w:rPr>
                <w:rFonts w:hint="eastAsia" w:ascii="宋体" w:hAnsi="宋体" w:cs="宋体"/>
                <w:bCs/>
                <w:color w:val="000000"/>
                <w:sz w:val="24"/>
                <w:szCs w:val="24"/>
                <w:lang w:val="en-US" w:eastAsia="zh-CN"/>
              </w:rPr>
            </w:pPr>
            <w:r>
              <w:rPr>
                <w:rFonts w:hint="eastAsia" w:ascii="宋体" w:hAnsi="宋体" w:cs="宋体"/>
                <w:bCs/>
                <w:color w:val="000000"/>
                <w:sz w:val="24"/>
                <w:szCs w:val="24"/>
              </w:rPr>
              <w:t>公司配备了产品实现所需的生产设备、监视测量设备、技术人员、管理人员等，满足产品生产的需要。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2160" w:type="dxa"/>
            <w:vAlign w:val="top"/>
          </w:tcPr>
          <w:p>
            <w:pPr>
              <w:spacing w:line="280" w:lineRule="exact"/>
              <w:rPr>
                <w:rFonts w:ascii="宋体" w:hAnsi="宋体" w:cs="宋体"/>
                <w:bCs/>
                <w:sz w:val="24"/>
                <w:szCs w:val="24"/>
              </w:rPr>
            </w:pPr>
          </w:p>
          <w:p>
            <w:pPr>
              <w:spacing w:line="360" w:lineRule="exact"/>
              <w:rPr>
                <w:rFonts w:ascii="宋体" w:hAnsi="宋体" w:cs="宋体"/>
                <w:bCs/>
                <w:sz w:val="24"/>
                <w:szCs w:val="24"/>
              </w:rPr>
            </w:pPr>
            <w:r>
              <w:rPr>
                <w:rFonts w:hint="eastAsia" w:ascii="宋体" w:hAnsi="宋体" w:cs="宋体"/>
                <w:bCs/>
                <w:sz w:val="24"/>
                <w:szCs w:val="24"/>
              </w:rPr>
              <w:t>生产服务的提供</w:t>
            </w: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spacing w:line="360" w:lineRule="exact"/>
              <w:rPr>
                <w:rFonts w:hint="eastAsia" w:ascii="宋体" w:hAnsi="宋体" w:cs="宋体"/>
                <w:bCs/>
                <w:sz w:val="24"/>
                <w:szCs w:val="24"/>
              </w:rPr>
            </w:pPr>
          </w:p>
          <w:p>
            <w:pPr>
              <w:spacing w:line="360" w:lineRule="exact"/>
              <w:rPr>
                <w:rFonts w:ascii="宋体" w:hAnsi="宋体" w:cs="宋体"/>
                <w:bCs/>
                <w:sz w:val="24"/>
                <w:szCs w:val="24"/>
              </w:rPr>
            </w:pPr>
            <w:r>
              <w:rPr>
                <w:rFonts w:hint="eastAsia" w:ascii="宋体" w:hAnsi="宋体" w:cs="宋体"/>
                <w:bCs/>
                <w:sz w:val="24"/>
                <w:szCs w:val="24"/>
              </w:rPr>
              <w:t>标识和可追溯性</w:t>
            </w: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hint="eastAsia" w:ascii="宋体" w:hAnsi="宋体" w:cs="宋体"/>
                <w:bCs/>
                <w:sz w:val="24"/>
                <w:szCs w:val="24"/>
              </w:rPr>
            </w:pPr>
          </w:p>
          <w:p>
            <w:pPr>
              <w:spacing w:line="360" w:lineRule="exact"/>
              <w:rPr>
                <w:rFonts w:ascii="宋体" w:hAnsi="宋体" w:cs="宋体"/>
                <w:bCs/>
                <w:sz w:val="24"/>
                <w:szCs w:val="24"/>
              </w:rPr>
            </w:pPr>
            <w:r>
              <w:rPr>
                <w:rFonts w:hint="eastAsia" w:ascii="宋体" w:hAnsi="宋体" w:cs="宋体"/>
                <w:bCs/>
                <w:sz w:val="24"/>
                <w:szCs w:val="24"/>
              </w:rPr>
              <w:t>顾客或外部供方的财产</w:t>
            </w:r>
          </w:p>
          <w:p>
            <w:pPr>
              <w:spacing w:line="360" w:lineRule="exact"/>
              <w:rPr>
                <w:rFonts w:ascii="宋体" w:hAnsi="宋体" w:cs="宋体"/>
                <w:bCs/>
                <w:sz w:val="24"/>
                <w:szCs w:val="24"/>
              </w:rPr>
            </w:pPr>
          </w:p>
          <w:p>
            <w:pPr>
              <w:pStyle w:val="2"/>
            </w:pPr>
          </w:p>
          <w:p>
            <w:pPr>
              <w:spacing w:line="360" w:lineRule="exact"/>
              <w:rPr>
                <w:rFonts w:ascii="宋体" w:hAnsi="宋体" w:cs="宋体"/>
                <w:bCs/>
                <w:sz w:val="24"/>
                <w:szCs w:val="24"/>
              </w:rPr>
            </w:pPr>
            <w:r>
              <w:rPr>
                <w:rFonts w:hint="eastAsia" w:ascii="宋体" w:hAnsi="宋体" w:cs="宋体"/>
                <w:bCs/>
                <w:sz w:val="24"/>
                <w:szCs w:val="24"/>
              </w:rPr>
              <w:t>防护</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交付后活动</w:t>
            </w: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更改控制</w:t>
            </w: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hint="eastAsia" w:ascii="宋体" w:hAnsi="宋体" w:eastAsia="宋体" w:cs="宋体"/>
                <w:bCs/>
                <w:spacing w:val="10"/>
                <w:kern w:val="2"/>
                <w:sz w:val="24"/>
                <w:szCs w:val="24"/>
                <w:lang w:val="en-US" w:eastAsia="zh-CN" w:bidi="ar-SA"/>
              </w:rPr>
            </w:pPr>
          </w:p>
        </w:tc>
        <w:tc>
          <w:tcPr>
            <w:tcW w:w="960" w:type="dxa"/>
            <w:vAlign w:val="top"/>
          </w:tcPr>
          <w:p>
            <w:pPr>
              <w:spacing w:line="360" w:lineRule="exact"/>
              <w:rPr>
                <w:rFonts w:ascii="宋体" w:hAnsi="宋体" w:cs="宋体"/>
                <w:bCs/>
                <w:sz w:val="24"/>
                <w:szCs w:val="24"/>
              </w:rPr>
            </w:pPr>
          </w:p>
          <w:p>
            <w:pPr>
              <w:spacing w:line="360" w:lineRule="exact"/>
              <w:rPr>
                <w:rFonts w:ascii="宋体" w:hAnsi="宋体" w:cs="宋体"/>
                <w:bCs/>
                <w:sz w:val="24"/>
                <w:szCs w:val="24"/>
              </w:rPr>
            </w:pPr>
            <w:r>
              <w:rPr>
                <w:rFonts w:hint="eastAsia" w:ascii="宋体" w:hAnsi="宋体" w:cs="宋体"/>
                <w:bCs/>
                <w:sz w:val="24"/>
                <w:szCs w:val="24"/>
              </w:rPr>
              <w:t>8.5.1</w:t>
            </w: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hint="eastAsia" w:ascii="宋体" w:hAnsi="宋体" w:cs="宋体"/>
                <w:bCs/>
                <w:sz w:val="24"/>
                <w:szCs w:val="24"/>
              </w:rPr>
            </w:pPr>
          </w:p>
          <w:p>
            <w:pPr>
              <w:spacing w:line="360" w:lineRule="exact"/>
              <w:rPr>
                <w:rFonts w:ascii="宋体" w:hAnsi="宋体" w:cs="宋体"/>
                <w:bCs/>
                <w:sz w:val="24"/>
                <w:szCs w:val="24"/>
              </w:rPr>
            </w:pPr>
            <w:r>
              <w:rPr>
                <w:rFonts w:hint="eastAsia" w:ascii="宋体" w:hAnsi="宋体" w:cs="宋体"/>
                <w:bCs/>
                <w:sz w:val="24"/>
                <w:szCs w:val="24"/>
              </w:rPr>
              <w:t>8.5.2</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8.5.3</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r>
              <w:rPr>
                <w:rFonts w:hint="eastAsia" w:ascii="宋体" w:hAnsi="宋体" w:cs="宋体"/>
                <w:bCs/>
                <w:sz w:val="24"/>
                <w:szCs w:val="24"/>
              </w:rPr>
              <w:t>8.5.4</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bookmarkStart w:id="6" w:name="_GoBack"/>
            <w:bookmarkEnd w:id="6"/>
          </w:p>
          <w:p>
            <w:pPr>
              <w:spacing w:line="360" w:lineRule="exact"/>
              <w:rPr>
                <w:rFonts w:ascii="宋体" w:hAnsi="宋体" w:cs="宋体"/>
                <w:bCs/>
                <w:sz w:val="24"/>
                <w:szCs w:val="24"/>
              </w:rPr>
            </w:pPr>
            <w:r>
              <w:rPr>
                <w:rFonts w:hint="eastAsia" w:ascii="宋体" w:hAnsi="宋体" w:cs="宋体"/>
                <w:bCs/>
                <w:sz w:val="24"/>
                <w:szCs w:val="24"/>
              </w:rPr>
              <w:t>8.5.5</w:t>
            </w:r>
          </w:p>
          <w:p>
            <w:pPr>
              <w:spacing w:line="360" w:lineRule="exact"/>
              <w:rPr>
                <w:rFonts w:ascii="宋体" w:hAnsi="宋体" w:cs="宋体"/>
                <w:bCs/>
                <w:sz w:val="24"/>
                <w:szCs w:val="24"/>
              </w:rPr>
            </w:pPr>
          </w:p>
          <w:p>
            <w:pPr>
              <w:pStyle w:val="2"/>
              <w:rPr>
                <w:rFonts w:ascii="宋体" w:hAnsi="宋体" w:cs="宋体"/>
                <w:sz w:val="24"/>
                <w:szCs w:val="24"/>
              </w:rPr>
            </w:pPr>
          </w:p>
          <w:p>
            <w:pPr>
              <w:pStyle w:val="2"/>
              <w:rPr>
                <w:rFonts w:ascii="宋体" w:hAnsi="宋体" w:cs="宋体"/>
                <w:sz w:val="24"/>
                <w:szCs w:val="24"/>
              </w:rPr>
            </w:pPr>
          </w:p>
          <w:p>
            <w:pPr>
              <w:spacing w:line="360" w:lineRule="exact"/>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pPr>
          </w:p>
          <w:p>
            <w:pPr>
              <w:spacing w:line="360" w:lineRule="exact"/>
              <w:rPr>
                <w:rFonts w:ascii="宋体" w:hAnsi="宋体" w:cs="宋体"/>
                <w:bCs/>
                <w:sz w:val="24"/>
                <w:szCs w:val="24"/>
              </w:rPr>
            </w:pPr>
            <w:r>
              <w:rPr>
                <w:rFonts w:hint="eastAsia" w:ascii="宋体" w:hAnsi="宋体" w:cs="宋体"/>
                <w:bCs/>
                <w:sz w:val="24"/>
                <w:szCs w:val="24"/>
              </w:rPr>
              <w:t>8.5.6</w:t>
            </w:r>
          </w:p>
          <w:p>
            <w:pPr>
              <w:pStyle w:val="2"/>
              <w:rPr>
                <w:rFonts w:ascii="宋体" w:hAnsi="宋体" w:cs="宋体"/>
                <w:sz w:val="24"/>
                <w:szCs w:val="24"/>
              </w:rPr>
            </w:pPr>
          </w:p>
          <w:p>
            <w:pPr>
              <w:pStyle w:val="2"/>
              <w:rPr>
                <w:rFonts w:ascii="宋体" w:hAnsi="宋体" w:cs="宋体"/>
                <w:sz w:val="24"/>
                <w:szCs w:val="24"/>
              </w:rPr>
            </w:pPr>
          </w:p>
          <w:p>
            <w:pPr>
              <w:pStyle w:val="2"/>
              <w:rPr>
                <w:rFonts w:hint="eastAsia" w:ascii="宋体" w:hAnsi="宋体" w:eastAsia="宋体" w:cs="宋体"/>
                <w:bCs/>
                <w:spacing w:val="10"/>
                <w:kern w:val="2"/>
                <w:sz w:val="24"/>
                <w:szCs w:val="24"/>
                <w:lang w:val="en-US" w:eastAsia="zh-CN" w:bidi="ar-SA"/>
              </w:rPr>
            </w:pPr>
          </w:p>
        </w:tc>
        <w:tc>
          <w:tcPr>
            <w:tcW w:w="10004" w:type="dxa"/>
            <w:vAlign w:val="center"/>
          </w:tcPr>
          <w:p>
            <w:pPr>
              <w:adjustRightInd w:val="0"/>
              <w:snapToGrid w:val="0"/>
              <w:spacing w:line="360" w:lineRule="auto"/>
              <w:rPr>
                <w:rFonts w:ascii="宋体" w:hAnsi="宋体" w:cs="宋体"/>
                <w:bCs/>
                <w:sz w:val="24"/>
                <w:szCs w:val="24"/>
              </w:rPr>
            </w:pPr>
            <w:r>
              <w:rPr>
                <w:rFonts w:hint="eastAsia" w:ascii="宋体" w:hAnsi="宋体" w:cs="宋体"/>
                <w:bCs/>
                <w:sz w:val="24"/>
                <w:szCs w:val="24"/>
              </w:rPr>
              <w:t>公司质量管理体系申请认证范围：环形混凝土电杆的生产。</w:t>
            </w:r>
          </w:p>
          <w:p>
            <w:pPr>
              <w:ind w:firstLine="480" w:firstLineChars="200"/>
              <w:rPr>
                <w:rFonts w:ascii="宋体" w:hAnsi="宋体" w:cs="宋体"/>
                <w:bCs/>
                <w:sz w:val="24"/>
                <w:szCs w:val="24"/>
              </w:rPr>
            </w:pPr>
            <w:r>
              <w:rPr>
                <w:rFonts w:hint="eastAsia" w:ascii="宋体" w:hAnsi="宋体" w:cs="宋体"/>
                <w:bCs/>
                <w:sz w:val="24"/>
                <w:szCs w:val="24"/>
              </w:rPr>
              <w:t>产品生产流程：</w:t>
            </w:r>
            <w:r>
              <w:rPr>
                <w:rFonts w:hint="eastAsia" w:ascii="宋体" w:hAnsi="宋体" w:cs="宋体"/>
                <w:sz w:val="24"/>
                <w:szCs w:val="24"/>
              </w:rPr>
              <w:t>配料→搅拌→骨架制作→装模浇灌→离心成型→</w:t>
            </w:r>
            <w:r>
              <w:rPr>
                <w:rFonts w:hint="eastAsia" w:ascii="宋体" w:hAnsi="宋体" w:cs="宋体"/>
                <w:sz w:val="24"/>
                <w:szCs w:val="24"/>
                <w:lang w:eastAsia="zh-CN"/>
              </w:rPr>
              <w:t>自然</w:t>
            </w:r>
            <w:r>
              <w:rPr>
                <w:rFonts w:hint="eastAsia" w:ascii="宋体" w:hAnsi="宋体" w:cs="宋体"/>
                <w:sz w:val="24"/>
                <w:szCs w:val="24"/>
              </w:rPr>
              <w:t>养护→脱模→成品检验</w:t>
            </w:r>
            <w:r>
              <w:rPr>
                <w:rFonts w:hint="eastAsia" w:ascii="宋体" w:hAnsi="宋体" w:cs="宋体"/>
                <w:bCs/>
                <w:sz w:val="24"/>
                <w:szCs w:val="24"/>
              </w:rPr>
              <w:t>；</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产品提供的特殊过程：焊接过程。</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查有《生产和服务提供控制程序》为过程控制的纲领性文件，总领产品实现过程的控制；</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查有“工艺指导书”、“技术标准”等文件，明确规定了产品的特性；</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查有《工艺流程图》、《作业指导书》、《操作说明书》、《检验规范》等过程控制的辅助性文件，明确规定了产品生产过程的具体要求和操作步骤；</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w:t>
            </w:r>
            <w:r>
              <w:rPr>
                <w:rFonts w:hint="eastAsia" w:ascii="宋体" w:hAnsi="宋体" w:cs="宋体"/>
                <w:sz w:val="24"/>
                <w:szCs w:val="24"/>
              </w:rPr>
              <w:t>产品准时交货率</w:t>
            </w:r>
            <w:r>
              <w:rPr>
                <w:rFonts w:hint="eastAsia" w:ascii="宋体" w:hAnsi="宋体" w:cs="宋体"/>
                <w:bCs/>
                <w:sz w:val="24"/>
                <w:szCs w:val="24"/>
              </w:rPr>
              <w:t>”“成品交检合格率”、“顾客满意度”等目标数据，明确规定了拟实现的结果。</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查到“监视和测量设备一览表”，有</w:t>
            </w:r>
            <w:r>
              <w:rPr>
                <w:rFonts w:hint="eastAsia" w:ascii="宋体" w:hAnsi="宋体" w:cs="宋体"/>
                <w:color w:val="000000"/>
                <w:sz w:val="24"/>
                <w:szCs w:val="24"/>
              </w:rPr>
              <w:t>钢卷尺、</w:t>
            </w:r>
            <w:r>
              <w:rPr>
                <w:rFonts w:hint="eastAsia" w:ascii="宋体" w:hAnsi="宋体" w:cs="宋体"/>
                <w:color w:val="000000"/>
                <w:sz w:val="24"/>
                <w:szCs w:val="24"/>
                <w:lang w:eastAsia="zh-CN"/>
              </w:rPr>
              <w:t>数显</w:t>
            </w:r>
            <w:r>
              <w:rPr>
                <w:rFonts w:hint="eastAsia" w:ascii="宋体" w:hAnsi="宋体" w:cs="宋体"/>
                <w:color w:val="000000"/>
                <w:sz w:val="24"/>
                <w:szCs w:val="24"/>
              </w:rPr>
              <w:t>游标卡尺</w:t>
            </w:r>
            <w:r>
              <w:rPr>
                <w:rFonts w:hint="eastAsia" w:ascii="宋体" w:hAnsi="宋体" w:cs="宋体"/>
                <w:color w:val="000000"/>
                <w:sz w:val="24"/>
                <w:szCs w:val="24"/>
                <w:lang w:eastAsia="zh-CN"/>
              </w:rPr>
              <w:t>、压力试验机</w:t>
            </w:r>
            <w:r>
              <w:rPr>
                <w:rFonts w:hint="eastAsia" w:ascii="宋体" w:hAnsi="宋体" w:cs="宋体"/>
                <w:bCs/>
                <w:sz w:val="24"/>
                <w:szCs w:val="24"/>
              </w:rPr>
              <w:t>等，状态均为正常，满足产品生产过程的监视和测量需求，无相关计算机软件的使用。</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公司通过对产品特性、过程参数、作业人员、作业过程活动、工作环境等方面的监控，来验证各阶段过程、输出或产品与其要求的符合性。</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查到“原材料质量报告”、“生产计划书”、“产品委托检验报告”等过程记录，抽查如下：</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抽“原材料质量报告”2份：</w:t>
            </w:r>
          </w:p>
          <w:p>
            <w:pPr>
              <w:adjustRightInd w:val="0"/>
              <w:snapToGrid w:val="0"/>
              <w:spacing w:line="360" w:lineRule="auto"/>
              <w:rPr>
                <w:rFonts w:hint="default" w:ascii="宋体" w:hAnsi="宋体" w:eastAsia="宋体" w:cs="宋体"/>
                <w:bCs/>
                <w:sz w:val="24"/>
                <w:szCs w:val="24"/>
                <w:lang w:val="en-US" w:eastAsia="zh-CN"/>
              </w:rPr>
            </w:pPr>
            <w:r>
              <w:rPr>
                <w:rFonts w:hint="eastAsia" w:ascii="宋体" w:hAnsi="宋体" w:cs="宋体"/>
                <w:bCs/>
                <w:sz w:val="24"/>
                <w:szCs w:val="24"/>
              </w:rPr>
              <w:t>生产厂家：甘肃京兰水泥有限公司出厂水泥品质量检验报告单，报告编号：GS/JL-22-</w:t>
            </w:r>
            <w:r>
              <w:rPr>
                <w:rFonts w:hint="eastAsia" w:ascii="宋体" w:hAnsi="宋体" w:cs="宋体"/>
                <w:bCs/>
                <w:sz w:val="24"/>
                <w:szCs w:val="24"/>
                <w:lang w:val="en-US" w:eastAsia="zh-CN"/>
              </w:rPr>
              <w:t>08</w:t>
            </w:r>
          </w:p>
          <w:p>
            <w:pPr>
              <w:adjustRightInd w:val="0"/>
              <w:snapToGrid w:val="0"/>
              <w:spacing w:line="360" w:lineRule="auto"/>
              <w:rPr>
                <w:rFonts w:hint="eastAsia" w:ascii="宋体" w:hAnsi="宋体" w:eastAsia="宋体" w:cs="宋体"/>
                <w:bCs/>
                <w:sz w:val="24"/>
                <w:szCs w:val="24"/>
                <w:lang w:eastAsia="zh-CN"/>
              </w:rPr>
            </w:pPr>
            <w:r>
              <w:rPr>
                <w:rFonts w:hint="eastAsia" w:ascii="宋体" w:hAnsi="宋体" w:cs="宋体"/>
                <w:bCs/>
                <w:sz w:val="24"/>
                <w:szCs w:val="24"/>
              </w:rPr>
              <w:t>水泥品种：P.O42.5级普通硅酸盐水泥 日期：20</w:t>
            </w:r>
            <w:r>
              <w:rPr>
                <w:rFonts w:hint="eastAsia" w:ascii="宋体" w:hAnsi="宋体" w:cs="宋体"/>
                <w:bCs/>
                <w:sz w:val="24"/>
                <w:szCs w:val="24"/>
                <w:lang w:val="en-US" w:eastAsia="zh-CN"/>
              </w:rPr>
              <w:t>21</w:t>
            </w:r>
            <w:r>
              <w:rPr>
                <w:rFonts w:hint="eastAsia" w:ascii="宋体" w:hAnsi="宋体" w:cs="宋体"/>
                <w:bCs/>
                <w:sz w:val="24"/>
                <w:szCs w:val="24"/>
              </w:rPr>
              <w:t>.</w:t>
            </w:r>
            <w:r>
              <w:rPr>
                <w:rFonts w:hint="eastAsia" w:ascii="宋体" w:hAnsi="宋体" w:cs="宋体"/>
                <w:bCs/>
                <w:sz w:val="24"/>
                <w:szCs w:val="24"/>
                <w:lang w:val="en-US" w:eastAsia="zh-CN"/>
              </w:rPr>
              <w:t>11</w:t>
            </w:r>
            <w:r>
              <w:rPr>
                <w:rFonts w:hint="eastAsia" w:ascii="宋体" w:hAnsi="宋体" w:cs="宋体"/>
                <w:bCs/>
                <w:sz w:val="24"/>
                <w:szCs w:val="24"/>
              </w:rPr>
              <w:t>.</w:t>
            </w:r>
            <w:r>
              <w:rPr>
                <w:rFonts w:hint="eastAsia" w:ascii="宋体" w:hAnsi="宋体" w:cs="宋体"/>
                <w:bCs/>
                <w:sz w:val="24"/>
                <w:szCs w:val="24"/>
                <w:lang w:val="en-US" w:eastAsia="zh-CN"/>
              </w:rPr>
              <w:t>5</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检验结果：符合</w:t>
            </w:r>
          </w:p>
          <w:p>
            <w:pPr>
              <w:pStyle w:val="2"/>
              <w:rPr>
                <w:rFonts w:ascii="宋体" w:hAnsi="宋体" w:cs="宋体"/>
                <w:sz w:val="24"/>
                <w:szCs w:val="24"/>
              </w:rPr>
            </w:pPr>
          </w:p>
          <w:p>
            <w:pPr>
              <w:adjustRightInd w:val="0"/>
              <w:snapToGrid w:val="0"/>
              <w:spacing w:line="360" w:lineRule="auto"/>
              <w:rPr>
                <w:rFonts w:ascii="宋体" w:hAnsi="宋体" w:cs="宋体"/>
                <w:bCs/>
                <w:sz w:val="24"/>
                <w:szCs w:val="24"/>
              </w:rPr>
            </w:pPr>
            <w:r>
              <w:rPr>
                <w:rFonts w:hint="eastAsia" w:ascii="宋体" w:hAnsi="宋体" w:cs="宋体"/>
                <w:bCs/>
                <w:sz w:val="24"/>
                <w:szCs w:val="24"/>
              </w:rPr>
              <w:t>生产厂家：酒泉钢铁(集团)有限责任公司钢材产品质量证明书</w:t>
            </w:r>
          </w:p>
          <w:p>
            <w:pPr>
              <w:adjustRightInd w:val="0"/>
              <w:snapToGrid w:val="0"/>
              <w:spacing w:line="360" w:lineRule="auto"/>
              <w:rPr>
                <w:rFonts w:hint="default" w:ascii="宋体" w:hAnsi="宋体" w:eastAsia="宋体" w:cs="宋体"/>
                <w:bCs/>
                <w:sz w:val="24"/>
                <w:szCs w:val="24"/>
                <w:lang w:val="en-US" w:eastAsia="zh-CN"/>
              </w:rPr>
            </w:pPr>
            <w:r>
              <w:rPr>
                <w:rFonts w:hint="eastAsia" w:ascii="宋体" w:hAnsi="宋体" w:cs="宋体"/>
                <w:bCs/>
                <w:sz w:val="24"/>
                <w:szCs w:val="24"/>
              </w:rPr>
              <w:t>产品名称：热轧</w:t>
            </w:r>
            <w:r>
              <w:rPr>
                <w:rFonts w:hint="eastAsia" w:ascii="宋体" w:hAnsi="宋体" w:cs="宋体"/>
                <w:bCs/>
                <w:sz w:val="24"/>
                <w:szCs w:val="24"/>
                <w:lang w:eastAsia="zh-CN"/>
              </w:rPr>
              <w:t>带肋</w:t>
            </w:r>
            <w:r>
              <w:rPr>
                <w:rFonts w:hint="eastAsia" w:ascii="宋体" w:hAnsi="宋体" w:cs="宋体"/>
                <w:bCs/>
                <w:sz w:val="24"/>
                <w:szCs w:val="24"/>
              </w:rPr>
              <w:t>钢筋</w:t>
            </w:r>
            <w:r>
              <w:rPr>
                <w:rFonts w:hint="eastAsia" w:ascii="宋体" w:hAnsi="宋体" w:cs="宋体"/>
                <w:bCs/>
                <w:sz w:val="24"/>
                <w:szCs w:val="24"/>
                <w:lang w:val="en-US" w:eastAsia="zh-CN"/>
              </w:rPr>
              <w:t xml:space="preserve"> </w:t>
            </w:r>
            <w:r>
              <w:rPr>
                <w:rFonts w:hint="eastAsia" w:ascii="宋体" w:hAnsi="宋体" w:cs="宋体"/>
                <w:bCs/>
                <w:sz w:val="24"/>
                <w:szCs w:val="24"/>
              </w:rPr>
              <w:t>证书编号：</w:t>
            </w:r>
            <w:r>
              <w:rPr>
                <w:rFonts w:hint="eastAsia" w:ascii="宋体" w:hAnsi="宋体" w:cs="宋体"/>
                <w:bCs/>
                <w:sz w:val="24"/>
                <w:szCs w:val="24"/>
                <w:lang w:val="en-US" w:eastAsia="zh-CN"/>
              </w:rPr>
              <w:t>2110</w:t>
            </w:r>
            <w:r>
              <w:rPr>
                <w:rFonts w:hint="eastAsia" w:ascii="宋体" w:hAnsi="宋体" w:cs="宋体"/>
                <w:bCs/>
                <w:sz w:val="24"/>
                <w:szCs w:val="24"/>
              </w:rPr>
              <w:t>05</w:t>
            </w:r>
            <w:r>
              <w:rPr>
                <w:rFonts w:hint="eastAsia" w:ascii="宋体" w:hAnsi="宋体" w:cs="宋体"/>
                <w:bCs/>
                <w:sz w:val="24"/>
                <w:szCs w:val="24"/>
                <w:lang w:val="en-US" w:eastAsia="zh-CN"/>
              </w:rPr>
              <w:t>22</w:t>
            </w:r>
            <w:r>
              <w:rPr>
                <w:rFonts w:hint="eastAsia" w:ascii="宋体" w:hAnsi="宋体" w:cs="宋体"/>
                <w:bCs/>
                <w:sz w:val="24"/>
                <w:szCs w:val="24"/>
              </w:rPr>
              <w:t>-1日期：20</w:t>
            </w:r>
            <w:r>
              <w:rPr>
                <w:rFonts w:hint="eastAsia" w:ascii="宋体" w:hAnsi="宋体" w:cs="宋体"/>
                <w:bCs/>
                <w:sz w:val="24"/>
                <w:szCs w:val="24"/>
                <w:lang w:val="en-US" w:eastAsia="zh-CN"/>
              </w:rPr>
              <w:t>21</w:t>
            </w:r>
            <w:r>
              <w:rPr>
                <w:rFonts w:hint="eastAsia" w:ascii="宋体" w:hAnsi="宋体" w:cs="宋体"/>
                <w:bCs/>
                <w:sz w:val="24"/>
                <w:szCs w:val="24"/>
              </w:rPr>
              <w:t>.</w:t>
            </w:r>
            <w:r>
              <w:rPr>
                <w:rFonts w:hint="eastAsia" w:ascii="宋体" w:hAnsi="宋体" w:cs="宋体"/>
                <w:bCs/>
                <w:sz w:val="24"/>
                <w:szCs w:val="24"/>
                <w:lang w:val="en-US" w:eastAsia="zh-CN"/>
              </w:rPr>
              <w:t>10</w:t>
            </w:r>
            <w:r>
              <w:rPr>
                <w:rFonts w:hint="eastAsia" w:ascii="宋体" w:hAnsi="宋体" w:cs="宋体"/>
                <w:bCs/>
                <w:sz w:val="24"/>
                <w:szCs w:val="24"/>
              </w:rPr>
              <w:t>.</w:t>
            </w:r>
            <w:r>
              <w:rPr>
                <w:rFonts w:hint="eastAsia" w:ascii="宋体" w:hAnsi="宋体" w:cs="宋体"/>
                <w:bCs/>
                <w:sz w:val="24"/>
                <w:szCs w:val="24"/>
                <w:lang w:val="en-US" w:eastAsia="zh-CN"/>
              </w:rPr>
              <w:t>17</w:t>
            </w:r>
          </w:p>
          <w:p>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检验结果：符合要求</w:t>
            </w:r>
          </w:p>
          <w:p>
            <w:pPr>
              <w:pStyle w:val="2"/>
              <w:rPr>
                <w:rFonts w:ascii="宋体" w:hAnsi="宋体" w:cs="宋体"/>
                <w:color w:val="000000"/>
                <w:sz w:val="24"/>
                <w:szCs w:val="24"/>
              </w:rPr>
            </w:pPr>
          </w:p>
          <w:p>
            <w:pPr>
              <w:pStyle w:val="2"/>
              <w:rPr>
                <w:rFonts w:ascii="宋体" w:hAnsi="宋体" w:cs="宋体"/>
                <w:color w:val="000000"/>
                <w:sz w:val="24"/>
                <w:szCs w:val="24"/>
              </w:rPr>
            </w:pPr>
            <w:r>
              <w:rPr>
                <w:rFonts w:hint="eastAsia" w:ascii="宋体" w:hAnsi="宋体" w:cs="宋体"/>
                <w:color w:val="000000"/>
                <w:sz w:val="24"/>
                <w:szCs w:val="24"/>
              </w:rPr>
              <w:t>提供《混凝土配合比报告》</w:t>
            </w:r>
          </w:p>
          <w:p>
            <w:pPr>
              <w:pStyle w:val="2"/>
              <w:rPr>
                <w:rFonts w:hint="eastAsia" w:ascii="宋体" w:hAnsi="宋体" w:cs="宋体"/>
                <w:color w:val="000000"/>
                <w:sz w:val="24"/>
                <w:szCs w:val="24"/>
              </w:rPr>
            </w:pPr>
            <w:r>
              <w:rPr>
                <w:rFonts w:hint="eastAsia" w:ascii="宋体" w:hAnsi="宋体" w:cs="宋体"/>
                <w:color w:val="000000"/>
                <w:sz w:val="24"/>
                <w:szCs w:val="24"/>
              </w:rPr>
              <w:t xml:space="preserve">委托单位：甘肃同盛水泥制品有限公司 </w:t>
            </w:r>
          </w:p>
          <w:p>
            <w:pPr>
              <w:pStyle w:val="2"/>
              <w:rPr>
                <w:rFonts w:ascii="宋体" w:hAnsi="宋体" w:cs="宋体"/>
                <w:color w:val="000000"/>
                <w:sz w:val="24"/>
                <w:szCs w:val="24"/>
              </w:rPr>
            </w:pPr>
            <w:r>
              <w:rPr>
                <w:rFonts w:hint="eastAsia" w:ascii="宋体" w:hAnsi="宋体" w:cs="宋体"/>
                <w:color w:val="000000"/>
                <w:sz w:val="24"/>
                <w:szCs w:val="24"/>
              </w:rPr>
              <w:t>报告日期：20</w:t>
            </w:r>
            <w:r>
              <w:rPr>
                <w:rFonts w:hint="eastAsia" w:ascii="宋体" w:hAnsi="宋体" w:cs="宋体"/>
                <w:color w:val="000000"/>
                <w:sz w:val="24"/>
                <w:szCs w:val="24"/>
                <w:lang w:val="en-US" w:eastAsia="zh-CN"/>
              </w:rPr>
              <w:t>21</w:t>
            </w:r>
            <w:r>
              <w:rPr>
                <w:rFonts w:hint="eastAsia" w:ascii="宋体" w:hAnsi="宋体" w:cs="宋体"/>
                <w:color w:val="000000"/>
                <w:sz w:val="24"/>
                <w:szCs w:val="24"/>
              </w:rPr>
              <w:t>.5.</w:t>
            </w:r>
            <w:r>
              <w:rPr>
                <w:rFonts w:hint="eastAsia" w:ascii="宋体" w:hAnsi="宋体" w:cs="宋体"/>
                <w:color w:val="000000"/>
                <w:sz w:val="24"/>
                <w:szCs w:val="24"/>
                <w:lang w:val="en-US" w:eastAsia="zh-CN"/>
              </w:rPr>
              <w:t>11</w:t>
            </w:r>
            <w:r>
              <w:rPr>
                <w:rFonts w:hint="eastAsia" w:ascii="宋体" w:hAnsi="宋体" w:cs="宋体"/>
                <w:color w:val="000000"/>
                <w:sz w:val="24"/>
                <w:szCs w:val="24"/>
              </w:rPr>
              <w:t xml:space="preserve">  报告编号：TP20</w:t>
            </w:r>
            <w:r>
              <w:rPr>
                <w:rFonts w:hint="eastAsia" w:ascii="宋体" w:hAnsi="宋体" w:cs="宋体"/>
                <w:color w:val="000000"/>
                <w:sz w:val="24"/>
                <w:szCs w:val="24"/>
                <w:lang w:val="en-US" w:eastAsia="zh-CN"/>
              </w:rPr>
              <w:t>21</w:t>
            </w:r>
            <w:r>
              <w:rPr>
                <w:rFonts w:hint="eastAsia" w:ascii="宋体" w:hAnsi="宋体" w:cs="宋体"/>
                <w:color w:val="000000"/>
                <w:sz w:val="24"/>
                <w:szCs w:val="24"/>
              </w:rPr>
              <w:t>-</w:t>
            </w:r>
            <w:r>
              <w:rPr>
                <w:rFonts w:hint="eastAsia" w:ascii="宋体" w:hAnsi="宋体" w:cs="宋体"/>
                <w:color w:val="000000"/>
                <w:sz w:val="24"/>
                <w:szCs w:val="24"/>
                <w:lang w:val="en-US" w:eastAsia="zh-CN"/>
              </w:rPr>
              <w:t>A</w:t>
            </w:r>
            <w:r>
              <w:rPr>
                <w:rFonts w:hint="eastAsia" w:ascii="宋体" w:hAnsi="宋体" w:cs="宋体"/>
                <w:color w:val="000000"/>
                <w:sz w:val="24"/>
                <w:szCs w:val="24"/>
              </w:rPr>
              <w:t>00</w:t>
            </w:r>
            <w:r>
              <w:rPr>
                <w:rFonts w:hint="eastAsia" w:ascii="宋体" w:hAnsi="宋体" w:cs="宋体"/>
                <w:color w:val="000000"/>
                <w:sz w:val="24"/>
                <w:szCs w:val="24"/>
                <w:lang w:val="en-US" w:eastAsia="zh-CN"/>
              </w:rPr>
              <w:t>16</w:t>
            </w:r>
          </w:p>
          <w:p>
            <w:pPr>
              <w:pStyle w:val="2"/>
              <w:rPr>
                <w:rFonts w:ascii="宋体" w:hAnsi="宋体" w:cs="宋体"/>
                <w:color w:val="000000"/>
                <w:sz w:val="24"/>
                <w:szCs w:val="24"/>
              </w:rPr>
            </w:pPr>
            <w:r>
              <w:rPr>
                <w:rFonts w:hint="eastAsia" w:ascii="宋体" w:hAnsi="宋体" w:cs="宋体"/>
                <w:color w:val="000000"/>
                <w:sz w:val="24"/>
                <w:szCs w:val="24"/>
              </w:rPr>
              <w:t>项目有：原材料基本情况、施工条件、配合比（水泥、细骨料、粗骨料、水）等。</w:t>
            </w:r>
          </w:p>
          <w:p>
            <w:pPr>
              <w:pStyle w:val="2"/>
              <w:rPr>
                <w:rFonts w:ascii="宋体" w:hAnsi="宋体" w:cs="宋体"/>
                <w:color w:val="000000"/>
                <w:sz w:val="24"/>
                <w:szCs w:val="24"/>
              </w:rPr>
            </w:pPr>
            <w:r>
              <w:rPr>
                <w:rFonts w:hint="eastAsia" w:ascii="宋体" w:hAnsi="宋体" w:cs="宋体"/>
                <w:color w:val="000000"/>
                <w:sz w:val="24"/>
                <w:szCs w:val="24"/>
              </w:rPr>
              <w:t>试验结论：合格。</w:t>
            </w:r>
          </w:p>
          <w:p>
            <w:pPr>
              <w:pStyle w:val="2"/>
              <w:rPr>
                <w:rFonts w:ascii="宋体" w:hAnsi="宋体" w:cs="宋体"/>
                <w:color w:val="000000"/>
                <w:sz w:val="24"/>
                <w:szCs w:val="24"/>
              </w:rPr>
            </w:pPr>
            <w:r>
              <w:rPr>
                <w:rFonts w:hint="eastAsia" w:ascii="宋体" w:hAnsi="宋体" w:cs="宋体"/>
                <w:color w:val="000000"/>
                <w:sz w:val="24"/>
                <w:szCs w:val="24"/>
              </w:rPr>
              <w:t>检测机构：陇西汇通建设工程检测有限公司。</w:t>
            </w:r>
          </w:p>
          <w:p>
            <w:pPr>
              <w:pStyle w:val="2"/>
              <w:rPr>
                <w:rFonts w:ascii="宋体" w:hAnsi="宋体" w:cs="宋体"/>
                <w:color w:val="000000"/>
                <w:sz w:val="24"/>
                <w:szCs w:val="24"/>
              </w:rPr>
            </w:pPr>
          </w:p>
          <w:p>
            <w:pPr>
              <w:pStyle w:val="2"/>
              <w:rPr>
                <w:rFonts w:ascii="宋体" w:hAnsi="宋体" w:cs="宋体"/>
                <w:sz w:val="24"/>
                <w:szCs w:val="24"/>
              </w:rPr>
            </w:pPr>
          </w:p>
          <w:p>
            <w:pPr>
              <w:adjustRightInd w:val="0"/>
              <w:snapToGrid w:val="0"/>
              <w:spacing w:line="360" w:lineRule="auto"/>
              <w:rPr>
                <w:rFonts w:ascii="宋体" w:hAnsi="宋体" w:cs="宋体"/>
                <w:bCs/>
                <w:sz w:val="24"/>
                <w:szCs w:val="24"/>
              </w:rPr>
            </w:pPr>
            <w:r>
              <w:rPr>
                <w:rFonts w:hint="eastAsia" w:ascii="宋体" w:hAnsi="宋体" w:cs="宋体"/>
                <w:bCs/>
                <w:sz w:val="24"/>
                <w:szCs w:val="24"/>
              </w:rPr>
              <w:t>抽“生产计划”2份：</w:t>
            </w:r>
          </w:p>
          <w:p>
            <w:pPr>
              <w:adjustRightInd w:val="0"/>
              <w:snapToGrid w:val="0"/>
              <w:spacing w:line="360" w:lineRule="auto"/>
              <w:rPr>
                <w:rFonts w:hint="eastAsia" w:ascii="宋体" w:hAnsi="宋体" w:eastAsia="宋体" w:cs="宋体"/>
                <w:bCs/>
                <w:sz w:val="24"/>
                <w:szCs w:val="24"/>
                <w:lang w:val="en-US" w:eastAsia="zh-CN"/>
              </w:rPr>
            </w:pPr>
            <w:r>
              <w:rPr>
                <w:rFonts w:hint="eastAsia" w:ascii="宋体" w:hAnsi="宋体" w:cs="宋体"/>
                <w:bCs/>
                <w:sz w:val="24"/>
                <w:szCs w:val="24"/>
              </w:rPr>
              <w:t>任务下达期：20</w:t>
            </w:r>
            <w:r>
              <w:rPr>
                <w:rFonts w:hint="eastAsia" w:ascii="宋体" w:hAnsi="宋体" w:cs="宋体"/>
                <w:bCs/>
                <w:sz w:val="24"/>
                <w:szCs w:val="24"/>
                <w:lang w:val="en-US" w:eastAsia="zh-CN"/>
              </w:rPr>
              <w:t>21</w:t>
            </w:r>
            <w:r>
              <w:rPr>
                <w:rFonts w:hint="eastAsia" w:ascii="宋体" w:hAnsi="宋体" w:cs="宋体"/>
                <w:bCs/>
                <w:sz w:val="24"/>
                <w:szCs w:val="24"/>
              </w:rPr>
              <w:t>.</w:t>
            </w:r>
            <w:r>
              <w:rPr>
                <w:rFonts w:hint="eastAsia" w:ascii="宋体" w:hAnsi="宋体" w:cs="宋体"/>
                <w:bCs/>
                <w:sz w:val="24"/>
                <w:szCs w:val="24"/>
                <w:lang w:val="en-US" w:eastAsia="zh-CN"/>
              </w:rPr>
              <w:t>9</w:t>
            </w:r>
            <w:r>
              <w:rPr>
                <w:rFonts w:hint="eastAsia" w:ascii="宋体" w:hAnsi="宋体" w:cs="宋体"/>
                <w:bCs/>
                <w:sz w:val="24"/>
                <w:szCs w:val="24"/>
              </w:rPr>
              <w:t>.11      计划完成期：20</w:t>
            </w:r>
            <w:r>
              <w:rPr>
                <w:rFonts w:hint="eastAsia" w:ascii="宋体" w:hAnsi="宋体" w:cs="宋体"/>
                <w:bCs/>
                <w:sz w:val="24"/>
                <w:szCs w:val="24"/>
                <w:lang w:val="en-US" w:eastAsia="zh-CN"/>
              </w:rPr>
              <w:t>21</w:t>
            </w:r>
            <w:r>
              <w:rPr>
                <w:rFonts w:hint="eastAsia" w:ascii="宋体" w:hAnsi="宋体" w:cs="宋体"/>
                <w:bCs/>
                <w:sz w:val="24"/>
                <w:szCs w:val="24"/>
              </w:rPr>
              <w:t>.</w:t>
            </w:r>
            <w:r>
              <w:rPr>
                <w:rFonts w:hint="eastAsia" w:ascii="宋体" w:hAnsi="宋体" w:cs="宋体"/>
                <w:bCs/>
                <w:sz w:val="24"/>
                <w:szCs w:val="24"/>
                <w:lang w:val="en-US" w:eastAsia="zh-CN"/>
              </w:rPr>
              <w:t>9</w:t>
            </w:r>
            <w:r>
              <w:rPr>
                <w:rFonts w:hint="eastAsia" w:ascii="宋体" w:hAnsi="宋体" w:cs="宋体"/>
                <w:bCs/>
                <w:sz w:val="24"/>
                <w:szCs w:val="24"/>
              </w:rPr>
              <w:t>.1</w:t>
            </w:r>
            <w:r>
              <w:rPr>
                <w:rFonts w:hint="eastAsia" w:ascii="宋体" w:hAnsi="宋体" w:cs="宋体"/>
                <w:bCs/>
                <w:sz w:val="24"/>
                <w:szCs w:val="24"/>
                <w:lang w:val="en-US" w:eastAsia="zh-CN"/>
              </w:rPr>
              <w:t>3</w:t>
            </w:r>
          </w:p>
          <w:p>
            <w:pPr>
              <w:adjustRightInd w:val="0"/>
              <w:snapToGrid w:val="0"/>
              <w:spacing w:line="360" w:lineRule="auto"/>
              <w:ind w:firstLine="120" w:firstLineChars="50"/>
              <w:rPr>
                <w:rFonts w:ascii="宋体" w:hAnsi="宋体" w:cs="宋体"/>
                <w:bCs/>
                <w:sz w:val="24"/>
                <w:szCs w:val="24"/>
              </w:rPr>
            </w:pPr>
            <w:r>
              <w:rPr>
                <w:rFonts w:hint="eastAsia" w:ascii="宋体" w:hAnsi="宋体" w:cs="宋体"/>
                <w:bCs/>
                <w:sz w:val="24"/>
                <w:szCs w:val="24"/>
              </w:rPr>
              <w:t>产品名称          规格            数量</w:t>
            </w:r>
          </w:p>
          <w:p>
            <w:pPr>
              <w:adjustRightInd w:val="0"/>
              <w:snapToGrid w:val="0"/>
              <w:spacing w:line="360" w:lineRule="auto"/>
              <w:rPr>
                <w:rFonts w:ascii="宋体" w:hAnsi="宋体" w:cs="宋体"/>
                <w:bCs/>
                <w:sz w:val="24"/>
                <w:szCs w:val="24"/>
              </w:rPr>
            </w:pPr>
            <w:r>
              <w:rPr>
                <w:rFonts w:hint="eastAsia" w:ascii="宋体" w:hAnsi="宋体" w:cs="宋体"/>
                <w:bCs/>
                <w:sz w:val="24"/>
                <w:szCs w:val="24"/>
              </w:rPr>
              <w:t>环形混凝土电杆</w:t>
            </w:r>
            <w:r>
              <w:rPr>
                <w:rFonts w:hint="eastAsia" w:ascii="宋体" w:hAnsi="宋体" w:cs="宋体"/>
                <w:bCs/>
                <w:sz w:val="24"/>
                <w:szCs w:val="24"/>
                <w:lang w:val="en-US" w:eastAsia="zh-CN"/>
              </w:rPr>
              <w:t xml:space="preserve">    </w:t>
            </w:r>
            <w:r>
              <w:rPr>
                <w:rFonts w:hint="eastAsia" w:ascii="宋体" w:hAnsi="宋体" w:cs="宋体"/>
                <w:bCs/>
                <w:sz w:val="24"/>
                <w:szCs w:val="24"/>
              </w:rPr>
              <w:t>12m-</w:t>
            </w:r>
            <w:r>
              <w:rPr>
                <w:rFonts w:hint="eastAsia" w:ascii="宋体" w:hAnsi="宋体" w:cs="宋体"/>
                <w:sz w:val="24"/>
                <w:szCs w:val="24"/>
              </w:rPr>
              <w:t>Φ</w:t>
            </w:r>
            <w:r>
              <w:rPr>
                <w:rFonts w:hint="eastAsia" w:ascii="宋体" w:hAnsi="宋体" w:cs="宋体"/>
                <w:bCs/>
                <w:sz w:val="24"/>
                <w:szCs w:val="24"/>
              </w:rPr>
              <w:t>190</w:t>
            </w:r>
            <w:r>
              <w:rPr>
                <w:rFonts w:hint="eastAsia" w:ascii="宋体" w:hAnsi="宋体" w:cs="宋体"/>
                <w:bCs/>
                <w:sz w:val="24"/>
                <w:szCs w:val="24"/>
                <w:lang w:val="en-US" w:eastAsia="zh-CN"/>
              </w:rPr>
              <w:t xml:space="preserve">        2</w:t>
            </w:r>
            <w:r>
              <w:rPr>
                <w:rFonts w:hint="eastAsia" w:ascii="宋体" w:hAnsi="宋体" w:cs="宋体"/>
                <w:bCs/>
                <w:sz w:val="24"/>
                <w:szCs w:val="24"/>
              </w:rPr>
              <w:t>0根</w:t>
            </w:r>
          </w:p>
          <w:p>
            <w:pPr>
              <w:adjustRightInd w:val="0"/>
              <w:snapToGrid w:val="0"/>
              <w:spacing w:line="360" w:lineRule="auto"/>
              <w:rPr>
                <w:rFonts w:ascii="宋体" w:hAnsi="宋体" w:cs="宋体"/>
                <w:sz w:val="24"/>
                <w:szCs w:val="24"/>
              </w:rPr>
            </w:pPr>
            <w:r>
              <w:rPr>
                <w:rFonts w:hint="eastAsia" w:ascii="宋体" w:hAnsi="宋体" w:cs="宋体"/>
                <w:bCs/>
                <w:sz w:val="24"/>
                <w:szCs w:val="24"/>
              </w:rPr>
              <w:t>环形混凝土电杆</w:t>
            </w:r>
            <w:r>
              <w:rPr>
                <w:rFonts w:hint="eastAsia" w:ascii="宋体" w:hAnsi="宋体" w:cs="宋体"/>
                <w:bCs/>
                <w:sz w:val="24"/>
                <w:szCs w:val="24"/>
                <w:lang w:val="en-US" w:eastAsia="zh-CN"/>
              </w:rPr>
              <w:t xml:space="preserve">    </w:t>
            </w:r>
            <w:r>
              <w:rPr>
                <w:rFonts w:hint="eastAsia" w:ascii="宋体" w:hAnsi="宋体" w:cs="宋体"/>
                <w:bCs/>
                <w:sz w:val="24"/>
                <w:szCs w:val="24"/>
              </w:rPr>
              <w:t>15m-</w:t>
            </w:r>
            <w:r>
              <w:rPr>
                <w:rFonts w:hint="eastAsia" w:ascii="宋体" w:hAnsi="宋体" w:cs="宋体"/>
                <w:sz w:val="24"/>
                <w:szCs w:val="24"/>
              </w:rPr>
              <w:t>Φ</w:t>
            </w:r>
            <w:r>
              <w:rPr>
                <w:rFonts w:hint="eastAsia" w:ascii="宋体" w:hAnsi="宋体" w:cs="宋体"/>
                <w:bCs/>
                <w:sz w:val="24"/>
                <w:szCs w:val="24"/>
              </w:rPr>
              <w:t xml:space="preserve">190 </w:t>
            </w:r>
            <w:r>
              <w:rPr>
                <w:rFonts w:hint="eastAsia" w:ascii="宋体" w:hAnsi="宋体" w:cs="宋体"/>
                <w:bCs/>
                <w:sz w:val="24"/>
                <w:szCs w:val="24"/>
                <w:lang w:val="en-US" w:eastAsia="zh-CN"/>
              </w:rPr>
              <w:t xml:space="preserve">       </w:t>
            </w:r>
            <w:r>
              <w:rPr>
                <w:rFonts w:hint="eastAsia" w:ascii="宋体" w:hAnsi="宋体" w:cs="宋体"/>
                <w:bCs/>
                <w:sz w:val="24"/>
                <w:szCs w:val="24"/>
              </w:rPr>
              <w:t>2</w:t>
            </w:r>
            <w:r>
              <w:rPr>
                <w:rFonts w:hint="eastAsia" w:ascii="宋体" w:hAnsi="宋体" w:cs="宋体"/>
                <w:bCs/>
                <w:sz w:val="24"/>
                <w:szCs w:val="24"/>
                <w:lang w:val="en-US" w:eastAsia="zh-CN"/>
              </w:rPr>
              <w:t>0</w:t>
            </w:r>
            <w:r>
              <w:rPr>
                <w:rFonts w:hint="eastAsia" w:ascii="宋体" w:hAnsi="宋体" w:cs="宋体"/>
                <w:bCs/>
                <w:sz w:val="24"/>
                <w:szCs w:val="24"/>
              </w:rPr>
              <w:t>根</w:t>
            </w:r>
          </w:p>
          <w:p>
            <w:pPr>
              <w:adjustRightInd w:val="0"/>
              <w:snapToGrid w:val="0"/>
              <w:spacing w:line="360" w:lineRule="auto"/>
              <w:rPr>
                <w:rFonts w:hint="eastAsia" w:ascii="宋体" w:hAnsi="宋体" w:eastAsia="宋体" w:cs="宋体"/>
                <w:bCs/>
                <w:sz w:val="24"/>
                <w:szCs w:val="24"/>
                <w:lang w:eastAsia="zh-CN"/>
              </w:rPr>
            </w:pPr>
            <w:r>
              <w:rPr>
                <w:rFonts w:hint="eastAsia" w:ascii="宋体" w:hAnsi="宋体" w:cs="宋体"/>
                <w:bCs/>
                <w:sz w:val="24"/>
                <w:szCs w:val="24"/>
              </w:rPr>
              <w:t>批准：</w:t>
            </w:r>
            <w:r>
              <w:rPr>
                <w:rFonts w:hint="eastAsia" w:ascii="宋体" w:hAnsi="宋体" w:cs="宋体"/>
                <w:bCs/>
                <w:sz w:val="24"/>
                <w:szCs w:val="24"/>
                <w:lang w:eastAsia="zh-CN"/>
              </w:rPr>
              <w:t>李露</w:t>
            </w:r>
          </w:p>
          <w:p>
            <w:pPr>
              <w:pStyle w:val="2"/>
              <w:rPr>
                <w:rFonts w:ascii="宋体" w:hAnsi="宋体" w:cs="宋体"/>
                <w:sz w:val="24"/>
                <w:szCs w:val="24"/>
              </w:rPr>
            </w:pPr>
          </w:p>
          <w:p>
            <w:pPr>
              <w:adjustRightInd w:val="0"/>
              <w:snapToGrid w:val="0"/>
              <w:spacing w:line="360" w:lineRule="auto"/>
              <w:rPr>
                <w:rFonts w:hint="default" w:ascii="宋体" w:hAnsi="宋体" w:eastAsia="宋体" w:cs="宋体"/>
                <w:bCs/>
                <w:sz w:val="24"/>
                <w:szCs w:val="24"/>
                <w:lang w:val="en-US" w:eastAsia="zh-CN"/>
              </w:rPr>
            </w:pPr>
            <w:r>
              <w:rPr>
                <w:rFonts w:hint="eastAsia" w:ascii="宋体" w:hAnsi="宋体" w:cs="宋体"/>
                <w:bCs/>
                <w:sz w:val="24"/>
                <w:szCs w:val="24"/>
              </w:rPr>
              <w:t>任务下达期：20</w:t>
            </w:r>
            <w:r>
              <w:rPr>
                <w:rFonts w:hint="eastAsia" w:ascii="宋体" w:hAnsi="宋体" w:cs="宋体"/>
                <w:bCs/>
                <w:sz w:val="24"/>
                <w:szCs w:val="24"/>
                <w:lang w:val="en-US" w:eastAsia="zh-CN"/>
              </w:rPr>
              <w:t>21</w:t>
            </w:r>
            <w:r>
              <w:rPr>
                <w:rFonts w:hint="eastAsia" w:ascii="宋体" w:hAnsi="宋体" w:cs="宋体"/>
                <w:bCs/>
                <w:sz w:val="24"/>
                <w:szCs w:val="24"/>
              </w:rPr>
              <w:t>.</w:t>
            </w:r>
            <w:r>
              <w:rPr>
                <w:rFonts w:hint="eastAsia" w:ascii="宋体" w:hAnsi="宋体" w:cs="宋体"/>
                <w:bCs/>
                <w:sz w:val="24"/>
                <w:szCs w:val="24"/>
                <w:lang w:val="en-US" w:eastAsia="zh-CN"/>
              </w:rPr>
              <w:t>12</w:t>
            </w:r>
            <w:r>
              <w:rPr>
                <w:rFonts w:hint="eastAsia" w:ascii="宋体" w:hAnsi="宋体" w:cs="宋体"/>
                <w:bCs/>
                <w:sz w:val="24"/>
                <w:szCs w:val="24"/>
              </w:rPr>
              <w:t>.1</w:t>
            </w:r>
            <w:r>
              <w:rPr>
                <w:rFonts w:hint="eastAsia" w:ascii="宋体" w:hAnsi="宋体" w:cs="宋体"/>
                <w:bCs/>
                <w:sz w:val="24"/>
                <w:szCs w:val="24"/>
                <w:lang w:val="en-US" w:eastAsia="zh-CN"/>
              </w:rPr>
              <w:t>6</w:t>
            </w:r>
            <w:r>
              <w:rPr>
                <w:rFonts w:hint="eastAsia" w:ascii="宋体" w:hAnsi="宋体" w:cs="宋体"/>
                <w:bCs/>
                <w:sz w:val="24"/>
                <w:szCs w:val="24"/>
              </w:rPr>
              <w:t xml:space="preserve">      计划完成期：20</w:t>
            </w:r>
            <w:r>
              <w:rPr>
                <w:rFonts w:hint="eastAsia" w:ascii="宋体" w:hAnsi="宋体" w:cs="宋体"/>
                <w:bCs/>
                <w:sz w:val="24"/>
                <w:szCs w:val="24"/>
                <w:lang w:val="en-US" w:eastAsia="zh-CN"/>
              </w:rPr>
              <w:t>21</w:t>
            </w:r>
            <w:r>
              <w:rPr>
                <w:rFonts w:hint="eastAsia" w:ascii="宋体" w:hAnsi="宋体" w:cs="宋体"/>
                <w:bCs/>
                <w:sz w:val="24"/>
                <w:szCs w:val="24"/>
              </w:rPr>
              <w:t>.</w:t>
            </w:r>
            <w:r>
              <w:rPr>
                <w:rFonts w:hint="eastAsia" w:ascii="宋体" w:hAnsi="宋体" w:cs="宋体"/>
                <w:bCs/>
                <w:sz w:val="24"/>
                <w:szCs w:val="24"/>
                <w:lang w:val="en-US" w:eastAsia="zh-CN"/>
              </w:rPr>
              <w:t>12</w:t>
            </w:r>
            <w:r>
              <w:rPr>
                <w:rFonts w:hint="eastAsia" w:ascii="宋体" w:hAnsi="宋体" w:cs="宋体"/>
                <w:bCs/>
                <w:sz w:val="24"/>
                <w:szCs w:val="24"/>
              </w:rPr>
              <w:t>.</w:t>
            </w:r>
            <w:r>
              <w:rPr>
                <w:rFonts w:hint="eastAsia" w:ascii="宋体" w:hAnsi="宋体" w:cs="宋体"/>
                <w:bCs/>
                <w:sz w:val="24"/>
                <w:szCs w:val="24"/>
                <w:lang w:val="en-US" w:eastAsia="zh-CN"/>
              </w:rPr>
              <w:t>23</w:t>
            </w:r>
          </w:p>
          <w:p>
            <w:pPr>
              <w:adjustRightInd w:val="0"/>
              <w:snapToGrid w:val="0"/>
              <w:spacing w:line="360" w:lineRule="auto"/>
              <w:ind w:firstLine="120" w:firstLineChars="50"/>
              <w:rPr>
                <w:rFonts w:ascii="宋体" w:hAnsi="宋体" w:cs="宋体"/>
                <w:bCs/>
                <w:sz w:val="24"/>
                <w:szCs w:val="24"/>
              </w:rPr>
            </w:pPr>
            <w:r>
              <w:rPr>
                <w:rFonts w:hint="eastAsia" w:ascii="宋体" w:hAnsi="宋体" w:cs="宋体"/>
                <w:bCs/>
                <w:sz w:val="24"/>
                <w:szCs w:val="24"/>
              </w:rPr>
              <w:t>产品名称          规格            数量</w:t>
            </w:r>
          </w:p>
          <w:p>
            <w:pPr>
              <w:adjustRightInd w:val="0"/>
              <w:snapToGrid w:val="0"/>
              <w:spacing w:line="360" w:lineRule="auto"/>
              <w:rPr>
                <w:rFonts w:ascii="宋体" w:hAnsi="宋体" w:cs="宋体"/>
                <w:sz w:val="24"/>
                <w:szCs w:val="24"/>
              </w:rPr>
            </w:pPr>
            <w:r>
              <w:rPr>
                <w:rFonts w:hint="eastAsia" w:ascii="宋体" w:hAnsi="宋体" w:cs="宋体"/>
                <w:bCs/>
                <w:sz w:val="24"/>
                <w:szCs w:val="24"/>
              </w:rPr>
              <w:t>环形混凝土电杆  1</w:t>
            </w:r>
            <w:r>
              <w:rPr>
                <w:rFonts w:hint="eastAsia" w:ascii="宋体" w:hAnsi="宋体" w:cs="宋体"/>
                <w:bCs/>
                <w:sz w:val="24"/>
                <w:szCs w:val="24"/>
                <w:lang w:val="en-US" w:eastAsia="zh-CN"/>
              </w:rPr>
              <w:t>5</w:t>
            </w:r>
            <w:r>
              <w:rPr>
                <w:rFonts w:hint="eastAsia" w:ascii="宋体" w:hAnsi="宋体" w:cs="宋体"/>
                <w:bCs/>
                <w:sz w:val="24"/>
                <w:szCs w:val="24"/>
              </w:rPr>
              <w:t>m-</w:t>
            </w:r>
            <w:r>
              <w:rPr>
                <w:rFonts w:hint="eastAsia" w:ascii="宋体" w:hAnsi="宋体" w:cs="宋体"/>
                <w:sz w:val="24"/>
                <w:szCs w:val="24"/>
              </w:rPr>
              <w:t>Φ</w:t>
            </w:r>
            <w:r>
              <w:rPr>
                <w:rFonts w:hint="eastAsia" w:ascii="宋体" w:hAnsi="宋体" w:cs="宋体"/>
                <w:bCs/>
                <w:sz w:val="24"/>
                <w:szCs w:val="24"/>
              </w:rPr>
              <w:t>190</w:t>
            </w:r>
            <w:r>
              <w:rPr>
                <w:rFonts w:hint="eastAsia" w:ascii="宋体" w:hAnsi="宋体" w:cs="宋体"/>
                <w:bCs/>
                <w:sz w:val="24"/>
                <w:szCs w:val="24"/>
                <w:lang w:val="en-US" w:eastAsia="zh-CN"/>
              </w:rPr>
              <w:t xml:space="preserve">          90</w:t>
            </w:r>
            <w:r>
              <w:rPr>
                <w:rFonts w:hint="eastAsia" w:ascii="宋体" w:hAnsi="宋体" w:cs="宋体"/>
                <w:bCs/>
                <w:sz w:val="24"/>
                <w:szCs w:val="24"/>
              </w:rPr>
              <w:t>根</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批准：</w:t>
            </w:r>
            <w:r>
              <w:rPr>
                <w:rFonts w:hint="eastAsia" w:ascii="宋体" w:hAnsi="宋体" w:cs="宋体"/>
                <w:bCs/>
                <w:sz w:val="24"/>
                <w:szCs w:val="24"/>
                <w:lang w:eastAsia="zh-CN"/>
              </w:rPr>
              <w:t>李露</w:t>
            </w:r>
          </w:p>
          <w:p>
            <w:pPr>
              <w:pStyle w:val="2"/>
              <w:rPr>
                <w:rFonts w:ascii="宋体" w:hAnsi="宋体" w:cs="宋体"/>
                <w:sz w:val="24"/>
                <w:szCs w:val="24"/>
              </w:rPr>
            </w:pPr>
          </w:p>
          <w:p>
            <w:pPr>
              <w:adjustRightInd w:val="0"/>
              <w:snapToGrid w:val="0"/>
              <w:spacing w:line="360" w:lineRule="auto"/>
              <w:rPr>
                <w:rFonts w:ascii="宋体" w:hAnsi="宋体" w:cs="宋体"/>
                <w:bCs/>
                <w:sz w:val="24"/>
                <w:szCs w:val="24"/>
              </w:rPr>
            </w:pPr>
            <w:r>
              <w:rPr>
                <w:rFonts w:hint="eastAsia" w:ascii="宋体" w:hAnsi="宋体" w:cs="宋体"/>
                <w:bCs/>
                <w:sz w:val="24"/>
                <w:szCs w:val="24"/>
                <w:lang w:val="en-US" w:eastAsia="zh-CN"/>
              </w:rPr>
              <w:t>提供产品检测报告</w:t>
            </w:r>
            <w:r>
              <w:rPr>
                <w:rFonts w:hint="eastAsia" w:ascii="宋体" w:hAnsi="宋体" w:cs="宋体"/>
                <w:bCs/>
                <w:sz w:val="24"/>
                <w:szCs w:val="24"/>
              </w:rPr>
              <w:t>：</w:t>
            </w:r>
          </w:p>
          <w:p>
            <w:pPr>
              <w:rPr>
                <w:rFonts w:ascii="宋体" w:hAnsi="宋体" w:cs="宋体"/>
                <w:bCs/>
                <w:color w:val="auto"/>
                <w:sz w:val="24"/>
                <w:szCs w:val="24"/>
              </w:rPr>
            </w:pPr>
            <w:r>
              <w:rPr>
                <w:rFonts w:hint="eastAsia" w:ascii="宋体" w:hAnsi="宋体" w:cs="宋体"/>
                <w:bCs/>
                <w:color w:val="auto"/>
                <w:sz w:val="24"/>
                <w:szCs w:val="24"/>
              </w:rPr>
              <w:t>报告编号：GTCBGX</w:t>
            </w:r>
            <w:r>
              <w:rPr>
                <w:rFonts w:hint="eastAsia" w:ascii="宋体" w:hAnsi="宋体" w:cs="宋体"/>
                <w:bCs/>
                <w:color w:val="auto"/>
                <w:sz w:val="24"/>
                <w:szCs w:val="24"/>
                <w:lang w:val="en-US" w:eastAsia="zh-CN"/>
              </w:rPr>
              <w:t>21</w:t>
            </w:r>
            <w:r>
              <w:rPr>
                <w:rFonts w:hint="eastAsia" w:ascii="宋体" w:hAnsi="宋体" w:cs="宋体"/>
                <w:bCs/>
                <w:color w:val="auto"/>
                <w:sz w:val="24"/>
                <w:szCs w:val="24"/>
              </w:rPr>
              <w:t>-05</w:t>
            </w:r>
            <w:r>
              <w:rPr>
                <w:rFonts w:hint="eastAsia" w:ascii="宋体" w:hAnsi="宋体" w:cs="宋体"/>
                <w:bCs/>
                <w:color w:val="auto"/>
                <w:sz w:val="24"/>
                <w:szCs w:val="24"/>
                <w:lang w:val="en-US" w:eastAsia="zh-CN"/>
              </w:rPr>
              <w:t>51</w:t>
            </w:r>
            <w:r>
              <w:rPr>
                <w:rFonts w:hint="eastAsia" w:ascii="宋体" w:hAnsi="宋体" w:cs="宋体"/>
                <w:bCs/>
                <w:color w:val="auto"/>
                <w:sz w:val="24"/>
                <w:szCs w:val="24"/>
              </w:rPr>
              <w:t>产品名称：环形混凝土电杆 规格型号：ZΦ</w:t>
            </w:r>
            <w:r>
              <w:rPr>
                <w:rFonts w:hint="eastAsia" w:ascii="宋体" w:hAnsi="宋体" w:cs="宋体"/>
                <w:bCs/>
                <w:color w:val="auto"/>
                <w:sz w:val="24"/>
                <w:szCs w:val="24"/>
                <w:lang w:val="en-US" w:eastAsia="zh-CN"/>
              </w:rPr>
              <w:t>23</w:t>
            </w:r>
            <w:r>
              <w:rPr>
                <w:rFonts w:hint="eastAsia" w:ascii="宋体" w:hAnsi="宋体" w:cs="宋体"/>
                <w:bCs/>
                <w:color w:val="auto"/>
                <w:sz w:val="24"/>
                <w:szCs w:val="24"/>
              </w:rPr>
              <w:t>0×18×</w:t>
            </w:r>
            <w:r>
              <w:rPr>
                <w:rFonts w:hint="eastAsia" w:ascii="宋体" w:hAnsi="宋体" w:cs="宋体"/>
                <w:bCs/>
                <w:color w:val="auto"/>
                <w:sz w:val="24"/>
                <w:szCs w:val="24"/>
                <w:lang w:val="en-US" w:eastAsia="zh-CN"/>
              </w:rPr>
              <w:t>N</w:t>
            </w:r>
            <w:r>
              <w:rPr>
                <w:rFonts w:hint="eastAsia" w:ascii="宋体" w:hAnsi="宋体" w:cs="宋体"/>
                <w:bCs/>
                <w:color w:val="auto"/>
                <w:sz w:val="24"/>
                <w:szCs w:val="24"/>
              </w:rPr>
              <w:t>×G</w:t>
            </w:r>
          </w:p>
          <w:p>
            <w:pPr>
              <w:rPr>
                <w:rFonts w:ascii="宋体" w:hAnsi="宋体" w:cs="宋体"/>
                <w:bCs/>
                <w:color w:val="auto"/>
                <w:sz w:val="24"/>
                <w:szCs w:val="24"/>
              </w:rPr>
            </w:pPr>
            <w:r>
              <w:rPr>
                <w:rFonts w:hint="eastAsia" w:ascii="宋体" w:hAnsi="宋体" w:cs="宋体"/>
                <w:bCs/>
                <w:color w:val="auto"/>
                <w:sz w:val="24"/>
                <w:szCs w:val="24"/>
              </w:rPr>
              <w:t>签发日期：20</w:t>
            </w:r>
            <w:r>
              <w:rPr>
                <w:rFonts w:hint="eastAsia" w:ascii="宋体" w:hAnsi="宋体" w:cs="宋体"/>
                <w:bCs/>
                <w:color w:val="auto"/>
                <w:sz w:val="24"/>
                <w:szCs w:val="24"/>
                <w:lang w:val="en-US" w:eastAsia="zh-CN"/>
              </w:rPr>
              <w:t>21</w:t>
            </w:r>
            <w:r>
              <w:rPr>
                <w:rFonts w:hint="eastAsia" w:ascii="宋体" w:hAnsi="宋体" w:cs="宋体"/>
                <w:bCs/>
                <w:color w:val="auto"/>
                <w:sz w:val="24"/>
                <w:szCs w:val="24"/>
              </w:rPr>
              <w:t>-0</w:t>
            </w:r>
            <w:r>
              <w:rPr>
                <w:rFonts w:hint="eastAsia" w:ascii="宋体" w:hAnsi="宋体" w:cs="宋体"/>
                <w:bCs/>
                <w:color w:val="auto"/>
                <w:sz w:val="24"/>
                <w:szCs w:val="24"/>
                <w:lang w:val="en-US" w:eastAsia="zh-CN"/>
              </w:rPr>
              <w:t>5</w:t>
            </w:r>
            <w:r>
              <w:rPr>
                <w:rFonts w:hint="eastAsia" w:ascii="宋体" w:hAnsi="宋体" w:cs="宋体"/>
                <w:bCs/>
                <w:color w:val="auto"/>
                <w:sz w:val="24"/>
                <w:szCs w:val="24"/>
              </w:rPr>
              <w:t>-12</w:t>
            </w:r>
          </w:p>
          <w:p>
            <w:pPr>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委托单位：甘肃</w:t>
            </w:r>
            <w:r>
              <w:rPr>
                <w:rFonts w:hint="eastAsia" w:ascii="宋体" w:hAnsi="宋体" w:cs="宋体"/>
                <w:bCs/>
                <w:color w:val="auto"/>
                <w:sz w:val="24"/>
                <w:szCs w:val="24"/>
                <w:lang w:val="en-US" w:eastAsia="zh-CN"/>
              </w:rPr>
              <w:t>同盛水泥制品有限公司</w:t>
            </w:r>
          </w:p>
          <w:p>
            <w:pPr>
              <w:rPr>
                <w:rFonts w:ascii="宋体" w:hAnsi="宋体" w:cs="宋体"/>
                <w:bCs/>
                <w:color w:val="auto"/>
                <w:sz w:val="24"/>
                <w:szCs w:val="24"/>
              </w:rPr>
            </w:pPr>
            <w:r>
              <w:rPr>
                <w:rFonts w:hint="eastAsia" w:ascii="宋体" w:hAnsi="宋体" w:cs="宋体"/>
                <w:bCs/>
                <w:color w:val="auto"/>
                <w:sz w:val="24"/>
                <w:szCs w:val="24"/>
              </w:rPr>
              <w:t>检验单位：甘肃省建材科研设计院有限责任公司</w:t>
            </w:r>
          </w:p>
          <w:p>
            <w:pPr>
              <w:rPr>
                <w:rFonts w:ascii="宋体" w:hAnsi="宋体" w:cs="宋体"/>
                <w:bCs/>
                <w:color w:val="auto"/>
                <w:sz w:val="24"/>
                <w:szCs w:val="24"/>
              </w:rPr>
            </w:pPr>
            <w:r>
              <w:rPr>
                <w:rFonts w:hint="eastAsia" w:ascii="宋体" w:hAnsi="宋体" w:cs="宋体"/>
                <w:bCs/>
                <w:color w:val="auto"/>
                <w:sz w:val="24"/>
                <w:szCs w:val="24"/>
              </w:rPr>
              <w:t>检验结论：符合要求</w:t>
            </w:r>
          </w:p>
          <w:p>
            <w:pPr>
              <w:pStyle w:val="2"/>
              <w:rPr>
                <w:rFonts w:ascii="宋体" w:hAnsi="宋体" w:cs="宋体"/>
                <w:sz w:val="24"/>
                <w:szCs w:val="24"/>
              </w:rPr>
            </w:pPr>
          </w:p>
          <w:p>
            <w:pPr>
              <w:adjustRightInd w:val="0"/>
              <w:snapToGrid w:val="0"/>
              <w:spacing w:line="360" w:lineRule="auto"/>
              <w:rPr>
                <w:rFonts w:ascii="宋体" w:hAnsi="宋体" w:cs="宋体"/>
                <w:bCs/>
                <w:sz w:val="24"/>
                <w:szCs w:val="24"/>
              </w:rPr>
            </w:pPr>
            <w:r>
              <w:rPr>
                <w:rFonts w:hint="eastAsia" w:ascii="宋体" w:hAnsi="宋体" w:cs="宋体"/>
                <w:bCs/>
                <w:sz w:val="24"/>
                <w:szCs w:val="24"/>
              </w:rPr>
              <w:t>经查，公司产品的生产过程记录清晰、要求明确，符合工艺标准的要求。</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公司为生产过程的运行提供了适宜的基础设施和工作环境，能够满足产品生产的需求。</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巡视生产现场，在现场看到：</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工序：焊接  设备：滚焊机  作业人：</w:t>
            </w:r>
            <w:r>
              <w:rPr>
                <w:rFonts w:hint="eastAsia" w:ascii="宋体" w:hAnsi="宋体" w:cs="宋体"/>
                <w:bCs/>
                <w:sz w:val="24"/>
                <w:szCs w:val="24"/>
                <w:lang w:val="en-US" w:eastAsia="zh-CN"/>
              </w:rPr>
              <w:t>刘海生</w:t>
            </w:r>
            <w:r>
              <w:rPr>
                <w:rFonts w:hint="eastAsia" w:ascii="宋体" w:hAnsi="宋体" w:cs="宋体"/>
                <w:bCs/>
                <w:color w:val="FF0000"/>
                <w:sz w:val="24"/>
                <w:szCs w:val="24"/>
              </w:rPr>
              <w:t xml:space="preserve">  </w:t>
            </w:r>
            <w:r>
              <w:rPr>
                <w:rFonts w:hint="eastAsia" w:ascii="宋体" w:hAnsi="宋体" w:cs="宋体"/>
                <w:bCs/>
                <w:sz w:val="24"/>
                <w:szCs w:val="24"/>
                <w:lang w:val="en-US" w:eastAsia="zh-CN"/>
              </w:rPr>
              <w:t xml:space="preserve">  </w:t>
            </w:r>
            <w:r>
              <w:rPr>
                <w:rFonts w:hint="eastAsia" w:ascii="宋体" w:hAnsi="宋体" w:cs="宋体"/>
                <w:bCs/>
                <w:sz w:val="24"/>
                <w:szCs w:val="24"/>
              </w:rPr>
              <w:t>品名：骨架</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工序：搅拌  设备：搅拌机  操作人：</w:t>
            </w:r>
            <w:r>
              <w:rPr>
                <w:rFonts w:hint="eastAsia" w:ascii="宋体" w:hAnsi="宋体" w:cs="宋体"/>
                <w:bCs/>
                <w:sz w:val="24"/>
                <w:szCs w:val="24"/>
                <w:lang w:eastAsia="zh-CN"/>
              </w:rPr>
              <w:t>韩小林</w:t>
            </w:r>
            <w:r>
              <w:rPr>
                <w:rFonts w:hint="eastAsia" w:ascii="宋体" w:hAnsi="宋体" w:cs="宋体"/>
                <w:bCs/>
                <w:sz w:val="24"/>
                <w:szCs w:val="24"/>
                <w:lang w:val="en-US" w:eastAsia="zh-CN"/>
              </w:rPr>
              <w:t xml:space="preserve">    </w:t>
            </w:r>
            <w:r>
              <w:rPr>
                <w:rFonts w:hint="eastAsia" w:ascii="宋体" w:hAnsi="宋体" w:cs="宋体"/>
                <w:bCs/>
                <w:sz w:val="24"/>
                <w:szCs w:val="24"/>
              </w:rPr>
              <w:t>品名：混凝土</w:t>
            </w:r>
          </w:p>
          <w:p>
            <w:pPr>
              <w:adjustRightInd w:val="0"/>
              <w:snapToGrid w:val="0"/>
              <w:spacing w:line="360" w:lineRule="auto"/>
              <w:rPr>
                <w:rFonts w:hint="eastAsia" w:ascii="宋体" w:hAnsi="宋体" w:eastAsia="宋体" w:cs="宋体"/>
                <w:bCs/>
                <w:sz w:val="24"/>
                <w:szCs w:val="24"/>
              </w:rPr>
            </w:pPr>
            <w:r>
              <w:rPr>
                <w:rFonts w:hint="eastAsia" w:ascii="宋体" w:hAnsi="宋体" w:eastAsia="宋体" w:cs="宋体"/>
                <w:bCs/>
                <w:sz w:val="24"/>
                <w:szCs w:val="24"/>
              </w:rPr>
              <w:t>工序：离心  设备：离心机</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操作人：</w:t>
            </w:r>
            <w:r>
              <w:rPr>
                <w:rFonts w:hint="eastAsia" w:ascii="宋体" w:hAnsi="宋体" w:eastAsia="宋体" w:cs="宋体"/>
                <w:bCs/>
                <w:sz w:val="24"/>
                <w:szCs w:val="24"/>
                <w:lang w:eastAsia="zh-CN"/>
              </w:rPr>
              <w:t>贾鹏鹏</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品名：成型</w:t>
            </w:r>
          </w:p>
          <w:p>
            <w:pPr>
              <w:adjustRightInd w:val="0"/>
              <w:snapToGrid w:val="0"/>
              <w:spacing w:line="360" w:lineRule="auto"/>
              <w:rPr>
                <w:rFonts w:hint="eastAsia"/>
              </w:rPr>
            </w:pPr>
            <w:r>
              <w:rPr>
                <w:rFonts w:hint="eastAsia" w:ascii="宋体" w:hAnsi="宋体" w:eastAsia="宋体" w:cs="宋体"/>
                <w:bCs/>
                <w:sz w:val="24"/>
                <w:szCs w:val="24"/>
                <w:lang w:val="en-US" w:eastAsia="zh-CN"/>
              </w:rPr>
              <w:t>工序：自然养护 设施：堆场   操作人：</w:t>
            </w:r>
            <w:r>
              <w:rPr>
                <w:rFonts w:hint="eastAsia" w:ascii="宋体" w:hAnsi="宋体" w:eastAsia="宋体" w:cs="宋体"/>
                <w:bCs/>
                <w:sz w:val="24"/>
                <w:szCs w:val="24"/>
                <w:lang w:eastAsia="zh-CN"/>
              </w:rPr>
              <w:t>刘如鸿</w:t>
            </w:r>
            <w:r>
              <w:rPr>
                <w:rFonts w:hint="eastAsia" w:ascii="宋体" w:hAnsi="宋体" w:eastAsia="宋体" w:cs="宋体"/>
                <w:bCs/>
                <w:sz w:val="24"/>
                <w:szCs w:val="24"/>
                <w:lang w:val="en-US" w:eastAsia="zh-CN"/>
              </w:rPr>
              <w:t xml:space="preserve"> 品名：半成品</w:t>
            </w:r>
          </w:p>
          <w:p>
            <w:pPr>
              <w:adjustRightInd w:val="0"/>
              <w:snapToGrid w:val="0"/>
              <w:spacing w:line="360" w:lineRule="auto"/>
              <w:rPr>
                <w:rFonts w:hint="eastAsia" w:ascii="宋体" w:hAnsi="宋体" w:cs="宋体"/>
                <w:sz w:val="24"/>
                <w:szCs w:val="24"/>
              </w:rPr>
            </w:pPr>
            <w:r>
              <w:rPr>
                <w:rFonts w:hint="eastAsia" w:ascii="宋体" w:hAnsi="宋体" w:eastAsia="宋体" w:cs="宋体"/>
                <w:bCs/>
                <w:sz w:val="24"/>
                <w:szCs w:val="24"/>
              </w:rPr>
              <w:t>工序：脱摸设施：操作台  操作人：</w:t>
            </w:r>
            <w:r>
              <w:rPr>
                <w:rFonts w:hint="eastAsia" w:ascii="宋体" w:hAnsi="宋体" w:eastAsia="宋体" w:cs="宋体"/>
                <w:bCs/>
                <w:sz w:val="24"/>
                <w:szCs w:val="24"/>
                <w:lang w:eastAsia="zh-CN"/>
              </w:rPr>
              <w:t>刘如鸿</w:t>
            </w:r>
            <w:r>
              <w:rPr>
                <w:rFonts w:hint="eastAsia" w:ascii="宋体" w:hAnsi="宋体" w:eastAsia="宋体" w:cs="宋体"/>
                <w:bCs/>
                <w:sz w:val="24"/>
                <w:szCs w:val="24"/>
              </w:rPr>
              <w:t xml:space="preserve">  品名：成品</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厂房为钢结构，门窗布局合理，采光照明适宜；生产用设备放置稳当，位置规划整齐，运转状态正常；操作人员技术熟练，有作业指导书、操作说明书；各类物资分类放置，有区域标识，易识别。</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产品各工序的运转以人力为主，通过人工、起重机等进行搬运，周转灵活。</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查到“岗位培训记录”，车间作业人员全部经过培训上岗，培训考核结果：合格。</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查产品提供的特殊过程：焊接过程，</w:t>
            </w:r>
          </w:p>
          <w:p>
            <w:pPr>
              <w:adjustRightInd w:val="0"/>
              <w:snapToGrid w:val="0"/>
              <w:spacing w:line="360" w:lineRule="auto"/>
              <w:ind w:firstLine="480" w:firstLineChars="200"/>
              <w:rPr>
                <w:rFonts w:hint="default" w:ascii="宋体" w:hAnsi="宋体" w:eastAsia="宋体" w:cs="宋体"/>
                <w:bCs/>
                <w:sz w:val="24"/>
                <w:szCs w:val="24"/>
                <w:lang w:val="en-US" w:eastAsia="zh-CN"/>
              </w:rPr>
            </w:pPr>
            <w:r>
              <w:rPr>
                <w:rFonts w:hint="eastAsia" w:ascii="宋体" w:hAnsi="宋体" w:cs="宋体"/>
                <w:bCs/>
                <w:sz w:val="24"/>
                <w:szCs w:val="24"/>
              </w:rPr>
              <w:t>查对焊接过程的确认，提供了“特殊过程确认记录”，内容包括对设备性能、人员资格、操作说明书、作业指导书等的认可，确认人：</w:t>
            </w:r>
            <w:r>
              <w:rPr>
                <w:rFonts w:hint="eastAsia" w:ascii="宋体" w:hAnsi="宋体" w:cs="宋体"/>
                <w:bCs/>
                <w:sz w:val="24"/>
                <w:szCs w:val="24"/>
                <w:lang w:eastAsia="zh-CN"/>
              </w:rPr>
              <w:t>李小兵</w:t>
            </w:r>
            <w:r>
              <w:rPr>
                <w:rFonts w:hint="eastAsia" w:ascii="宋体" w:hAnsi="宋体" w:cs="宋体"/>
                <w:bCs/>
                <w:sz w:val="24"/>
                <w:szCs w:val="24"/>
              </w:rPr>
              <w:t>，日期：20</w:t>
            </w:r>
            <w:r>
              <w:rPr>
                <w:rFonts w:hint="eastAsia" w:ascii="宋体" w:hAnsi="宋体" w:cs="宋体"/>
                <w:bCs/>
                <w:sz w:val="24"/>
                <w:szCs w:val="24"/>
                <w:lang w:val="en-US" w:eastAsia="zh-CN"/>
              </w:rPr>
              <w:t>21</w:t>
            </w:r>
            <w:r>
              <w:rPr>
                <w:rFonts w:hint="eastAsia" w:ascii="宋体" w:hAnsi="宋体" w:cs="宋体"/>
                <w:bCs/>
                <w:sz w:val="24"/>
                <w:szCs w:val="24"/>
              </w:rPr>
              <w:t>.</w:t>
            </w:r>
            <w:r>
              <w:rPr>
                <w:rFonts w:hint="eastAsia" w:ascii="宋体" w:hAnsi="宋体" w:cs="宋体"/>
                <w:bCs/>
                <w:sz w:val="24"/>
                <w:szCs w:val="24"/>
                <w:lang w:val="en-US" w:eastAsia="zh-CN"/>
              </w:rPr>
              <w:t>9</w:t>
            </w:r>
            <w:r>
              <w:rPr>
                <w:rFonts w:hint="eastAsia" w:ascii="宋体" w:hAnsi="宋体" w:cs="宋体"/>
                <w:bCs/>
                <w:sz w:val="24"/>
                <w:szCs w:val="24"/>
              </w:rPr>
              <w:t>.</w:t>
            </w:r>
            <w:r>
              <w:rPr>
                <w:rFonts w:hint="eastAsia" w:ascii="宋体" w:hAnsi="宋体" w:cs="宋体"/>
                <w:bCs/>
                <w:sz w:val="24"/>
                <w:szCs w:val="24"/>
                <w:lang w:val="en-US" w:eastAsia="zh-CN"/>
              </w:rPr>
              <w:t>20</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查公司为防止人为错误所采取的措施有：编制了《生产安全管理制度》、《作业指导书》、《操作说明书》、《产品检验规范》等，经总经理批准后发放执行，并对所有岗位人员实施岗前培训。</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查产品的放行、交付和交付后的活动，各工序产品按规定的要求，通过自检、互检、专检，确认合格后放行转序并记录，不合格产品执行《不合格输出控制程序》。</w:t>
            </w: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产品交付方式为物流或快递发货，顾客依据约定的相关要求，对产品进行验收并签字确认。产品交付后的售后、回收、处置等活动按合同约定的服务内容执行。</w:t>
            </w:r>
          </w:p>
          <w:p>
            <w:pPr>
              <w:pStyle w:val="2"/>
            </w:pPr>
          </w:p>
          <w:p>
            <w:pPr>
              <w:adjustRightInd w:val="0"/>
              <w:snapToGrid w:val="0"/>
              <w:spacing w:line="360" w:lineRule="auto"/>
              <w:ind w:firstLine="480" w:firstLineChars="200"/>
              <w:rPr>
                <w:rFonts w:ascii="宋体" w:hAnsi="宋体" w:cs="宋体"/>
                <w:sz w:val="24"/>
                <w:szCs w:val="24"/>
              </w:rPr>
            </w:pPr>
            <w:r>
              <w:rPr>
                <w:rFonts w:hint="eastAsia" w:ascii="宋体" w:hAnsi="宋体" w:cs="宋体"/>
                <w:bCs/>
                <w:sz w:val="24"/>
                <w:szCs w:val="24"/>
              </w:rPr>
              <w:t>在手册及管理规定中明确了产品生产的整个过程输出的识别方法，确保产品合格。</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查产品的过程输出标识，通过设置工序标识卡、区域划分等进行；</w:t>
            </w:r>
          </w:p>
          <w:p>
            <w:pPr>
              <w:adjustRightInd w:val="0"/>
              <w:snapToGrid w:val="0"/>
              <w:spacing w:line="360" w:lineRule="auto"/>
              <w:ind w:firstLine="480" w:firstLineChars="200"/>
              <w:rPr>
                <w:rFonts w:ascii="宋体" w:hAnsi="宋体" w:cs="宋体"/>
                <w:sz w:val="24"/>
                <w:szCs w:val="24"/>
              </w:rPr>
            </w:pPr>
            <w:r>
              <w:rPr>
                <w:rFonts w:hint="eastAsia" w:ascii="宋体" w:hAnsi="宋体" w:cs="宋体"/>
                <w:bCs/>
                <w:color w:val="000000"/>
                <w:sz w:val="24"/>
                <w:szCs w:val="24"/>
              </w:rPr>
              <w:t>查监视和测量状态的标识，分为合格、不合格、待检</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种；</w:t>
            </w: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查产品的可追溯</w:t>
            </w:r>
            <w:r>
              <w:rPr>
                <w:rFonts w:hint="eastAsia" w:ascii="宋体" w:hAnsi="宋体" w:cs="宋体"/>
                <w:bCs/>
                <w:sz w:val="24"/>
                <w:szCs w:val="24"/>
              </w:rPr>
              <w:t>唯一性</w:t>
            </w:r>
            <w:r>
              <w:rPr>
                <w:rFonts w:hint="eastAsia" w:ascii="宋体" w:hAnsi="宋体" w:cs="宋体"/>
                <w:bCs/>
                <w:color w:val="000000"/>
                <w:sz w:val="24"/>
                <w:szCs w:val="24"/>
              </w:rPr>
              <w:t>要求，公司无产品的唯一性追溯要求，产品通过生产日期、工序记录卡、出入库单据等信息的综合分析，能够实现产品的生产批次追溯。</w:t>
            </w:r>
          </w:p>
          <w:p>
            <w:pPr>
              <w:adjustRightInd w:val="0"/>
              <w:snapToGrid w:val="0"/>
              <w:spacing w:line="360" w:lineRule="auto"/>
              <w:ind w:firstLine="480" w:firstLineChars="200"/>
              <w:rPr>
                <w:rFonts w:ascii="宋体" w:hAnsi="宋体" w:cs="宋体"/>
                <w:bCs/>
                <w:kern w:val="0"/>
                <w:sz w:val="24"/>
                <w:szCs w:val="24"/>
              </w:rPr>
            </w:pPr>
          </w:p>
          <w:p>
            <w:pPr>
              <w:adjustRightInd w:val="0"/>
              <w:snapToGrid w:val="0"/>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查公司识别的顾客财产为：供方信息，供方提供的资质等信息由综合</w:t>
            </w:r>
            <w:r>
              <w:rPr>
                <w:rFonts w:hint="eastAsia" w:ascii="宋体" w:hAnsi="宋体" w:cs="宋体"/>
                <w:bCs/>
                <w:kern w:val="0"/>
                <w:sz w:val="24"/>
                <w:szCs w:val="24"/>
                <w:lang w:eastAsia="zh-CN"/>
              </w:rPr>
              <w:t>管理部</w:t>
            </w:r>
            <w:r>
              <w:rPr>
                <w:rFonts w:hint="eastAsia" w:ascii="宋体" w:hAnsi="宋体" w:cs="宋体"/>
                <w:bCs/>
                <w:kern w:val="0"/>
                <w:sz w:val="24"/>
                <w:szCs w:val="24"/>
              </w:rPr>
              <w:t>统一保管，以防止丢失、损毁等情况的发生。</w:t>
            </w:r>
          </w:p>
          <w:p>
            <w:pPr>
              <w:pStyle w:val="3"/>
              <w:spacing w:line="360" w:lineRule="auto"/>
              <w:rPr>
                <w:rFonts w:hAnsi="宋体" w:cs="宋体"/>
                <w:bCs/>
                <w:sz w:val="24"/>
                <w:szCs w:val="24"/>
              </w:rPr>
            </w:pPr>
          </w:p>
          <w:p>
            <w:pPr>
              <w:adjustRightInd w:val="0"/>
              <w:snapToGrid w:val="0"/>
              <w:spacing w:line="360" w:lineRule="auto"/>
              <w:ind w:firstLine="480" w:firstLineChars="200"/>
              <w:rPr>
                <w:rFonts w:ascii="宋体" w:hAnsi="宋体" w:cs="宋体"/>
                <w:bCs/>
                <w:sz w:val="24"/>
                <w:szCs w:val="24"/>
              </w:rPr>
            </w:pPr>
            <w:r>
              <w:rPr>
                <w:rFonts w:hint="eastAsia" w:ascii="宋体" w:hAnsi="宋体" w:cs="宋体"/>
                <w:bCs/>
                <w:sz w:val="24"/>
                <w:szCs w:val="24"/>
              </w:rPr>
              <w:t>查到</w:t>
            </w:r>
            <w:r>
              <w:rPr>
                <w:rFonts w:hint="eastAsia" w:ascii="宋体" w:hAnsi="宋体" w:cs="宋体"/>
                <w:bCs/>
                <w:kern w:val="0"/>
                <w:sz w:val="24"/>
                <w:szCs w:val="24"/>
              </w:rPr>
              <w:t>管理制度中对</w:t>
            </w:r>
            <w:r>
              <w:rPr>
                <w:rFonts w:hint="eastAsia" w:ascii="宋体" w:hAnsi="宋体" w:cs="宋体"/>
                <w:bCs/>
                <w:sz w:val="24"/>
                <w:szCs w:val="24"/>
              </w:rPr>
              <w:t>产品生产整个过程的输出防护作了相应的规定。</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公司目前主要采用的防护形式有：</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过程输出：过程产品分区域有序放置，防止碰撞等；</w:t>
            </w:r>
          </w:p>
          <w:p>
            <w:pPr>
              <w:adjustRightInd w:val="0"/>
              <w:snapToGrid w:val="0"/>
              <w:spacing w:line="360" w:lineRule="auto"/>
              <w:rPr>
                <w:rFonts w:ascii="宋体" w:hAnsi="宋体" w:cs="宋体"/>
                <w:bCs/>
                <w:color w:val="000000"/>
                <w:sz w:val="24"/>
                <w:szCs w:val="24"/>
              </w:rPr>
            </w:pPr>
            <w:r>
              <w:rPr>
                <w:rFonts w:hint="eastAsia" w:ascii="宋体" w:hAnsi="宋体" w:cs="宋体"/>
                <w:bCs/>
                <w:sz w:val="24"/>
                <w:szCs w:val="24"/>
              </w:rPr>
              <w:t>包装</w:t>
            </w:r>
            <w:r>
              <w:rPr>
                <w:rFonts w:hint="eastAsia" w:ascii="宋体" w:hAnsi="宋体" w:cs="宋体"/>
                <w:bCs/>
                <w:color w:val="000000"/>
                <w:sz w:val="24"/>
                <w:szCs w:val="24"/>
              </w:rPr>
              <w:t>：水泥用袋装存放于室内，砂子、石子及成品露天存放，不需要包装；</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贮存：依据《仓库管理制度》，对贮存品使用标牌标识、出入库保管，防碰撞、跌落等；</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运输：主要防碰撞、跌落，放置时按相关要求摆放；</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保护：在生产过程中防止产品碰撞等，在搬运过程中防碰撞、跌落等。</w:t>
            </w:r>
          </w:p>
          <w:p>
            <w:pPr>
              <w:pStyle w:val="13"/>
              <w:adjustRightInd w:val="0"/>
              <w:snapToGrid w:val="0"/>
              <w:spacing w:line="360" w:lineRule="auto"/>
              <w:rPr>
                <w:rFonts w:ascii="宋体" w:hAnsi="宋体" w:cs="宋体"/>
                <w:bCs/>
                <w:color w:val="000000"/>
                <w:sz w:val="24"/>
                <w:szCs w:val="24"/>
              </w:rPr>
            </w:pP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查公司产品交付后活动的覆盖范围和程度，包括：</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法律法规要求；</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与产品和服务相关的潜在不良的后果：非预期使用产生的风险和应对措施；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顾客要求：产品性质、用途和预期寿命；保修或技术支持；回收或最终处置；</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顾客反馈：与顾客接触，确认他们对产品的满意情况；</w:t>
            </w:r>
          </w:p>
          <w:p>
            <w:pPr>
              <w:pStyle w:val="2"/>
              <w:rPr>
                <w:rFonts w:ascii="宋体" w:hAnsi="宋体" w:cs="宋体"/>
                <w:sz w:val="24"/>
                <w:szCs w:val="24"/>
              </w:rPr>
            </w:pPr>
          </w:p>
          <w:p>
            <w:pPr>
              <w:adjustRightInd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查公司对生产和服务提供的更改进行的评审和控制，要求记录有关更改评审的结果、授权进行更改的人员、所采取的措施。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公司更改控制的活动，包括：</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更改实施前的确认和验证；</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适用时的批准，包括顾客授权；</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评审变更；</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实施措施；</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相关成文信息的修改。</w:t>
            </w:r>
          </w:p>
          <w:p>
            <w:pPr>
              <w:adjustRightInd w:val="0"/>
              <w:snapToGrid w:val="0"/>
              <w:spacing w:line="360" w:lineRule="auto"/>
              <w:rPr>
                <w:rFonts w:hint="eastAsia" w:ascii="宋体" w:hAnsi="宋体" w:eastAsia="宋体" w:cs="宋体"/>
                <w:bCs/>
                <w:color w:val="000000"/>
                <w:kern w:val="2"/>
                <w:sz w:val="24"/>
                <w:szCs w:val="24"/>
                <w:lang w:val="en-US" w:eastAsia="zh-CN" w:bidi="ar-SA"/>
              </w:rPr>
            </w:pPr>
            <w:r>
              <w:rPr>
                <w:rFonts w:hint="eastAsia" w:ascii="宋体" w:hAnsi="宋体" w:cs="宋体"/>
                <w:bCs/>
                <w:color w:val="000000"/>
                <w:sz w:val="24"/>
                <w:szCs w:val="24"/>
              </w:rPr>
              <w:t>经查，公司目前暂无生产或服务提供的变更。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1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cs="宋体"/>
                <w:sz w:val="24"/>
                <w:szCs w:val="24"/>
              </w:rPr>
              <w:t>产品和服务的放行</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cs="宋体"/>
                <w:sz w:val="24"/>
                <w:szCs w:val="24"/>
              </w:rPr>
              <w:t>8.6</w:t>
            </w:r>
          </w:p>
        </w:tc>
        <w:tc>
          <w:tcPr>
            <w:tcW w:w="10004" w:type="dxa"/>
            <w:vAlign w:val="center"/>
          </w:tcPr>
          <w:p>
            <w:pPr>
              <w:adjustRightInd w:val="0"/>
              <w:snapToGrid w:val="0"/>
              <w:spacing w:line="360" w:lineRule="auto"/>
              <w:rPr>
                <w:rFonts w:ascii="宋体" w:hAnsi="宋体" w:cs="宋体"/>
                <w:bCs/>
                <w:sz w:val="24"/>
                <w:szCs w:val="24"/>
              </w:rPr>
            </w:pPr>
            <w:r>
              <w:rPr>
                <w:rFonts w:hint="eastAsia" w:ascii="宋体" w:hAnsi="宋体" w:cs="宋体"/>
                <w:bCs/>
                <w:sz w:val="24"/>
                <w:szCs w:val="24"/>
              </w:rPr>
              <w:t>1、产品正常放行的策划验证安排如下：</w:t>
            </w:r>
          </w:p>
          <w:p>
            <w:pPr>
              <w:adjustRightInd w:val="0"/>
              <w:snapToGrid w:val="0"/>
              <w:spacing w:line="360" w:lineRule="auto"/>
              <w:rPr>
                <w:rFonts w:ascii="宋体" w:hAnsi="宋体" w:cs="宋体"/>
                <w:bCs/>
                <w:sz w:val="24"/>
                <w:szCs w:val="24"/>
              </w:rPr>
            </w:pPr>
            <w:r>
              <w:rPr>
                <w:rFonts w:hint="eastAsia" w:ascii="宋体" w:hAnsi="宋体" w:cs="宋体"/>
                <w:bCs/>
                <w:sz w:val="24"/>
                <w:szCs w:val="24"/>
              </w:rPr>
              <w:t>采购产品：要求检验员对采购产品依据验收标准实施验收并记录。</w:t>
            </w:r>
          </w:p>
          <w:p>
            <w:pPr>
              <w:adjustRightInd w:val="0"/>
              <w:snapToGrid w:val="0"/>
              <w:spacing w:line="360" w:lineRule="auto"/>
              <w:rPr>
                <w:rFonts w:ascii="宋体" w:hAnsi="宋体" w:cs="宋体"/>
                <w:bCs/>
                <w:sz w:val="24"/>
                <w:szCs w:val="24"/>
              </w:rPr>
            </w:pPr>
            <w:r>
              <w:rPr>
                <w:rFonts w:hint="eastAsia" w:ascii="宋体" w:hAnsi="宋体" w:cs="宋体"/>
                <w:bCs/>
                <w:sz w:val="24"/>
                <w:szCs w:val="24"/>
              </w:rPr>
              <w:t>过程产品：要求各工序作业人员及检验员按相关工艺要求，对产品特性、过程特性实施验证并记录；</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最终产品：要求检验员依据产品标准对成品进行最终检验，合格后入库并记录；</w:t>
            </w:r>
          </w:p>
          <w:p>
            <w:pPr>
              <w:adjustRightInd w:val="0"/>
              <w:snapToGrid w:val="0"/>
              <w:spacing w:line="360" w:lineRule="auto"/>
              <w:rPr>
                <w:rFonts w:ascii="宋体" w:hAnsi="宋体" w:cs="宋体"/>
                <w:bCs/>
                <w:sz w:val="24"/>
                <w:szCs w:val="24"/>
              </w:rPr>
            </w:pPr>
            <w:r>
              <w:rPr>
                <w:rFonts w:hint="eastAsia" w:ascii="宋体" w:hAnsi="宋体" w:cs="宋体"/>
                <w:bCs/>
                <w:sz w:val="24"/>
                <w:szCs w:val="24"/>
              </w:rPr>
              <w:t>2、产品特殊放行的情况：策划验证安排未实施完成时放行，要符合法定要求，并得到有权放行人批准，或同时需得到顾客批准；</w:t>
            </w:r>
          </w:p>
          <w:p>
            <w:pPr>
              <w:adjustRightInd w:val="0"/>
              <w:snapToGrid w:val="0"/>
              <w:spacing w:line="360" w:lineRule="auto"/>
              <w:rPr>
                <w:rFonts w:ascii="宋体" w:hAnsi="宋体" w:cs="宋体"/>
                <w:bCs/>
                <w:sz w:val="24"/>
                <w:szCs w:val="24"/>
              </w:rPr>
            </w:pPr>
            <w:r>
              <w:rPr>
                <w:rFonts w:hint="eastAsia" w:ascii="宋体" w:hAnsi="宋体" w:cs="宋体"/>
                <w:bCs/>
                <w:sz w:val="24"/>
                <w:szCs w:val="24"/>
              </w:rPr>
              <w:t>公司目前未发生产品特殊放行的情况。</w:t>
            </w:r>
          </w:p>
          <w:p>
            <w:pPr>
              <w:pStyle w:val="13"/>
              <w:adjustRightInd w:val="0"/>
              <w:snapToGrid w:val="0"/>
              <w:spacing w:line="360" w:lineRule="auto"/>
              <w:jc w:val="left"/>
              <w:rPr>
                <w:rFonts w:ascii="宋体" w:hAnsi="宋体" w:cs="宋体"/>
                <w:bCs/>
                <w:sz w:val="24"/>
                <w:szCs w:val="24"/>
              </w:rPr>
            </w:pPr>
            <w:r>
              <w:rPr>
                <w:rFonts w:hint="eastAsia" w:ascii="宋体" w:hAnsi="宋体" w:cs="宋体"/>
                <w:bCs/>
                <w:sz w:val="24"/>
                <w:szCs w:val="24"/>
              </w:rPr>
              <w:t>3、查产品生产过程的放行记录，提供“进货检验记录”、“过程检验记录”、“成品检验记录”；</w:t>
            </w:r>
          </w:p>
          <w:p>
            <w:pPr>
              <w:adjustRightInd w:val="0"/>
              <w:snapToGrid w:val="0"/>
              <w:spacing w:line="360" w:lineRule="auto"/>
              <w:rPr>
                <w:rFonts w:ascii="宋体" w:hAnsi="宋体" w:cs="宋体"/>
                <w:bCs/>
                <w:sz w:val="24"/>
                <w:szCs w:val="24"/>
              </w:rPr>
            </w:pPr>
            <w:r>
              <w:rPr>
                <w:rFonts w:hint="eastAsia" w:ascii="宋体" w:hAnsi="宋体" w:cs="宋体"/>
                <w:bCs/>
                <w:sz w:val="24"/>
                <w:szCs w:val="24"/>
              </w:rPr>
              <w:t>■抽“进货检验记录”3份：</w:t>
            </w:r>
          </w:p>
          <w:p>
            <w:pPr>
              <w:adjustRightInd w:val="0"/>
              <w:snapToGrid w:val="0"/>
              <w:spacing w:line="360" w:lineRule="auto"/>
              <w:rPr>
                <w:rFonts w:hint="default" w:ascii="宋体" w:hAnsi="宋体" w:eastAsia="宋体" w:cs="宋体"/>
                <w:bCs/>
                <w:color w:val="000000"/>
                <w:sz w:val="24"/>
                <w:szCs w:val="24"/>
                <w:lang w:val="en-US" w:eastAsia="zh-CN"/>
              </w:rPr>
            </w:pPr>
            <w:r>
              <w:rPr>
                <w:rFonts w:hint="eastAsia" w:ascii="宋体" w:hAnsi="宋体" w:cs="宋体"/>
                <w:bCs/>
                <w:color w:val="000000"/>
                <w:sz w:val="24"/>
                <w:szCs w:val="24"/>
              </w:rPr>
              <w:t>检验日期：20</w:t>
            </w:r>
            <w:r>
              <w:rPr>
                <w:rFonts w:hint="eastAsia" w:ascii="宋体" w:hAnsi="宋体" w:cs="宋体"/>
                <w:bCs/>
                <w:color w:val="000000"/>
                <w:sz w:val="24"/>
                <w:szCs w:val="24"/>
                <w:lang w:val="en-US" w:eastAsia="zh-CN"/>
              </w:rPr>
              <w:t>21</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10</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20</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产品名称         规格型号         数量      ……</w:t>
            </w:r>
          </w:p>
          <w:p>
            <w:pPr>
              <w:adjustRightInd w:val="0"/>
              <w:snapToGrid w:val="0"/>
              <w:spacing w:line="360" w:lineRule="auto"/>
              <w:ind w:firstLine="240" w:firstLineChars="100"/>
              <w:rPr>
                <w:rFonts w:ascii="宋体" w:hAnsi="宋体" w:cs="宋体"/>
                <w:bCs/>
                <w:color w:val="000000"/>
                <w:sz w:val="24"/>
                <w:szCs w:val="24"/>
              </w:rPr>
            </w:pPr>
            <w:r>
              <w:rPr>
                <w:rFonts w:hint="eastAsia" w:ascii="宋体" w:hAnsi="宋体" w:cs="宋体"/>
                <w:bCs/>
                <w:color w:val="000000"/>
                <w:sz w:val="24"/>
                <w:szCs w:val="24"/>
              </w:rPr>
              <w:t>洗砂</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25</w:t>
            </w:r>
            <w:r>
              <w:rPr>
                <w:rFonts w:hint="eastAsia" w:ascii="宋体" w:hAnsi="宋体" w:cs="宋体"/>
                <w:bCs/>
                <w:color w:val="000000"/>
                <w:sz w:val="24"/>
                <w:szCs w:val="24"/>
              </w:rPr>
              <w:t>M</w:t>
            </w:r>
            <w:r>
              <w:rPr>
                <w:rFonts w:hint="eastAsia" w:ascii="宋体" w:hAnsi="宋体" w:cs="宋体"/>
                <w:bCs/>
                <w:color w:val="000000"/>
                <w:sz w:val="24"/>
                <w:szCs w:val="24"/>
                <w:vertAlign w:val="superscript"/>
              </w:rPr>
              <w:t>3</w:t>
            </w:r>
          </w:p>
          <w:p>
            <w:pPr>
              <w:adjustRightInd w:val="0"/>
              <w:snapToGrid w:val="0"/>
              <w:spacing w:line="360" w:lineRule="auto"/>
              <w:ind w:firstLine="240" w:firstLineChars="100"/>
              <w:rPr>
                <w:rFonts w:ascii="宋体" w:hAnsi="宋体" w:cs="宋体"/>
                <w:bCs/>
                <w:color w:val="000000"/>
                <w:sz w:val="24"/>
                <w:szCs w:val="24"/>
                <w:vertAlign w:val="superscript"/>
              </w:rPr>
            </w:pPr>
            <w:r>
              <w:rPr>
                <w:rFonts w:hint="eastAsia" w:ascii="宋体" w:hAnsi="宋体" w:cs="宋体"/>
                <w:bCs/>
                <w:color w:val="000000"/>
                <w:sz w:val="24"/>
                <w:szCs w:val="24"/>
              </w:rPr>
              <w:t>碎石             ――           25M</w:t>
            </w:r>
            <w:r>
              <w:rPr>
                <w:rFonts w:hint="eastAsia" w:ascii="宋体" w:hAnsi="宋体" w:cs="宋体"/>
                <w:bCs/>
                <w:color w:val="000000"/>
                <w:sz w:val="24"/>
                <w:szCs w:val="24"/>
                <w:vertAlign w:val="superscript"/>
              </w:rPr>
              <w:t>3</w:t>
            </w:r>
          </w:p>
          <w:p>
            <w:pPr>
              <w:adjustRightInd w:val="0"/>
              <w:snapToGrid w:val="0"/>
              <w:spacing w:line="360" w:lineRule="auto"/>
              <w:ind w:firstLine="240" w:firstLineChars="100"/>
            </w:pPr>
            <w:r>
              <w:rPr>
                <w:rFonts w:hint="eastAsia" w:ascii="宋体" w:hAnsi="宋体" w:cs="宋体"/>
                <w:bCs/>
                <w:color w:val="000000"/>
                <w:sz w:val="24"/>
                <w:szCs w:val="24"/>
              </w:rPr>
              <w:t xml:space="preserve">水泥硅酸盐水泥42.5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 60吨</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检验项目：外观、尺寸、数量、供方、材质等</w:t>
            </w:r>
          </w:p>
          <w:p>
            <w:pPr>
              <w:adjustRightInd w:val="0"/>
              <w:snapToGrid w:val="0"/>
              <w:spacing w:line="360" w:lineRule="auto"/>
              <w:rPr>
                <w:rFonts w:hint="eastAsia" w:ascii="宋体" w:hAnsi="宋体" w:eastAsia="宋体" w:cs="宋体"/>
                <w:bCs/>
                <w:color w:val="000000"/>
                <w:sz w:val="24"/>
                <w:szCs w:val="24"/>
                <w:lang w:eastAsia="zh-CN"/>
              </w:rPr>
            </w:pPr>
            <w:r>
              <w:rPr>
                <w:rFonts w:hint="eastAsia" w:ascii="宋体" w:hAnsi="宋体" w:cs="宋体"/>
                <w:bCs/>
                <w:color w:val="000000"/>
                <w:sz w:val="24"/>
                <w:szCs w:val="24"/>
              </w:rPr>
              <w:t>检验结果：合格     检验人：</w:t>
            </w:r>
            <w:r>
              <w:rPr>
                <w:rFonts w:hint="eastAsia" w:ascii="宋体" w:hAnsi="宋体" w:cs="宋体"/>
                <w:bCs/>
                <w:color w:val="000000"/>
                <w:sz w:val="24"/>
                <w:szCs w:val="24"/>
                <w:lang w:eastAsia="zh-CN"/>
              </w:rPr>
              <w:t>郭玉顺</w:t>
            </w:r>
          </w:p>
          <w:p>
            <w:pPr>
              <w:pStyle w:val="2"/>
            </w:pP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检验日期：20</w:t>
            </w:r>
            <w:r>
              <w:rPr>
                <w:rFonts w:hint="eastAsia" w:ascii="宋体" w:hAnsi="宋体" w:cs="宋体"/>
                <w:bCs/>
                <w:color w:val="000000"/>
                <w:sz w:val="24"/>
                <w:szCs w:val="24"/>
                <w:lang w:val="en-US" w:eastAsia="zh-CN"/>
              </w:rPr>
              <w:t>21</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12</w:t>
            </w:r>
            <w:r>
              <w:rPr>
                <w:rFonts w:hint="eastAsia" w:ascii="宋体" w:hAnsi="宋体" w:cs="宋体"/>
                <w:bCs/>
                <w:color w:val="000000"/>
                <w:sz w:val="24"/>
                <w:szCs w:val="24"/>
              </w:rPr>
              <w:t>.1</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产品名称         规格型号         数量      ……</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 xml:space="preserve">水泥硅酸盐水泥42.5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70</w:t>
            </w:r>
            <w:r>
              <w:rPr>
                <w:rFonts w:hint="eastAsia" w:ascii="宋体" w:hAnsi="宋体" w:cs="宋体"/>
                <w:bCs/>
                <w:color w:val="000000"/>
                <w:sz w:val="24"/>
                <w:szCs w:val="24"/>
              </w:rPr>
              <w:t>吨</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检验项目：外观、数量、供方、材质等</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检验结果：合格     检验人：</w:t>
            </w:r>
            <w:r>
              <w:rPr>
                <w:rFonts w:hint="eastAsia" w:ascii="宋体" w:hAnsi="宋体" w:cs="宋体"/>
                <w:bCs/>
                <w:color w:val="000000"/>
                <w:sz w:val="24"/>
                <w:szCs w:val="24"/>
                <w:lang w:eastAsia="zh-CN"/>
              </w:rPr>
              <w:t>郭玉顺</w:t>
            </w:r>
          </w:p>
          <w:p>
            <w:pPr>
              <w:pStyle w:val="2"/>
            </w:pPr>
          </w:p>
          <w:p>
            <w:pPr>
              <w:adjustRightInd w:val="0"/>
              <w:snapToGrid w:val="0"/>
              <w:spacing w:line="360" w:lineRule="auto"/>
              <w:rPr>
                <w:rFonts w:hint="eastAsia" w:ascii="宋体" w:hAnsi="宋体" w:eastAsia="宋体" w:cs="宋体"/>
                <w:bCs/>
                <w:color w:val="000000"/>
                <w:sz w:val="24"/>
                <w:szCs w:val="24"/>
                <w:lang w:eastAsia="zh-CN"/>
              </w:rPr>
            </w:pPr>
            <w:r>
              <w:rPr>
                <w:rFonts w:hint="eastAsia" w:ascii="宋体" w:hAnsi="宋体" w:cs="宋体"/>
                <w:bCs/>
                <w:color w:val="000000"/>
                <w:sz w:val="24"/>
                <w:szCs w:val="24"/>
              </w:rPr>
              <w:t>检验日期：20</w:t>
            </w:r>
            <w:r>
              <w:rPr>
                <w:rFonts w:hint="eastAsia" w:ascii="宋体" w:hAnsi="宋体" w:cs="宋体"/>
                <w:bCs/>
                <w:color w:val="000000"/>
                <w:sz w:val="24"/>
                <w:szCs w:val="24"/>
                <w:lang w:val="en-US" w:eastAsia="zh-CN"/>
              </w:rPr>
              <w:t>22</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w:t>
            </w:r>
            <w:r>
              <w:rPr>
                <w:rFonts w:hint="eastAsia" w:ascii="宋体" w:hAnsi="宋体" w:cs="宋体"/>
                <w:bCs/>
                <w:color w:val="000000"/>
                <w:sz w:val="24"/>
                <w:szCs w:val="24"/>
                <w:lang w:val="en-US" w:eastAsia="zh-CN"/>
              </w:rPr>
              <w:t>3</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产品名称    规格型号      数量      ……</w:t>
            </w:r>
          </w:p>
          <w:p>
            <w:pPr>
              <w:adjustRightInd w:val="0"/>
              <w:snapToGrid w:val="0"/>
              <w:spacing w:line="360" w:lineRule="auto"/>
              <w:ind w:firstLine="120" w:firstLineChars="50"/>
              <w:rPr>
                <w:rFonts w:ascii="宋体" w:hAnsi="宋体" w:cs="宋体"/>
                <w:bCs/>
                <w:color w:val="000000"/>
                <w:sz w:val="24"/>
                <w:szCs w:val="24"/>
              </w:rPr>
            </w:pPr>
            <w:r>
              <w:rPr>
                <w:rFonts w:hint="eastAsia" w:ascii="宋体" w:hAnsi="宋体" w:cs="宋体"/>
                <w:bCs/>
                <w:color w:val="000000"/>
                <w:sz w:val="24"/>
                <w:szCs w:val="24"/>
              </w:rPr>
              <w:t>盘螺</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Ф14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3</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吨</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检验项目：外观、尺寸、数量、供方、材质等</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检验结果：合格     检验人：</w:t>
            </w:r>
            <w:r>
              <w:rPr>
                <w:rFonts w:hint="eastAsia" w:ascii="宋体" w:hAnsi="宋体" w:cs="宋体"/>
                <w:bCs/>
                <w:color w:val="000000"/>
                <w:sz w:val="24"/>
                <w:szCs w:val="24"/>
                <w:lang w:eastAsia="zh-CN"/>
              </w:rPr>
              <w:t>郭玉顺</w:t>
            </w:r>
          </w:p>
          <w:p>
            <w:pPr>
              <w:pStyle w:val="2"/>
            </w:pPr>
          </w:p>
          <w:p>
            <w:pPr>
              <w:adjustRightInd w:val="0"/>
              <w:snapToGrid w:val="0"/>
              <w:spacing w:line="360" w:lineRule="auto"/>
              <w:rPr>
                <w:rFonts w:ascii="宋体" w:hAnsi="宋体" w:cs="宋体"/>
                <w:bCs/>
                <w:sz w:val="24"/>
                <w:szCs w:val="24"/>
              </w:rPr>
            </w:pPr>
            <w:r>
              <w:rPr>
                <w:rFonts w:hint="eastAsia" w:ascii="宋体" w:hAnsi="宋体" w:cs="宋体"/>
                <w:bCs/>
                <w:sz w:val="24"/>
                <w:szCs w:val="24"/>
              </w:rPr>
              <w:t>■抽“过程检验记录”3份：</w:t>
            </w:r>
          </w:p>
          <w:p>
            <w:pPr>
              <w:pStyle w:val="2"/>
              <w:rPr>
                <w:rFonts w:ascii="宋体" w:hAnsi="宋体" w:cs="宋体"/>
                <w:sz w:val="24"/>
                <w:szCs w:val="24"/>
              </w:rPr>
            </w:pPr>
            <w:r>
              <w:rPr>
                <w:rFonts w:hint="eastAsia" w:ascii="宋体" w:hAnsi="宋体" w:cs="宋体"/>
                <w:sz w:val="24"/>
                <w:szCs w:val="24"/>
              </w:rPr>
              <w:t>工段：钢筋骨架焊接  日期：20</w:t>
            </w:r>
            <w:r>
              <w:rPr>
                <w:rFonts w:hint="eastAsia" w:ascii="宋体" w:hAnsi="宋体" w:cs="宋体"/>
                <w:sz w:val="24"/>
                <w:szCs w:val="24"/>
                <w:lang w:val="en-US" w:eastAsia="zh-CN"/>
              </w:rPr>
              <w:t>21</w:t>
            </w: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，生产规格：12m-Φ190</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检验项目   标准   实测</w:t>
            </w:r>
          </w:p>
          <w:p>
            <w:pPr>
              <w:adjustRightInd w:val="0"/>
              <w:snapToGrid w:val="0"/>
              <w:spacing w:line="360" w:lineRule="auto"/>
              <w:ind w:firstLine="240" w:firstLineChars="100"/>
              <w:rPr>
                <w:rFonts w:ascii="宋体" w:hAnsi="宋体" w:cs="宋体"/>
                <w:sz w:val="24"/>
                <w:szCs w:val="24"/>
              </w:rPr>
            </w:pPr>
            <w:r>
              <w:rPr>
                <w:rFonts w:hint="eastAsia" w:ascii="宋体" w:hAnsi="宋体" w:cs="宋体"/>
                <w:sz w:val="24"/>
                <w:szCs w:val="24"/>
              </w:rPr>
              <w:t>电流：   110A                 110A</w:t>
            </w:r>
          </w:p>
          <w:p>
            <w:pPr>
              <w:pStyle w:val="2"/>
              <w:ind w:firstLine="260" w:firstLineChars="100"/>
              <w:rPr>
                <w:rFonts w:ascii="宋体" w:hAnsi="宋体" w:cs="宋体"/>
                <w:sz w:val="24"/>
                <w:szCs w:val="24"/>
              </w:rPr>
            </w:pPr>
            <w:r>
              <w:rPr>
                <w:rFonts w:hint="eastAsia" w:ascii="宋体" w:hAnsi="宋体" w:cs="宋体"/>
                <w:sz w:val="24"/>
                <w:szCs w:val="24"/>
              </w:rPr>
              <w:t>电压：  380V，            380V</w:t>
            </w:r>
          </w:p>
          <w:p>
            <w:pPr>
              <w:pStyle w:val="2"/>
              <w:ind w:firstLine="260" w:firstLineChars="100"/>
              <w:rPr>
                <w:rFonts w:ascii="宋体" w:hAnsi="宋体" w:cs="宋体"/>
                <w:sz w:val="24"/>
                <w:szCs w:val="24"/>
              </w:rPr>
            </w:pPr>
            <w:r>
              <w:rPr>
                <w:rFonts w:hint="eastAsia" w:ascii="宋体" w:hAnsi="宋体" w:cs="宋体"/>
                <w:sz w:val="24"/>
                <w:szCs w:val="24"/>
              </w:rPr>
              <w:t>主筋数量：10根           10根</w:t>
            </w:r>
          </w:p>
          <w:p>
            <w:pPr>
              <w:pStyle w:val="2"/>
              <w:ind w:firstLine="260" w:firstLineChars="100"/>
              <w:rPr>
                <w:rFonts w:ascii="宋体" w:hAnsi="宋体" w:cs="宋体"/>
                <w:sz w:val="24"/>
                <w:szCs w:val="24"/>
              </w:rPr>
            </w:pPr>
            <w:r>
              <w:rPr>
                <w:rFonts w:hint="eastAsia" w:ascii="宋体" w:hAnsi="宋体" w:cs="宋体"/>
                <w:sz w:val="24"/>
                <w:szCs w:val="24"/>
              </w:rPr>
              <w:t>配筋数量：6根            6根</w:t>
            </w:r>
          </w:p>
          <w:p>
            <w:pPr>
              <w:pStyle w:val="2"/>
              <w:ind w:firstLine="260" w:firstLineChars="100"/>
              <w:rPr>
                <w:rFonts w:ascii="宋体" w:hAnsi="宋体" w:cs="宋体"/>
                <w:sz w:val="24"/>
                <w:szCs w:val="24"/>
              </w:rPr>
            </w:pPr>
            <w:r>
              <w:rPr>
                <w:rFonts w:hint="eastAsia" w:ascii="宋体" w:hAnsi="宋体" w:cs="宋体"/>
                <w:sz w:val="24"/>
                <w:szCs w:val="24"/>
              </w:rPr>
              <w:t>螺旋筋间距：60-110mm      60-110mm</w:t>
            </w:r>
          </w:p>
          <w:p>
            <w:pPr>
              <w:pStyle w:val="2"/>
              <w:ind w:firstLine="260" w:firstLineChars="100"/>
              <w:rPr>
                <w:rFonts w:ascii="宋体" w:hAnsi="宋体" w:cs="宋体"/>
                <w:sz w:val="24"/>
                <w:szCs w:val="24"/>
              </w:rPr>
            </w:pPr>
            <w:r>
              <w:rPr>
                <w:rFonts w:hint="eastAsia" w:ascii="宋体" w:hAnsi="宋体" w:cs="宋体"/>
                <w:sz w:val="24"/>
                <w:szCs w:val="24"/>
              </w:rPr>
              <w:t>滚焊机焊接：2个           2个</w:t>
            </w:r>
          </w:p>
          <w:p>
            <w:pPr>
              <w:adjustRightInd w:val="0"/>
              <w:snapToGrid w:val="0"/>
              <w:spacing w:line="360" w:lineRule="auto"/>
              <w:ind w:firstLine="240" w:firstLineChars="100"/>
              <w:rPr>
                <w:rFonts w:ascii="宋体" w:hAnsi="宋体" w:cs="宋体"/>
                <w:bCs/>
                <w:color w:val="000000"/>
                <w:sz w:val="24"/>
                <w:szCs w:val="24"/>
              </w:rPr>
            </w:pPr>
            <w:r>
              <w:rPr>
                <w:rFonts w:hint="eastAsia" w:ascii="宋体" w:hAnsi="宋体" w:cs="宋体"/>
                <w:bCs/>
                <w:color w:val="000000"/>
                <w:sz w:val="24"/>
                <w:szCs w:val="24"/>
              </w:rPr>
              <w:t>外观： 焊点牢固，合格</w:t>
            </w:r>
          </w:p>
          <w:p>
            <w:pPr>
              <w:adjustRightInd w:val="0"/>
              <w:snapToGrid w:val="0"/>
              <w:spacing w:line="360" w:lineRule="auto"/>
              <w:ind w:firstLine="240" w:firstLineChars="100"/>
              <w:rPr>
                <w:rFonts w:ascii="宋体" w:hAnsi="宋体" w:cs="宋体"/>
                <w:bCs/>
                <w:color w:val="000000"/>
                <w:sz w:val="24"/>
                <w:szCs w:val="24"/>
              </w:rPr>
            </w:pPr>
            <w:r>
              <w:rPr>
                <w:rFonts w:hint="eastAsia" w:ascii="宋体" w:hAnsi="宋体" w:cs="宋体"/>
                <w:bCs/>
                <w:color w:val="000000"/>
                <w:sz w:val="24"/>
                <w:szCs w:val="24"/>
              </w:rPr>
              <w:t>检验结论：合格 检验人：</w:t>
            </w:r>
            <w:r>
              <w:rPr>
                <w:rFonts w:hint="eastAsia" w:ascii="宋体" w:hAnsi="宋体" w:cs="宋体"/>
                <w:bCs/>
                <w:color w:val="000000"/>
                <w:sz w:val="24"/>
                <w:szCs w:val="24"/>
                <w:lang w:eastAsia="zh-CN"/>
              </w:rPr>
              <w:t>郭玉顺</w:t>
            </w:r>
            <w:r>
              <w:rPr>
                <w:rFonts w:hint="eastAsia" w:ascii="宋体" w:hAnsi="宋体" w:cs="宋体"/>
                <w:bCs/>
                <w:color w:val="000000"/>
                <w:sz w:val="24"/>
                <w:szCs w:val="24"/>
              </w:rPr>
              <w:t xml:space="preserve">  检验日期：</w:t>
            </w:r>
            <w:r>
              <w:rPr>
                <w:rFonts w:hint="eastAsia" w:ascii="宋体" w:hAnsi="宋体" w:cs="宋体"/>
                <w:sz w:val="24"/>
                <w:szCs w:val="24"/>
              </w:rPr>
              <w:t>20</w:t>
            </w:r>
            <w:r>
              <w:rPr>
                <w:rFonts w:hint="eastAsia" w:ascii="宋体" w:hAnsi="宋体" w:cs="宋体"/>
                <w:sz w:val="24"/>
                <w:szCs w:val="24"/>
                <w:lang w:val="en-US" w:eastAsia="zh-CN"/>
              </w:rPr>
              <w:t>21</w:t>
            </w: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w:t>
            </w:r>
            <w:r>
              <w:rPr>
                <w:rFonts w:hint="eastAsia" w:ascii="宋体" w:hAnsi="宋体" w:cs="宋体"/>
                <w:sz w:val="24"/>
                <w:szCs w:val="24"/>
                <w:lang w:val="en-US" w:eastAsia="zh-CN"/>
              </w:rPr>
              <w:t>5</w:t>
            </w:r>
          </w:p>
          <w:p>
            <w:pPr>
              <w:pStyle w:val="2"/>
            </w:pPr>
          </w:p>
          <w:p>
            <w:pPr>
              <w:pStyle w:val="2"/>
              <w:rPr>
                <w:rFonts w:ascii="宋体" w:hAnsi="宋体" w:cs="宋体"/>
                <w:color w:val="000000"/>
                <w:sz w:val="24"/>
                <w:szCs w:val="24"/>
              </w:rPr>
            </w:pPr>
            <w:r>
              <w:rPr>
                <w:rFonts w:hint="eastAsia" w:ascii="宋体" w:hAnsi="宋体" w:cs="宋体"/>
                <w:color w:val="000000"/>
                <w:sz w:val="24"/>
                <w:szCs w:val="24"/>
              </w:rPr>
              <w:t>工段：搅拌</w:t>
            </w:r>
            <w:r>
              <w:rPr>
                <w:rFonts w:hint="eastAsia" w:ascii="宋体" w:hAnsi="宋体" w:cs="宋体"/>
                <w:sz w:val="24"/>
                <w:szCs w:val="24"/>
              </w:rPr>
              <w:t>日期：20</w:t>
            </w:r>
            <w:r>
              <w:rPr>
                <w:rFonts w:hint="eastAsia" w:ascii="宋体" w:hAnsi="宋体" w:cs="宋体"/>
                <w:sz w:val="24"/>
                <w:szCs w:val="24"/>
                <w:lang w:val="en-US" w:eastAsia="zh-CN"/>
              </w:rPr>
              <w:t>21</w:t>
            </w: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，生产规格：12m-Φ190</w:t>
            </w:r>
          </w:p>
          <w:p>
            <w:pPr>
              <w:adjustRightInd w:val="0"/>
              <w:snapToGrid w:val="0"/>
              <w:spacing w:line="360" w:lineRule="auto"/>
              <w:rPr>
                <w:rFonts w:ascii="宋体" w:hAnsi="宋体" w:cs="宋体"/>
                <w:bCs/>
                <w:color w:val="000000"/>
                <w:sz w:val="24"/>
                <w:szCs w:val="24"/>
              </w:rPr>
            </w:pPr>
            <w:r>
              <w:rPr>
                <w:rFonts w:hint="eastAsia" w:ascii="宋体" w:hAnsi="宋体" w:cs="宋体"/>
                <w:bCs/>
                <w:color w:val="000000"/>
                <w:sz w:val="24"/>
                <w:szCs w:val="24"/>
              </w:rPr>
              <w:t xml:space="preserve">    检验项目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标准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 实测</w:t>
            </w:r>
          </w:p>
          <w:p>
            <w:pPr>
              <w:pStyle w:val="2"/>
            </w:pPr>
            <w:r>
              <w:rPr>
                <w:rFonts w:hint="eastAsia"/>
              </w:rPr>
              <w:t xml:space="preserve">  </w:t>
            </w:r>
            <w:r>
              <w:rPr>
                <w:rFonts w:hint="eastAsia"/>
                <w:lang w:val="en-US" w:eastAsia="zh-CN"/>
              </w:rPr>
              <w:t xml:space="preserve">  </w:t>
            </w:r>
            <w:r>
              <w:rPr>
                <w:rFonts w:hint="eastAsia" w:ascii="宋体" w:hAnsi="宋体" w:cs="宋体"/>
                <w:sz w:val="24"/>
                <w:szCs w:val="24"/>
              </w:rPr>
              <w:t xml:space="preserve"> 时间      5/分钟        5分钟 </w:t>
            </w:r>
            <w:r>
              <w:rPr>
                <w:rFonts w:hint="eastAsia"/>
              </w:rPr>
              <w:t xml:space="preserve">   </w:t>
            </w:r>
          </w:p>
          <w:p>
            <w:pPr>
              <w:adjustRightInd w:val="0"/>
              <w:snapToGrid w:val="0"/>
              <w:spacing w:line="360" w:lineRule="auto"/>
              <w:ind w:firstLine="240" w:firstLineChars="100"/>
            </w:pPr>
            <w:r>
              <w:rPr>
                <w:rFonts w:hint="eastAsia" w:ascii="宋体" w:hAnsi="宋体" w:cs="宋体"/>
                <w:bCs/>
                <w:color w:val="000000"/>
                <w:sz w:val="24"/>
                <w:szCs w:val="24"/>
              </w:rPr>
              <w:t>检验结论：合格  检验人：</w:t>
            </w:r>
            <w:r>
              <w:rPr>
                <w:rFonts w:hint="eastAsia" w:ascii="宋体" w:hAnsi="宋体" w:cs="宋体"/>
                <w:bCs/>
                <w:color w:val="000000"/>
                <w:sz w:val="24"/>
                <w:szCs w:val="24"/>
                <w:lang w:eastAsia="zh-CN"/>
              </w:rPr>
              <w:t>郭玉顺</w:t>
            </w:r>
            <w:r>
              <w:rPr>
                <w:rFonts w:hint="eastAsia" w:ascii="宋体" w:hAnsi="宋体" w:cs="宋体"/>
                <w:bCs/>
                <w:color w:val="000000"/>
                <w:sz w:val="24"/>
                <w:szCs w:val="24"/>
              </w:rPr>
              <w:t xml:space="preserve">    检验日期：</w:t>
            </w:r>
            <w:r>
              <w:rPr>
                <w:rFonts w:hint="eastAsia" w:ascii="宋体" w:hAnsi="宋体" w:cs="宋体"/>
                <w:sz w:val="24"/>
                <w:szCs w:val="24"/>
              </w:rPr>
              <w:t>20</w:t>
            </w:r>
            <w:r>
              <w:rPr>
                <w:rFonts w:hint="eastAsia" w:ascii="宋体" w:hAnsi="宋体" w:cs="宋体"/>
                <w:sz w:val="24"/>
                <w:szCs w:val="24"/>
                <w:lang w:val="en-US" w:eastAsia="zh-CN"/>
              </w:rPr>
              <w:t>21</w:t>
            </w: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w:t>
            </w:r>
            <w:r>
              <w:rPr>
                <w:rFonts w:hint="eastAsia" w:ascii="宋体" w:hAnsi="宋体" w:cs="宋体"/>
                <w:sz w:val="24"/>
                <w:szCs w:val="24"/>
                <w:lang w:val="en-US" w:eastAsia="zh-CN"/>
              </w:rPr>
              <w:t>5</w:t>
            </w:r>
          </w:p>
          <w:p>
            <w:pPr>
              <w:pStyle w:val="2"/>
            </w:pPr>
          </w:p>
          <w:p>
            <w:pPr>
              <w:pStyle w:val="2"/>
              <w:rPr>
                <w:rFonts w:ascii="宋体" w:hAnsi="宋体" w:cs="宋体"/>
                <w:sz w:val="24"/>
                <w:szCs w:val="24"/>
              </w:rPr>
            </w:pPr>
            <w:r>
              <w:rPr>
                <w:rFonts w:hint="eastAsia" w:ascii="宋体" w:hAnsi="宋体" w:cs="宋体"/>
                <w:sz w:val="24"/>
                <w:szCs w:val="24"/>
              </w:rPr>
              <w:t>工段：离心日期：20</w:t>
            </w:r>
            <w:r>
              <w:rPr>
                <w:rFonts w:hint="eastAsia" w:ascii="宋体" w:hAnsi="宋体" w:cs="宋体"/>
                <w:sz w:val="24"/>
                <w:szCs w:val="24"/>
                <w:lang w:val="en-US" w:eastAsia="zh-CN"/>
              </w:rPr>
              <w:t>21</w:t>
            </w: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，生产规格：1</w:t>
            </w:r>
            <w:r>
              <w:rPr>
                <w:rFonts w:hint="eastAsia" w:ascii="宋体" w:hAnsi="宋体" w:cs="宋体"/>
                <w:sz w:val="24"/>
                <w:szCs w:val="24"/>
                <w:lang w:val="en-US" w:eastAsia="zh-CN"/>
              </w:rPr>
              <w:t>2</w:t>
            </w:r>
            <w:r>
              <w:rPr>
                <w:rFonts w:hint="eastAsia" w:ascii="宋体" w:hAnsi="宋体" w:cs="宋体"/>
                <w:sz w:val="24"/>
                <w:szCs w:val="24"/>
              </w:rPr>
              <w:t>m-Φ190</w:t>
            </w:r>
          </w:p>
          <w:p>
            <w:pPr>
              <w:adjustRightInd w:val="0"/>
              <w:snapToGrid w:val="0"/>
              <w:spacing w:line="360" w:lineRule="auto"/>
              <w:ind w:firstLine="240" w:firstLineChars="100"/>
              <w:rPr>
                <w:rFonts w:ascii="宋体" w:hAnsi="宋体" w:cs="宋体"/>
                <w:bCs/>
                <w:color w:val="000000"/>
                <w:sz w:val="24"/>
                <w:szCs w:val="24"/>
              </w:rPr>
            </w:pPr>
            <w:r>
              <w:rPr>
                <w:rFonts w:hint="eastAsia" w:ascii="宋体" w:hAnsi="宋体" w:cs="宋体"/>
                <w:bCs/>
                <w:color w:val="000000"/>
                <w:sz w:val="24"/>
                <w:szCs w:val="24"/>
              </w:rPr>
              <w:t>检验项目   标准   实测</w:t>
            </w:r>
          </w:p>
          <w:p>
            <w:pPr>
              <w:pStyle w:val="2"/>
              <w:rPr>
                <w:rFonts w:ascii="宋体" w:hAnsi="宋体" w:cs="宋体"/>
                <w:sz w:val="24"/>
                <w:szCs w:val="24"/>
              </w:rPr>
            </w:pPr>
            <w:r>
              <w:rPr>
                <w:rFonts w:hint="eastAsia" w:ascii="宋体" w:hAnsi="宋体" w:cs="宋体"/>
                <w:sz w:val="24"/>
                <w:szCs w:val="24"/>
              </w:rPr>
              <w:t xml:space="preserve"> 速度、时间   一阶段300转/3分钟      合格</w:t>
            </w:r>
          </w:p>
          <w:p>
            <w:pPr>
              <w:pStyle w:val="2"/>
              <w:ind w:firstLine="1820" w:firstLineChars="700"/>
              <w:rPr>
                <w:rFonts w:ascii="宋体" w:hAnsi="宋体" w:cs="宋体"/>
                <w:sz w:val="24"/>
                <w:szCs w:val="24"/>
              </w:rPr>
            </w:pPr>
            <w:r>
              <w:rPr>
                <w:rFonts w:hint="eastAsia" w:ascii="宋体" w:hAnsi="宋体" w:cs="宋体"/>
                <w:sz w:val="24"/>
                <w:szCs w:val="24"/>
              </w:rPr>
              <w:t xml:space="preserve">二阶段600转/3分钟      合格 </w:t>
            </w:r>
          </w:p>
          <w:p>
            <w:pPr>
              <w:pStyle w:val="2"/>
              <w:ind w:firstLine="1820" w:firstLineChars="700"/>
              <w:rPr>
                <w:rFonts w:ascii="宋体" w:hAnsi="宋体" w:cs="宋体"/>
                <w:sz w:val="24"/>
                <w:szCs w:val="24"/>
              </w:rPr>
            </w:pPr>
            <w:r>
              <w:rPr>
                <w:rFonts w:hint="eastAsia" w:ascii="宋体" w:hAnsi="宋体" w:cs="宋体"/>
                <w:sz w:val="24"/>
                <w:szCs w:val="24"/>
              </w:rPr>
              <w:t>三阶段1000转/8分钟     合格</w:t>
            </w:r>
          </w:p>
          <w:p>
            <w:pPr>
              <w:pStyle w:val="2"/>
              <w:ind w:firstLine="260" w:firstLineChars="100"/>
              <w:rPr>
                <w:rFonts w:ascii="宋体" w:hAnsi="宋体" w:cs="宋体"/>
                <w:sz w:val="24"/>
                <w:szCs w:val="24"/>
              </w:rPr>
            </w:pPr>
            <w:r>
              <w:rPr>
                <w:rFonts w:hint="eastAsia" w:ascii="宋体" w:hAnsi="宋体" w:cs="宋体"/>
                <w:color w:val="000000"/>
                <w:sz w:val="24"/>
                <w:szCs w:val="24"/>
              </w:rPr>
              <w:t>检验结论：合格 检验人：</w:t>
            </w:r>
            <w:r>
              <w:rPr>
                <w:rFonts w:hint="eastAsia" w:ascii="宋体" w:hAnsi="宋体" w:cs="宋体"/>
                <w:bCs/>
                <w:color w:val="000000"/>
                <w:sz w:val="24"/>
                <w:szCs w:val="24"/>
                <w:lang w:eastAsia="zh-CN"/>
              </w:rPr>
              <w:t>郭玉顺</w:t>
            </w:r>
            <w:r>
              <w:rPr>
                <w:rFonts w:hint="eastAsia" w:ascii="宋体" w:hAnsi="宋体" w:cs="宋体"/>
                <w:color w:val="000000"/>
                <w:sz w:val="24"/>
                <w:szCs w:val="24"/>
              </w:rPr>
              <w:t xml:space="preserve">  检验日期：</w:t>
            </w:r>
            <w:r>
              <w:rPr>
                <w:rFonts w:hint="eastAsia" w:ascii="宋体" w:hAnsi="宋体" w:cs="宋体"/>
                <w:sz w:val="24"/>
                <w:szCs w:val="24"/>
              </w:rPr>
              <w:t>20</w:t>
            </w:r>
            <w:r>
              <w:rPr>
                <w:rFonts w:hint="eastAsia" w:ascii="宋体" w:hAnsi="宋体" w:cs="宋体"/>
                <w:sz w:val="24"/>
                <w:szCs w:val="24"/>
                <w:lang w:val="en-US" w:eastAsia="zh-CN"/>
              </w:rPr>
              <w:t>21</w:t>
            </w: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w:t>
            </w:r>
            <w:r>
              <w:rPr>
                <w:rFonts w:hint="eastAsia" w:ascii="宋体" w:hAnsi="宋体" w:cs="宋体"/>
                <w:sz w:val="24"/>
                <w:szCs w:val="24"/>
                <w:lang w:val="en-US" w:eastAsia="zh-CN"/>
              </w:rPr>
              <w:t>5</w:t>
            </w:r>
          </w:p>
          <w:p>
            <w:pPr>
              <w:pStyle w:val="2"/>
              <w:rPr>
                <w:rFonts w:hint="eastAsia" w:ascii="宋体" w:hAnsi="宋体" w:cs="宋体"/>
              </w:rPr>
            </w:pPr>
            <w:r>
              <w:rPr>
                <w:rFonts w:hint="eastAsia" w:ascii="宋体" w:hAnsi="宋体" w:cs="宋体"/>
              </w:rPr>
              <w:t>......</w:t>
            </w:r>
          </w:p>
          <w:p>
            <w:pPr>
              <w:pStyle w:val="2"/>
              <w:rPr>
                <w:rFonts w:hint="eastAsia" w:ascii="宋体" w:hAnsi="宋体" w:cs="宋体"/>
              </w:rPr>
            </w:pPr>
          </w:p>
          <w:p>
            <w:pPr>
              <w:adjustRightInd w:val="0"/>
              <w:snapToGrid w:val="0"/>
              <w:spacing w:line="360" w:lineRule="auto"/>
              <w:rPr>
                <w:rFonts w:ascii="宋体" w:hAnsi="宋体" w:cs="宋体"/>
                <w:bCs/>
                <w:color w:val="auto"/>
                <w:sz w:val="24"/>
                <w:szCs w:val="24"/>
              </w:rPr>
            </w:pPr>
            <w:r>
              <w:rPr>
                <w:rFonts w:hint="eastAsia" w:ascii="宋体" w:hAnsi="宋体" w:cs="宋体"/>
                <w:bCs/>
                <w:sz w:val="24"/>
                <w:szCs w:val="24"/>
              </w:rPr>
              <w:t>■</w:t>
            </w:r>
            <w:r>
              <w:rPr>
                <w:rFonts w:hint="eastAsia" w:ascii="宋体" w:hAnsi="宋体" w:cs="宋体"/>
                <w:bCs/>
                <w:color w:val="auto"/>
                <w:sz w:val="24"/>
                <w:szCs w:val="24"/>
              </w:rPr>
              <w:t>抽“成品检验记录”3份：</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产品名称：环形混凝土水泥杆</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规格型号：</w:t>
            </w:r>
            <w:r>
              <w:rPr>
                <w:rFonts w:hint="eastAsia" w:ascii="宋体" w:hAnsi="宋体"/>
                <w:color w:val="auto"/>
                <w:sz w:val="24"/>
                <w:szCs w:val="24"/>
              </w:rPr>
              <w:t>Φ</w:t>
            </w:r>
            <w:r>
              <w:rPr>
                <w:rFonts w:hint="eastAsia" w:ascii="宋体" w:hAnsi="宋体" w:cs="宋体"/>
                <w:bCs/>
                <w:color w:val="auto"/>
                <w:sz w:val="24"/>
                <w:szCs w:val="24"/>
              </w:rPr>
              <w:t>190－12m  数量：</w:t>
            </w:r>
            <w:r>
              <w:rPr>
                <w:rFonts w:hint="eastAsia" w:ascii="宋体" w:hAnsi="宋体" w:cs="宋体"/>
                <w:bCs/>
                <w:color w:val="auto"/>
                <w:sz w:val="24"/>
                <w:szCs w:val="24"/>
                <w:lang w:val="en-US" w:eastAsia="zh-CN"/>
              </w:rPr>
              <w:t>5</w:t>
            </w:r>
            <w:r>
              <w:rPr>
                <w:rFonts w:hint="eastAsia" w:ascii="宋体" w:hAnsi="宋体" w:cs="宋体"/>
                <w:bCs/>
                <w:color w:val="auto"/>
                <w:sz w:val="24"/>
                <w:szCs w:val="24"/>
              </w:rPr>
              <w:t>根</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检验项目                   标准                  结果</w:t>
            </w:r>
          </w:p>
          <w:p>
            <w:pPr>
              <w:pStyle w:val="2"/>
              <w:rPr>
                <w:color w:val="auto"/>
              </w:rPr>
            </w:pPr>
            <w:r>
              <w:rPr>
                <w:rFonts w:hint="eastAsia" w:ascii="宋体" w:hAnsi="宋体" w:cs="宋体"/>
                <w:color w:val="auto"/>
                <w:sz w:val="24"/>
                <w:szCs w:val="24"/>
              </w:rPr>
              <w:t>内表面塌落</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不允许              符合</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表面裂缝           不得有环向、纵向裂缝          符合</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模边合缝处               不应漏浆                符合</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钢板圈与杆身结合面       不应漏浆                符合</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 xml:space="preserve">……                            </w:t>
            </w:r>
          </w:p>
          <w:p>
            <w:pPr>
              <w:adjustRightInd w:val="0"/>
              <w:snapToGrid w:val="0"/>
              <w:spacing w:line="360" w:lineRule="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结论：检验合格    检验人：</w:t>
            </w:r>
            <w:r>
              <w:rPr>
                <w:rFonts w:hint="eastAsia"/>
                <w:color w:val="auto"/>
                <w:sz w:val="24"/>
                <w:szCs w:val="24"/>
                <w:lang w:eastAsia="zh-CN"/>
              </w:rPr>
              <w:t>李露</w:t>
            </w:r>
            <w:r>
              <w:rPr>
                <w:rFonts w:hint="eastAsia" w:ascii="宋体" w:hAnsi="宋体" w:cs="宋体"/>
                <w:bCs/>
                <w:color w:val="auto"/>
                <w:sz w:val="24"/>
                <w:szCs w:val="24"/>
              </w:rPr>
              <w:t xml:space="preserve">    检验日期：20</w:t>
            </w:r>
            <w:r>
              <w:rPr>
                <w:rFonts w:hint="eastAsia" w:ascii="宋体" w:hAnsi="宋体" w:cs="宋体"/>
                <w:bCs/>
                <w:color w:val="auto"/>
                <w:sz w:val="24"/>
                <w:szCs w:val="24"/>
                <w:lang w:val="en-US" w:eastAsia="zh-CN"/>
              </w:rPr>
              <w:t>21</w:t>
            </w:r>
            <w:r>
              <w:rPr>
                <w:rFonts w:hint="eastAsia" w:ascii="宋体" w:hAnsi="宋体" w:cs="宋体"/>
                <w:bCs/>
                <w:color w:val="auto"/>
                <w:sz w:val="24"/>
                <w:szCs w:val="24"/>
              </w:rPr>
              <w:t>.</w:t>
            </w:r>
            <w:r>
              <w:rPr>
                <w:rFonts w:hint="eastAsia" w:ascii="宋体" w:hAnsi="宋体" w:cs="宋体"/>
                <w:bCs/>
                <w:color w:val="auto"/>
                <w:sz w:val="24"/>
                <w:szCs w:val="24"/>
                <w:lang w:val="en-US" w:eastAsia="zh-CN"/>
              </w:rPr>
              <w:t>11</w:t>
            </w:r>
            <w:r>
              <w:rPr>
                <w:rFonts w:hint="eastAsia" w:ascii="宋体" w:hAnsi="宋体" w:cs="宋体"/>
                <w:bCs/>
                <w:color w:val="auto"/>
                <w:sz w:val="24"/>
                <w:szCs w:val="24"/>
              </w:rPr>
              <w:t>.</w:t>
            </w:r>
            <w:r>
              <w:rPr>
                <w:rFonts w:hint="eastAsia" w:ascii="宋体" w:hAnsi="宋体" w:cs="宋体"/>
                <w:bCs/>
                <w:color w:val="auto"/>
                <w:sz w:val="24"/>
                <w:szCs w:val="24"/>
                <w:lang w:val="en-US" w:eastAsia="zh-CN"/>
              </w:rPr>
              <w:t>12</w:t>
            </w:r>
          </w:p>
          <w:p>
            <w:pPr>
              <w:pStyle w:val="2"/>
              <w:rPr>
                <w:rFonts w:ascii="宋体" w:hAnsi="宋体" w:cs="宋体"/>
                <w:color w:val="auto"/>
                <w:sz w:val="24"/>
                <w:szCs w:val="24"/>
              </w:rPr>
            </w:pP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产品名称：环形混凝土水泥电杆 规格型号：</w:t>
            </w:r>
            <w:r>
              <w:rPr>
                <w:rFonts w:hint="eastAsia" w:ascii="宋体" w:hAnsi="宋体"/>
                <w:color w:val="auto"/>
                <w:sz w:val="24"/>
                <w:szCs w:val="24"/>
              </w:rPr>
              <w:t>Φ</w:t>
            </w:r>
            <w:r>
              <w:rPr>
                <w:rFonts w:hint="eastAsia" w:ascii="宋体" w:hAnsi="宋体" w:cs="宋体"/>
                <w:bCs/>
                <w:color w:val="auto"/>
                <w:sz w:val="24"/>
                <w:szCs w:val="24"/>
              </w:rPr>
              <w:t>190－15m  数量：</w:t>
            </w:r>
            <w:r>
              <w:rPr>
                <w:rFonts w:hint="eastAsia" w:ascii="宋体" w:hAnsi="宋体" w:cs="宋体"/>
                <w:bCs/>
                <w:color w:val="auto"/>
                <w:sz w:val="24"/>
                <w:szCs w:val="24"/>
                <w:lang w:val="en-US" w:eastAsia="zh-CN"/>
              </w:rPr>
              <w:t>2</w:t>
            </w:r>
            <w:r>
              <w:rPr>
                <w:rFonts w:hint="eastAsia" w:ascii="宋体" w:hAnsi="宋体" w:cs="宋体"/>
                <w:bCs/>
                <w:color w:val="auto"/>
                <w:sz w:val="24"/>
                <w:szCs w:val="24"/>
              </w:rPr>
              <w:t>根</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检验项目                   标准                  结果</w:t>
            </w:r>
          </w:p>
          <w:p>
            <w:pPr>
              <w:pStyle w:val="2"/>
              <w:rPr>
                <w:color w:val="auto"/>
              </w:rPr>
            </w:pPr>
            <w:r>
              <w:rPr>
                <w:rFonts w:hint="eastAsia" w:ascii="宋体" w:hAnsi="宋体" w:cs="宋体"/>
                <w:color w:val="auto"/>
                <w:sz w:val="24"/>
                <w:szCs w:val="24"/>
              </w:rPr>
              <w:t>内表面塌落不允许              符合</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表面裂缝           不得有环向、纵向裂缝          符合</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模边合缝处               不应漏浆                符合</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钢板圈与杆身结合面       不应漏浆                符合</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 xml:space="preserve">……                            </w:t>
            </w:r>
          </w:p>
          <w:p>
            <w:pPr>
              <w:adjustRightInd w:val="0"/>
              <w:snapToGrid w:val="0"/>
              <w:spacing w:line="360" w:lineRule="auto"/>
              <w:rPr>
                <w:rFonts w:hint="default" w:ascii="宋体" w:hAnsi="宋体" w:eastAsia="宋体" w:cs="宋体"/>
                <w:bCs/>
                <w:color w:val="auto"/>
                <w:sz w:val="24"/>
                <w:szCs w:val="24"/>
                <w:lang w:val="en-US" w:eastAsia="zh-CN"/>
              </w:rPr>
            </w:pPr>
            <w:r>
              <w:rPr>
                <w:rFonts w:hint="eastAsia" w:ascii="宋体" w:hAnsi="宋体" w:cs="宋体"/>
                <w:bCs/>
                <w:color w:val="auto"/>
                <w:sz w:val="24"/>
                <w:szCs w:val="24"/>
              </w:rPr>
              <w:t>结论：检验合格    检验人：</w:t>
            </w:r>
            <w:r>
              <w:rPr>
                <w:rFonts w:hint="eastAsia"/>
                <w:color w:val="auto"/>
                <w:sz w:val="24"/>
                <w:szCs w:val="24"/>
                <w:lang w:eastAsia="zh-CN"/>
              </w:rPr>
              <w:t>李露</w:t>
            </w:r>
            <w:r>
              <w:rPr>
                <w:rFonts w:hint="eastAsia" w:ascii="宋体" w:hAnsi="宋体" w:cs="宋体"/>
                <w:bCs/>
                <w:color w:val="auto"/>
                <w:sz w:val="24"/>
                <w:szCs w:val="24"/>
              </w:rPr>
              <w:t xml:space="preserve">    检验日期：20</w:t>
            </w:r>
            <w:r>
              <w:rPr>
                <w:rFonts w:hint="eastAsia" w:ascii="宋体" w:hAnsi="宋体" w:cs="宋体"/>
                <w:bCs/>
                <w:color w:val="auto"/>
                <w:sz w:val="24"/>
                <w:szCs w:val="24"/>
                <w:lang w:val="en-US" w:eastAsia="zh-CN"/>
              </w:rPr>
              <w:t>21</w:t>
            </w:r>
            <w:r>
              <w:rPr>
                <w:rFonts w:hint="eastAsia" w:ascii="宋体" w:hAnsi="宋体" w:cs="宋体"/>
                <w:bCs/>
                <w:color w:val="auto"/>
                <w:sz w:val="24"/>
                <w:szCs w:val="24"/>
              </w:rPr>
              <w:t>.</w:t>
            </w:r>
            <w:r>
              <w:rPr>
                <w:rFonts w:hint="eastAsia" w:ascii="宋体" w:hAnsi="宋体" w:cs="宋体"/>
                <w:bCs/>
                <w:color w:val="auto"/>
                <w:sz w:val="24"/>
                <w:szCs w:val="24"/>
                <w:lang w:val="en-US" w:eastAsia="zh-CN"/>
              </w:rPr>
              <w:t>12</w:t>
            </w:r>
            <w:r>
              <w:rPr>
                <w:rFonts w:hint="eastAsia" w:ascii="宋体" w:hAnsi="宋体" w:cs="宋体"/>
                <w:bCs/>
                <w:color w:val="auto"/>
                <w:sz w:val="24"/>
                <w:szCs w:val="24"/>
              </w:rPr>
              <w:t>.</w:t>
            </w:r>
            <w:r>
              <w:rPr>
                <w:rFonts w:hint="eastAsia" w:ascii="宋体" w:hAnsi="宋体" w:cs="宋体"/>
                <w:bCs/>
                <w:color w:val="auto"/>
                <w:sz w:val="24"/>
                <w:szCs w:val="24"/>
                <w:lang w:val="en-US" w:eastAsia="zh-CN"/>
              </w:rPr>
              <w:t>24</w:t>
            </w:r>
          </w:p>
          <w:p>
            <w:pPr>
              <w:pStyle w:val="2"/>
              <w:rPr>
                <w:rFonts w:ascii="宋体" w:hAnsi="宋体" w:cs="宋体"/>
                <w:color w:val="auto"/>
                <w:sz w:val="24"/>
                <w:szCs w:val="24"/>
              </w:rPr>
            </w:pP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产品名称：环形混凝土水泥电杆  规格型号：</w:t>
            </w:r>
            <w:r>
              <w:rPr>
                <w:rFonts w:hint="eastAsia" w:ascii="宋体" w:hAnsi="宋体"/>
                <w:color w:val="auto"/>
                <w:sz w:val="24"/>
                <w:szCs w:val="24"/>
              </w:rPr>
              <w:t>Φ</w:t>
            </w:r>
            <w:r>
              <w:rPr>
                <w:rFonts w:hint="eastAsia" w:ascii="宋体" w:hAnsi="宋体" w:cs="宋体"/>
                <w:bCs/>
                <w:color w:val="auto"/>
                <w:sz w:val="24"/>
                <w:szCs w:val="24"/>
                <w:lang w:val="en-US" w:eastAsia="zh-CN"/>
              </w:rPr>
              <w:t>19</w:t>
            </w:r>
            <w:r>
              <w:rPr>
                <w:rFonts w:hint="eastAsia" w:ascii="宋体" w:hAnsi="宋体" w:cs="宋体"/>
                <w:bCs/>
                <w:color w:val="auto"/>
                <w:sz w:val="24"/>
                <w:szCs w:val="24"/>
              </w:rPr>
              <w:t>0－1</w:t>
            </w:r>
            <w:r>
              <w:rPr>
                <w:rFonts w:hint="eastAsia" w:ascii="宋体" w:hAnsi="宋体" w:cs="宋体"/>
                <w:bCs/>
                <w:color w:val="auto"/>
                <w:sz w:val="24"/>
                <w:szCs w:val="24"/>
                <w:lang w:val="en-US" w:eastAsia="zh-CN"/>
              </w:rPr>
              <w:t>2</w:t>
            </w:r>
            <w:r>
              <w:rPr>
                <w:rFonts w:hint="eastAsia" w:ascii="宋体" w:hAnsi="宋体" w:cs="宋体"/>
                <w:bCs/>
                <w:color w:val="auto"/>
                <w:sz w:val="24"/>
                <w:szCs w:val="24"/>
              </w:rPr>
              <w:t>m   数量：</w:t>
            </w:r>
            <w:r>
              <w:rPr>
                <w:rFonts w:hint="eastAsia" w:ascii="宋体" w:hAnsi="宋体" w:cs="宋体"/>
                <w:bCs/>
                <w:color w:val="auto"/>
                <w:sz w:val="24"/>
                <w:szCs w:val="24"/>
                <w:lang w:val="en-US" w:eastAsia="zh-CN"/>
              </w:rPr>
              <w:t>2</w:t>
            </w:r>
            <w:r>
              <w:rPr>
                <w:rFonts w:hint="eastAsia" w:ascii="宋体" w:hAnsi="宋体" w:cs="宋体"/>
                <w:bCs/>
                <w:color w:val="auto"/>
                <w:sz w:val="24"/>
                <w:szCs w:val="24"/>
              </w:rPr>
              <w:t>根</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检验项目                   标准                  结果</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表面裂缝           不得有环向、纵向裂缝          符合</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模边合缝处               不应漏浆                符合</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钢板圈与杆身结合面       不应漏浆                符合</w:t>
            </w:r>
          </w:p>
          <w:p>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 xml:space="preserve">……                            </w:t>
            </w:r>
          </w:p>
          <w:p>
            <w:pPr>
              <w:adjustRightInd w:val="0"/>
              <w:snapToGrid w:val="0"/>
              <w:spacing w:line="360" w:lineRule="auto"/>
              <w:rPr>
                <w:rFonts w:hint="eastAsia" w:ascii="宋体" w:hAnsi="宋体" w:eastAsia="宋体" w:cs="宋体"/>
                <w:bCs/>
                <w:color w:val="auto"/>
                <w:sz w:val="24"/>
                <w:szCs w:val="24"/>
                <w:lang w:eastAsia="zh-CN"/>
              </w:rPr>
            </w:pPr>
            <w:r>
              <w:rPr>
                <w:rFonts w:hint="eastAsia" w:ascii="宋体" w:hAnsi="宋体" w:cs="宋体"/>
                <w:bCs/>
                <w:color w:val="auto"/>
                <w:sz w:val="24"/>
                <w:szCs w:val="24"/>
              </w:rPr>
              <w:t>结论：检验合格  检验人：</w:t>
            </w:r>
            <w:r>
              <w:rPr>
                <w:rFonts w:hint="eastAsia"/>
                <w:color w:val="auto"/>
                <w:sz w:val="24"/>
                <w:szCs w:val="24"/>
                <w:lang w:eastAsia="zh-CN"/>
              </w:rPr>
              <w:t>李露</w:t>
            </w:r>
            <w:r>
              <w:rPr>
                <w:rFonts w:hint="eastAsia" w:ascii="宋体" w:hAnsi="宋体" w:cs="宋体"/>
                <w:bCs/>
                <w:color w:val="auto"/>
                <w:sz w:val="24"/>
                <w:szCs w:val="24"/>
              </w:rPr>
              <w:t xml:space="preserve">   检验日期：20</w:t>
            </w:r>
            <w:r>
              <w:rPr>
                <w:rFonts w:hint="eastAsia" w:ascii="宋体" w:hAnsi="宋体" w:cs="宋体"/>
                <w:bCs/>
                <w:color w:val="auto"/>
                <w:sz w:val="24"/>
                <w:szCs w:val="24"/>
                <w:lang w:val="en-US" w:eastAsia="zh-CN"/>
              </w:rPr>
              <w:t>22</w:t>
            </w:r>
            <w:r>
              <w:rPr>
                <w:rFonts w:hint="eastAsia" w:ascii="宋体" w:hAnsi="宋体" w:cs="宋体"/>
                <w:bCs/>
                <w:color w:val="auto"/>
                <w:sz w:val="24"/>
                <w:szCs w:val="24"/>
              </w:rPr>
              <w:t>.</w:t>
            </w:r>
            <w:r>
              <w:rPr>
                <w:rFonts w:hint="eastAsia" w:ascii="宋体" w:hAnsi="宋体" w:cs="宋体"/>
                <w:bCs/>
                <w:color w:val="auto"/>
                <w:sz w:val="24"/>
                <w:szCs w:val="24"/>
                <w:lang w:val="en-US" w:eastAsia="zh-CN"/>
              </w:rPr>
              <w:t>3</w:t>
            </w:r>
            <w:r>
              <w:rPr>
                <w:rFonts w:hint="eastAsia" w:ascii="宋体" w:hAnsi="宋体" w:cs="宋体"/>
                <w:bCs/>
                <w:color w:val="auto"/>
                <w:sz w:val="24"/>
                <w:szCs w:val="24"/>
              </w:rPr>
              <w:t>.</w:t>
            </w:r>
            <w:r>
              <w:rPr>
                <w:rFonts w:hint="eastAsia" w:ascii="宋体" w:hAnsi="宋体" w:cs="宋体"/>
                <w:bCs/>
                <w:color w:val="auto"/>
                <w:sz w:val="24"/>
                <w:szCs w:val="24"/>
                <w:lang w:val="en-US" w:eastAsia="zh-CN"/>
              </w:rPr>
              <w:t>5</w:t>
            </w:r>
          </w:p>
          <w:p>
            <w:pPr>
              <w:adjustRightInd w:val="0"/>
              <w:snapToGrid w:val="0"/>
              <w:spacing w:line="360" w:lineRule="auto"/>
              <w:rPr>
                <w:rFonts w:hint="eastAsia" w:ascii="宋体" w:hAnsi="宋体" w:eastAsia="宋体" w:cs="宋体"/>
                <w:bCs/>
                <w:color w:val="000000"/>
                <w:kern w:val="2"/>
                <w:sz w:val="24"/>
                <w:szCs w:val="24"/>
                <w:lang w:val="en-US" w:eastAsia="zh-CN" w:bidi="ar-SA"/>
              </w:rPr>
            </w:pPr>
            <w:r>
              <w:rPr>
                <w:rFonts w:hint="eastAsia" w:ascii="宋体" w:hAnsi="宋体" w:cs="宋体"/>
                <w:bCs/>
                <w:color w:val="auto"/>
                <w:sz w:val="24"/>
                <w:szCs w:val="24"/>
              </w:rPr>
              <w:t>经查，公司产品的放行基本符合规定。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160" w:type="dxa"/>
            <w:vAlign w:val="top"/>
          </w:tcPr>
          <w:p>
            <w:pPr>
              <w:pStyle w:val="2"/>
              <w:rPr>
                <w:rFonts w:ascii="宋体" w:hAnsi="宋体" w:cs="宋体"/>
                <w:sz w:val="24"/>
                <w:szCs w:val="24"/>
              </w:rPr>
            </w:pPr>
            <w:r>
              <w:rPr>
                <w:rFonts w:hint="eastAsia" w:ascii="宋体" w:hAnsi="宋体" w:cs="宋体"/>
                <w:sz w:val="24"/>
                <w:szCs w:val="24"/>
              </w:rPr>
              <w:t>不合格输出的控制</w:t>
            </w:r>
          </w:p>
          <w:p>
            <w:pPr>
              <w:pStyle w:val="2"/>
              <w:rPr>
                <w:rFonts w:hint="eastAsia" w:ascii="宋体" w:hAnsi="宋体" w:eastAsia="宋体" w:cs="宋体"/>
                <w:bCs/>
                <w:spacing w:val="10"/>
                <w:kern w:val="2"/>
                <w:sz w:val="24"/>
                <w:szCs w:val="24"/>
                <w:lang w:val="en-US" w:eastAsia="zh-CN" w:bidi="ar-SA"/>
              </w:rPr>
            </w:pPr>
            <w:r>
              <w:rPr>
                <w:rFonts w:hint="eastAsia" w:ascii="宋体" w:hAnsi="宋体" w:cs="宋体"/>
                <w:sz w:val="24"/>
                <w:szCs w:val="24"/>
              </w:rPr>
              <w:t>不合格和纠正措施</w:t>
            </w:r>
          </w:p>
        </w:tc>
        <w:tc>
          <w:tcPr>
            <w:tcW w:w="960" w:type="dxa"/>
            <w:vAlign w:val="top"/>
          </w:tcPr>
          <w:p>
            <w:pPr>
              <w:pStyle w:val="2"/>
              <w:rPr>
                <w:rFonts w:ascii="宋体" w:hAnsi="宋体" w:cs="宋体"/>
                <w:sz w:val="24"/>
                <w:szCs w:val="24"/>
              </w:rPr>
            </w:pPr>
            <w:r>
              <w:rPr>
                <w:rFonts w:hint="eastAsia" w:ascii="宋体" w:hAnsi="宋体" w:cs="宋体"/>
                <w:sz w:val="24"/>
                <w:szCs w:val="24"/>
              </w:rPr>
              <w:t>8.7、</w:t>
            </w:r>
          </w:p>
          <w:p>
            <w:pPr>
              <w:pStyle w:val="2"/>
              <w:rPr>
                <w:rFonts w:hint="eastAsia" w:ascii="宋体" w:hAnsi="宋体" w:eastAsia="宋体" w:cs="宋体"/>
                <w:bCs/>
                <w:spacing w:val="10"/>
                <w:kern w:val="2"/>
                <w:sz w:val="24"/>
                <w:szCs w:val="24"/>
                <w:lang w:val="en-US" w:eastAsia="zh-CN" w:bidi="ar-SA"/>
              </w:rPr>
            </w:pPr>
            <w:r>
              <w:rPr>
                <w:rFonts w:hint="eastAsia" w:ascii="宋体" w:hAnsi="宋体" w:cs="宋体"/>
                <w:sz w:val="24"/>
                <w:szCs w:val="24"/>
              </w:rPr>
              <w:t>10.2</w:t>
            </w:r>
          </w:p>
        </w:tc>
        <w:tc>
          <w:tcPr>
            <w:tcW w:w="10004" w:type="dxa"/>
            <w:vAlign w:val="center"/>
          </w:tcPr>
          <w:p>
            <w:pPr>
              <w:ind w:firstLine="480" w:firstLineChars="200"/>
              <w:rPr>
                <w:rFonts w:ascii="宋体" w:hAnsi="宋体" w:cs="宋体"/>
                <w:bCs/>
                <w:sz w:val="24"/>
                <w:szCs w:val="24"/>
              </w:rPr>
            </w:pPr>
            <w:r>
              <w:rPr>
                <w:rFonts w:hint="eastAsia" w:ascii="宋体" w:hAnsi="宋体" w:cs="宋体"/>
                <w:bCs/>
                <w:sz w:val="24"/>
                <w:szCs w:val="24"/>
              </w:rPr>
              <w:t>公司编有《不合格输出控制程序》《纠正和预防措施控制程序》，规定了不合格输出的识别、控制要求。公司规定不合格品的处置方法有：返工、隔离、退货、通知顾客、报废等。</w:t>
            </w:r>
          </w:p>
          <w:p>
            <w:pPr>
              <w:ind w:firstLine="480" w:firstLineChars="200"/>
              <w:rPr>
                <w:rFonts w:ascii="宋体" w:hAnsi="宋体" w:cs="宋体"/>
                <w:bCs/>
                <w:sz w:val="24"/>
                <w:szCs w:val="24"/>
              </w:rPr>
            </w:pPr>
            <w:r>
              <w:rPr>
                <w:rFonts w:hint="eastAsia" w:ascii="宋体" w:hAnsi="宋体" w:cs="宋体"/>
                <w:bCs/>
                <w:sz w:val="24"/>
                <w:szCs w:val="24"/>
              </w:rPr>
              <w:t>公司不合格品经生产技术部部长确认采取处置措施并记录。</w:t>
            </w:r>
          </w:p>
          <w:p>
            <w:pPr>
              <w:ind w:firstLine="480" w:firstLineChars="200"/>
              <w:rPr>
                <w:rFonts w:hint="eastAsia" w:ascii="宋体" w:hAnsi="宋体" w:eastAsia="宋体" w:cs="宋体"/>
                <w:bCs/>
                <w:color w:val="000000"/>
                <w:kern w:val="2"/>
                <w:sz w:val="24"/>
                <w:szCs w:val="24"/>
                <w:lang w:val="en-US" w:eastAsia="zh-CN" w:bidi="ar-SA"/>
              </w:rPr>
            </w:pPr>
            <w:r>
              <w:rPr>
                <w:rFonts w:hint="eastAsia" w:ascii="宋体" w:hAnsi="宋体" w:cs="宋体"/>
                <w:bCs/>
                <w:sz w:val="24"/>
                <w:szCs w:val="24"/>
              </w:rPr>
              <w:t>查公司识别的不合格品，自体系运行以来无不合格品产生。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cs="宋体"/>
                <w:sz w:val="24"/>
                <w:szCs w:val="24"/>
              </w:rPr>
              <w:t>产品和服务的设计开发</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cs="宋体"/>
                <w:sz w:val="24"/>
                <w:szCs w:val="24"/>
              </w:rPr>
              <w:t>8.3</w:t>
            </w:r>
          </w:p>
        </w:tc>
        <w:tc>
          <w:tcPr>
            <w:tcW w:w="10004" w:type="dxa"/>
            <w:vAlign w:val="center"/>
          </w:tcPr>
          <w:p>
            <w:pPr>
              <w:adjustRightInd w:val="0"/>
              <w:snapToGrid w:val="0"/>
              <w:spacing w:line="360" w:lineRule="auto"/>
              <w:ind w:firstLine="480" w:firstLineChars="200"/>
              <w:rPr>
                <w:rFonts w:hint="eastAsia" w:ascii="宋体" w:hAnsi="宋体" w:eastAsia="宋体" w:cs="宋体"/>
                <w:bCs/>
                <w:color w:val="000000"/>
                <w:kern w:val="2"/>
                <w:sz w:val="24"/>
                <w:szCs w:val="24"/>
                <w:lang w:val="en-US" w:eastAsia="zh-CN" w:bidi="ar-SA"/>
              </w:rPr>
            </w:pPr>
            <w:r>
              <w:rPr>
                <w:rFonts w:hint="eastAsia" w:ascii="宋体" w:hAnsi="宋体" w:cs="宋体"/>
                <w:bCs/>
                <w:sz w:val="24"/>
                <w:szCs w:val="24"/>
              </w:rPr>
              <w:t>经查，公司根据顾客需求、产品相关标准进行生产，不涉及产品的设计和开发，不适用标准8.3条款的内容。</w:t>
            </w:r>
          </w:p>
        </w:tc>
        <w:tc>
          <w:tcPr>
            <w:tcW w:w="1585" w:type="dxa"/>
          </w:tcPr>
          <w:p/>
        </w:tc>
      </w:tr>
    </w:tbl>
    <w:p/>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adjustRightInd w:val="0"/>
              <w:snapToGrid w:val="0"/>
              <w:spacing w:line="360" w:lineRule="auto"/>
              <w:jc w:val="both"/>
              <w:rPr>
                <w:rFonts w:hint="default" w:ascii="宋体" w:hAnsi="宋体" w:cs="宋体"/>
                <w:bCs/>
                <w:color w:val="auto"/>
                <w:sz w:val="24"/>
                <w:szCs w:val="24"/>
                <w:lang w:val="en-US" w:eastAsia="zh-CN"/>
              </w:rPr>
            </w:pPr>
            <w:r>
              <w:rPr>
                <w:rFonts w:hint="eastAsia" w:ascii="宋体" w:hAnsi="宋体" w:cs="宋体"/>
                <w:bCs/>
                <w:color w:val="auto"/>
                <w:sz w:val="24"/>
                <w:szCs w:val="24"/>
              </w:rPr>
              <w:t>受审核部门：</w:t>
            </w:r>
            <w:r>
              <w:rPr>
                <w:rFonts w:hint="eastAsia" w:ascii="宋体" w:hAnsi="宋体" w:cs="宋体"/>
                <w:bCs/>
                <w:color w:val="auto"/>
                <w:sz w:val="24"/>
                <w:szCs w:val="24"/>
                <w:lang w:val="en-US" w:eastAsia="zh-CN"/>
              </w:rPr>
              <w:t xml:space="preserve">综合管理部    </w:t>
            </w:r>
            <w:r>
              <w:rPr>
                <w:rFonts w:hint="eastAsia" w:ascii="宋体" w:hAnsi="宋体" w:cs="宋体"/>
                <w:bCs/>
                <w:color w:val="auto"/>
                <w:sz w:val="24"/>
                <w:szCs w:val="24"/>
              </w:rPr>
              <w:t>主管领导：</w:t>
            </w:r>
            <w:r>
              <w:rPr>
                <w:rFonts w:hint="eastAsia" w:ascii="宋体" w:hAnsi="宋体" w:cs="宋体"/>
                <w:bCs/>
                <w:color w:val="auto"/>
                <w:sz w:val="24"/>
                <w:szCs w:val="24"/>
                <w:lang w:val="en-US" w:eastAsia="zh-CN"/>
              </w:rPr>
              <w:t xml:space="preserve">张剑峰      </w:t>
            </w:r>
            <w:r>
              <w:rPr>
                <w:rFonts w:hint="eastAsia" w:ascii="宋体" w:hAnsi="宋体" w:cs="宋体"/>
                <w:bCs/>
                <w:color w:val="auto"/>
                <w:sz w:val="24"/>
                <w:szCs w:val="24"/>
              </w:rPr>
              <w:t>陪同人员：</w:t>
            </w:r>
            <w:r>
              <w:rPr>
                <w:rFonts w:hint="eastAsia" w:ascii="宋体" w:hAnsi="宋体" w:cs="宋体"/>
                <w:bCs/>
                <w:color w:val="auto"/>
                <w:sz w:val="24"/>
                <w:szCs w:val="24"/>
                <w:lang w:val="en-US" w:eastAsia="zh-CN"/>
              </w:rPr>
              <w:t>郭玉顺</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60" w:lineRule="auto"/>
              <w:jc w:val="both"/>
              <w:rPr>
                <w:rFonts w:hint="eastAsia" w:ascii="宋体" w:hAnsi="宋体" w:cs="宋体"/>
                <w:bCs/>
                <w:color w:val="auto"/>
                <w:sz w:val="24"/>
                <w:szCs w:val="24"/>
              </w:rPr>
            </w:pPr>
            <w:r>
              <w:rPr>
                <w:rFonts w:hint="eastAsia" w:ascii="宋体" w:hAnsi="宋体" w:cs="宋体"/>
                <w:bCs/>
                <w:color w:val="auto"/>
                <w:sz w:val="24"/>
                <w:szCs w:val="24"/>
              </w:rPr>
              <w:t>审核员：</w:t>
            </w:r>
            <w:r>
              <w:rPr>
                <w:rFonts w:hint="eastAsia" w:ascii="宋体" w:hAnsi="宋体" w:cs="宋体"/>
                <w:bCs/>
                <w:color w:val="auto"/>
                <w:sz w:val="24"/>
                <w:szCs w:val="24"/>
                <w:lang w:val="en-US" w:eastAsia="zh-CN"/>
              </w:rPr>
              <w:t xml:space="preserve"> 安涛              </w:t>
            </w:r>
            <w:r>
              <w:rPr>
                <w:rFonts w:hint="eastAsia" w:ascii="宋体" w:hAnsi="宋体" w:cs="宋体"/>
                <w:bCs/>
                <w:color w:val="auto"/>
                <w:sz w:val="24"/>
                <w:szCs w:val="24"/>
              </w:rPr>
              <w:t>审核时间：2022年03月08日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60" w:lineRule="auto"/>
              <w:jc w:val="both"/>
              <w:rPr>
                <w:rFonts w:hint="eastAsia" w:ascii="宋体" w:hAnsi="宋体" w:cs="宋体"/>
                <w:bCs/>
                <w:color w:val="auto"/>
                <w:sz w:val="24"/>
                <w:szCs w:val="24"/>
              </w:rPr>
            </w:pPr>
            <w:r>
              <w:rPr>
                <w:rFonts w:hint="eastAsia" w:ascii="宋体" w:hAnsi="宋体" w:cs="宋体"/>
                <w:bCs/>
                <w:color w:val="auto"/>
                <w:sz w:val="24"/>
                <w:szCs w:val="24"/>
              </w:rPr>
              <w:t>审核条款：5.3、6.1、6.2、7.1.2、7.1.6、7.2、7.3、7.5.2、7.5.3、8.2、8.4、9.1.2、9.1.3、9.2、10.2政府有关部门的监督抽查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280" w:lineRule="exact"/>
              <w:rPr>
                <w:rFonts w:hint="eastAsia" w:ascii="Times New Roman" w:hAnsi="Times New Roman" w:eastAsia="宋体" w:cs="Times New Roman"/>
                <w:kern w:val="2"/>
                <w:sz w:val="24"/>
                <w:szCs w:val="24"/>
                <w:lang w:val="en-US" w:eastAsia="zh-CN" w:bidi="ar-SA"/>
              </w:rPr>
            </w:pPr>
            <w:r>
              <w:rPr>
                <w:rFonts w:hint="eastAsia" w:ascii="宋体" w:hAnsi="宋体" w:cs="宋体"/>
                <w:bCs/>
                <w:sz w:val="24"/>
                <w:szCs w:val="24"/>
              </w:rPr>
              <w:t>组织的岗位、职责和权限</w:t>
            </w:r>
          </w:p>
        </w:tc>
        <w:tc>
          <w:tcPr>
            <w:tcW w:w="960" w:type="dxa"/>
            <w:vAlign w:val="top"/>
          </w:tcPr>
          <w:p>
            <w:pPr>
              <w:spacing w:line="280" w:lineRule="exact"/>
              <w:rPr>
                <w:rFonts w:hint="eastAsia" w:ascii="Times New Roman" w:hAnsi="Times New Roman" w:eastAsia="宋体" w:cs="Times New Roman"/>
                <w:kern w:val="2"/>
                <w:sz w:val="24"/>
                <w:szCs w:val="24"/>
                <w:lang w:val="en-US" w:eastAsia="zh-CN" w:bidi="ar-SA"/>
              </w:rPr>
            </w:pPr>
            <w:r>
              <w:rPr>
                <w:rFonts w:hint="eastAsia" w:ascii="宋体" w:hAnsi="宋体" w:cs="宋体"/>
                <w:bCs/>
                <w:sz w:val="24"/>
                <w:szCs w:val="24"/>
              </w:rPr>
              <w:t>5.3</w:t>
            </w:r>
          </w:p>
        </w:tc>
        <w:tc>
          <w:tcPr>
            <w:tcW w:w="10004" w:type="dxa"/>
            <w:vAlign w:val="center"/>
          </w:tcPr>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综合</w:t>
            </w:r>
            <w:r>
              <w:rPr>
                <w:rFonts w:hint="eastAsia" w:ascii="宋体" w:hAnsi="宋体" w:cs="宋体"/>
                <w:bCs/>
                <w:color w:val="auto"/>
                <w:sz w:val="24"/>
                <w:szCs w:val="24"/>
                <w:lang w:val="en-US" w:eastAsia="zh-CN"/>
              </w:rPr>
              <w:t>管理部负责人</w:t>
            </w:r>
            <w:r>
              <w:rPr>
                <w:rFonts w:hint="eastAsia" w:ascii="宋体" w:hAnsi="宋体" w:cs="宋体"/>
                <w:bCs/>
                <w:color w:val="auto"/>
                <w:sz w:val="24"/>
                <w:szCs w:val="24"/>
              </w:rPr>
              <w:t>：</w:t>
            </w:r>
            <w:r>
              <w:rPr>
                <w:rFonts w:hint="eastAsia" w:ascii="宋体" w:hAnsi="宋体" w:cs="宋体"/>
                <w:bCs/>
                <w:color w:val="auto"/>
                <w:sz w:val="24"/>
                <w:szCs w:val="24"/>
                <w:lang w:val="en-US" w:eastAsia="zh-CN"/>
              </w:rPr>
              <w:t>张剑峰</w:t>
            </w:r>
          </w:p>
          <w:p>
            <w:pPr>
              <w:adjustRightInd w:val="0"/>
              <w:snapToGrid w:val="0"/>
              <w:spacing w:line="360" w:lineRule="auto"/>
              <w:rPr>
                <w:rFonts w:hint="eastAsia" w:ascii="宋体" w:hAnsi="宋体" w:cs="宋体"/>
                <w:bCs/>
                <w:color w:val="auto"/>
                <w:sz w:val="24"/>
                <w:szCs w:val="24"/>
                <w:lang w:val="en-US" w:eastAsia="zh-CN"/>
              </w:rPr>
            </w:pPr>
            <w:r>
              <w:rPr>
                <w:rFonts w:hint="eastAsia" w:ascii="宋体" w:hAnsi="宋体" w:cs="宋体"/>
                <w:bCs/>
                <w:color w:val="auto"/>
                <w:sz w:val="24"/>
                <w:szCs w:val="24"/>
              </w:rPr>
              <w:t>职责：1.建立公司行政制度、人事制度、员工培训制度，并组织实施。2.建立员工人事档案（包含员工的教育、培训、技能、经历等记录），适时组织公司各部门的有关人员进行培训。3.负责维持办公场所的清洁卫生，对作业人员的职业卫生和安全进行管理。4.组织做好内部审核的组织工作,不合格评审，并对纠正和预防措施的执行进行监督。5.正确运用统计技术，为采取纠正和预防措施或质量改进提供依据。6.负责所有受控文件的发放和管理并指导各部门进行文件管理。7.协助总经理开展市场调研工作，确定市场对产品的需求，获得产品的销售信息。8.组织、策划和实施市场开发，了解顾客需求，协助其确定对产品的特殊需要。9.组织商务洽谈和合同的评审工作，建立顾客档案，将顾客的有关资料予以收集保管。10.收集、反馈产品和服务的质量信息，为产品的开发提供咨询建议。11.对顾客的需求信息进行收集与分析。对顾客满意度进行评价。12.负责组织供方的选择和评价，并建立合格供方的档案。13.根据相关部门提供的有关文件，组织编制采购文件并负责采购计划安排与实施。14.组织采购物料和产品的运输，并确保其及时性，负责采购信息的收集与分析等</w:t>
            </w:r>
            <w:r>
              <w:rPr>
                <w:rFonts w:hint="eastAsia" w:ascii="宋体" w:hAnsi="宋体" w:cs="宋体"/>
                <w:bCs/>
                <w:color w:val="auto"/>
                <w:sz w:val="24"/>
                <w:szCs w:val="24"/>
                <w:lang w:eastAsia="zh-CN"/>
              </w:rPr>
              <w:t>。</w:t>
            </w:r>
          </w:p>
          <w:p>
            <w:pPr>
              <w:adjustRightInd w:val="0"/>
              <w:snapToGrid w:val="0"/>
              <w:spacing w:line="360" w:lineRule="auto"/>
              <w:rPr>
                <w:rFonts w:hint="eastAsia" w:ascii="宋体" w:hAnsi="宋体" w:cs="宋体"/>
                <w:bCs/>
                <w:color w:val="auto"/>
                <w:sz w:val="24"/>
                <w:szCs w:val="24"/>
                <w:lang w:val="en-US" w:eastAsia="zh-CN"/>
              </w:rPr>
            </w:pPr>
            <w:r>
              <w:rPr>
                <w:rFonts w:hint="eastAsia" w:ascii="宋体" w:hAnsi="宋体" w:cs="宋体"/>
                <w:bCs/>
                <w:color w:val="auto"/>
                <w:sz w:val="24"/>
                <w:szCs w:val="24"/>
              </w:rPr>
              <w:t>询问部门负责人，了解自己的职责。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应对风险和机遇的措施</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6.1</w:t>
            </w:r>
          </w:p>
        </w:tc>
        <w:tc>
          <w:tcPr>
            <w:tcW w:w="10004" w:type="dxa"/>
            <w:vAlign w:val="center"/>
          </w:tcPr>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编制了《风险和机遇评估分析表》内容包括：类型、类别、外部因素及相关方描述、风险和机遇、风险及机遇的评估、风险及机遇应对措施、执行情况等。</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lang w:eastAsia="zh-CN"/>
              </w:rPr>
              <w:t>编制：</w:t>
            </w:r>
            <w:r>
              <w:rPr>
                <w:rFonts w:hint="eastAsia" w:ascii="宋体" w:hAnsi="宋体" w:cs="宋体"/>
                <w:bCs/>
                <w:color w:val="auto"/>
                <w:sz w:val="24"/>
                <w:szCs w:val="24"/>
                <w:lang w:val="en-US" w:eastAsia="zh-CN"/>
              </w:rPr>
              <w:t>张剑峰</w:t>
            </w:r>
            <w:r>
              <w:rPr>
                <w:rFonts w:hint="eastAsia" w:ascii="宋体" w:hAnsi="宋体" w:cs="宋体"/>
                <w:bCs/>
                <w:color w:val="auto"/>
                <w:sz w:val="24"/>
                <w:szCs w:val="24"/>
              </w:rPr>
              <w:t xml:space="preserve">        </w:t>
            </w:r>
            <w:r>
              <w:rPr>
                <w:rFonts w:hint="eastAsia" w:ascii="宋体" w:hAnsi="宋体" w:cs="宋体"/>
                <w:bCs/>
                <w:color w:val="auto"/>
                <w:sz w:val="24"/>
                <w:szCs w:val="24"/>
                <w:lang w:eastAsia="zh-CN"/>
              </w:rPr>
              <w:t>审核：</w:t>
            </w:r>
            <w:r>
              <w:rPr>
                <w:rFonts w:hint="eastAsia" w:ascii="宋体" w:hAnsi="宋体" w:cs="宋体"/>
                <w:bCs/>
                <w:color w:val="auto"/>
                <w:sz w:val="24"/>
                <w:szCs w:val="24"/>
                <w:lang w:val="en-US" w:eastAsia="zh-CN"/>
              </w:rPr>
              <w:t>李小兵</w:t>
            </w:r>
            <w:r>
              <w:rPr>
                <w:rFonts w:hint="eastAsia" w:ascii="宋体" w:hAnsi="宋体" w:cs="宋体"/>
                <w:bCs/>
                <w:color w:val="auto"/>
                <w:sz w:val="24"/>
                <w:szCs w:val="24"/>
              </w:rPr>
              <w:t xml:space="preserve">       20</w:t>
            </w:r>
            <w:r>
              <w:rPr>
                <w:rFonts w:hint="eastAsia" w:ascii="宋体" w:hAnsi="宋体" w:cs="宋体"/>
                <w:bCs/>
                <w:color w:val="auto"/>
                <w:sz w:val="24"/>
                <w:szCs w:val="24"/>
                <w:lang w:val="en-US" w:eastAsia="zh-CN"/>
              </w:rPr>
              <w:t>21</w:t>
            </w:r>
            <w:r>
              <w:rPr>
                <w:rFonts w:hint="eastAsia" w:ascii="宋体" w:hAnsi="宋体" w:cs="宋体"/>
                <w:bCs/>
                <w:color w:val="auto"/>
                <w:sz w:val="24"/>
                <w:szCs w:val="24"/>
              </w:rPr>
              <w:t>.</w:t>
            </w:r>
            <w:r>
              <w:rPr>
                <w:rFonts w:hint="eastAsia" w:ascii="宋体" w:hAnsi="宋体" w:cs="宋体"/>
                <w:bCs/>
                <w:color w:val="auto"/>
                <w:sz w:val="24"/>
                <w:szCs w:val="24"/>
                <w:lang w:val="en-US" w:eastAsia="zh-CN"/>
              </w:rPr>
              <w:t>9</w:t>
            </w:r>
            <w:r>
              <w:rPr>
                <w:rFonts w:hint="eastAsia" w:ascii="宋体" w:hAnsi="宋体" w:cs="宋体"/>
                <w:bCs/>
                <w:color w:val="auto"/>
                <w:sz w:val="24"/>
                <w:szCs w:val="24"/>
              </w:rPr>
              <w:t>.</w:t>
            </w:r>
            <w:r>
              <w:rPr>
                <w:rFonts w:hint="eastAsia" w:ascii="宋体" w:hAnsi="宋体" w:cs="宋体"/>
                <w:bCs/>
                <w:color w:val="auto"/>
                <w:sz w:val="24"/>
                <w:szCs w:val="24"/>
                <w:lang w:val="en-US" w:eastAsia="zh-CN"/>
              </w:rPr>
              <w:t>21</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据部门负责人介绍：公司已策划并明确了质量目标实施办法，并在实施考核中得到了应用。对风险和机遇应对措施、落实情况等也进行了策划并实施。</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与部门负责人交流：涉及的内外部因素为：信息交流、文件管理、人力资源控制、知识产权管理、工作环境管理、法律、法规内容的变化、环境因素控制、环境运行过程控制等。部门应确定满足与质量管理体系有关的客户及相关方的要求。1.公司通过监视和评审有关相关方及其有关要求的信息，实现持续改进。如供应商的管理、合同条款、产品质量及使用的安全可靠性、服务的时效性等风险和市场开拓的机遇。</w:t>
            </w:r>
          </w:p>
          <w:p>
            <w:pPr>
              <w:adjustRightInd w:val="0"/>
              <w:snapToGrid w:val="0"/>
              <w:spacing w:line="360" w:lineRule="auto"/>
              <w:rPr>
                <w:rFonts w:hint="eastAsia" w:ascii="宋体" w:hAnsi="宋体" w:cs="宋体"/>
                <w:bCs/>
                <w:color w:val="auto"/>
                <w:sz w:val="24"/>
                <w:szCs w:val="24"/>
                <w:lang w:val="en-US" w:eastAsia="zh-CN"/>
              </w:rPr>
            </w:pPr>
            <w:r>
              <w:rPr>
                <w:rFonts w:hint="eastAsia" w:ascii="宋体" w:hAnsi="宋体" w:cs="宋体"/>
                <w:bCs/>
                <w:color w:val="auto"/>
                <w:sz w:val="24"/>
                <w:szCs w:val="24"/>
              </w:rPr>
              <w:t>2.应对风险的措施：识别销售风险及具体应对措施，控制不能按时交货、运输等风险，应对措施为严格控制销售和加强对运输过程监控，防止交货延误和运输失误等，效果基本达到。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质量目标及其实现的策划</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6.2</w:t>
            </w:r>
          </w:p>
        </w:tc>
        <w:tc>
          <w:tcPr>
            <w:tcW w:w="10004" w:type="dxa"/>
            <w:vAlign w:val="center"/>
          </w:tcPr>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部门质量目标：来料检查合格率≥95%；人员受培训率≥92%；物资准时到货率≥95%；因交付和服务质量问题遭顾客投诉的次数≤1次/年；顾客满意度≥95%。</w:t>
            </w:r>
          </w:p>
          <w:p>
            <w:pPr>
              <w:adjustRightInd w:val="0"/>
              <w:snapToGrid w:val="0"/>
              <w:spacing w:line="360" w:lineRule="auto"/>
              <w:rPr>
                <w:rFonts w:hint="eastAsia" w:ascii="宋体" w:hAnsi="宋体" w:cs="宋体"/>
                <w:bCs/>
                <w:color w:val="auto"/>
                <w:sz w:val="24"/>
                <w:szCs w:val="24"/>
                <w:lang w:val="en-US" w:eastAsia="zh-CN"/>
              </w:rPr>
            </w:pPr>
            <w:r>
              <w:rPr>
                <w:rFonts w:hint="eastAsia" w:ascii="宋体" w:hAnsi="宋体" w:cs="宋体"/>
                <w:bCs/>
                <w:color w:val="auto"/>
                <w:sz w:val="24"/>
                <w:szCs w:val="24"/>
              </w:rPr>
              <w:t>查部门目标的实现情况，提供“综合</w:t>
            </w:r>
            <w:r>
              <w:rPr>
                <w:rFonts w:hint="eastAsia" w:ascii="宋体" w:hAnsi="宋体" w:cs="宋体"/>
                <w:bCs/>
                <w:color w:val="auto"/>
                <w:sz w:val="24"/>
                <w:szCs w:val="24"/>
                <w:lang w:val="en-US" w:eastAsia="zh-CN"/>
              </w:rPr>
              <w:t>管理部</w:t>
            </w:r>
            <w:r>
              <w:rPr>
                <w:rFonts w:hint="eastAsia" w:ascii="宋体" w:hAnsi="宋体" w:cs="宋体"/>
                <w:bCs/>
                <w:color w:val="auto"/>
                <w:sz w:val="24"/>
                <w:szCs w:val="24"/>
              </w:rPr>
              <w:t>质量目标完成情况统计分析报告”，截止目前体系运行期间，目标已完成，符合策划的要求。 20</w:t>
            </w:r>
            <w:r>
              <w:rPr>
                <w:rFonts w:hint="eastAsia" w:ascii="宋体" w:hAnsi="宋体" w:cs="宋体"/>
                <w:bCs/>
                <w:color w:val="auto"/>
                <w:sz w:val="24"/>
                <w:szCs w:val="24"/>
                <w:lang w:val="en-US" w:eastAsia="zh-CN"/>
              </w:rPr>
              <w:t>21</w:t>
            </w:r>
            <w:r>
              <w:rPr>
                <w:rFonts w:hint="eastAsia" w:ascii="宋体" w:hAnsi="宋体" w:cs="宋体"/>
                <w:bCs/>
                <w:color w:val="auto"/>
                <w:sz w:val="24"/>
                <w:szCs w:val="24"/>
              </w:rPr>
              <w:t>年</w:t>
            </w:r>
            <w:r>
              <w:rPr>
                <w:rFonts w:hint="eastAsia" w:ascii="宋体" w:hAnsi="宋体" w:cs="宋体"/>
                <w:bCs/>
                <w:color w:val="auto"/>
                <w:sz w:val="24"/>
                <w:szCs w:val="24"/>
                <w:lang w:val="en-US" w:eastAsia="zh-CN"/>
              </w:rPr>
              <w:t>12</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28</w:t>
            </w:r>
            <w:r>
              <w:rPr>
                <w:rFonts w:hint="eastAsia" w:ascii="宋体" w:hAnsi="宋体" w:cs="宋体"/>
                <w:bCs/>
                <w:color w:val="auto"/>
                <w:sz w:val="24"/>
                <w:szCs w:val="24"/>
              </w:rPr>
              <w:t>日</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人员、组织的知识、能力、意识</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7.1.2、7.1.6、7.2、7.3</w:t>
            </w:r>
          </w:p>
        </w:tc>
        <w:tc>
          <w:tcPr>
            <w:tcW w:w="10004" w:type="dxa"/>
            <w:vAlign w:val="center"/>
          </w:tcPr>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1.公司编制并实施了《人力资源控制程序》，文件对公司岗位需求予以文件化、程序化，对人力资源管理和培训做出具体的规定。根据生产经营需要，有组织、有计划地对工作人员进行培训，提高业务能力以适应岗位工作需要，确保公司员工素质、技术能力符合要求。</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2.公司制定了《岗位说明书》作为企业培训、选择、招聘、上岗的依据。员工培训覆盖高、中、基层员工，抽车间操作工等登记表，教育、经验、能力满足岗位要求。</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查“培训计划”，培训内容覆盖体系知识、岗位技能、管理制度等，对象包括在职员工、新进员工。</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查“培训计划”中对应的培训记录，抽：</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20</w:t>
            </w:r>
            <w:r>
              <w:rPr>
                <w:rFonts w:hint="eastAsia" w:ascii="宋体" w:hAnsi="宋体" w:cs="宋体"/>
                <w:bCs/>
                <w:color w:val="auto"/>
                <w:sz w:val="24"/>
                <w:szCs w:val="24"/>
                <w:lang w:val="en-US" w:eastAsia="zh-CN"/>
              </w:rPr>
              <w:t>21.10.15</w:t>
            </w:r>
            <w:r>
              <w:rPr>
                <w:rFonts w:hint="eastAsia" w:ascii="宋体" w:hAnsi="宋体" w:cs="宋体"/>
                <w:bCs/>
                <w:color w:val="auto"/>
                <w:sz w:val="24"/>
                <w:szCs w:val="24"/>
              </w:rPr>
              <w:t>培训：内审员培训，参与人员：全部内审员；效果评价：培训有效。</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20</w:t>
            </w:r>
            <w:r>
              <w:rPr>
                <w:rFonts w:hint="eastAsia" w:ascii="宋体" w:hAnsi="宋体" w:cs="宋体"/>
                <w:bCs/>
                <w:color w:val="auto"/>
                <w:sz w:val="24"/>
                <w:szCs w:val="24"/>
                <w:lang w:val="en-US" w:eastAsia="zh-CN"/>
              </w:rPr>
              <w:t>22.3.3</w:t>
            </w:r>
            <w:r>
              <w:rPr>
                <w:rFonts w:hint="eastAsia" w:ascii="宋体" w:hAnsi="宋体" w:cs="宋体"/>
                <w:bCs/>
                <w:color w:val="auto"/>
                <w:sz w:val="24"/>
                <w:szCs w:val="24"/>
              </w:rPr>
              <w:t>培训：新员工基础培训，参与人员：新进员工；效果评价：培训有效。</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3.查公司特种作业人员：有焊工</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电工</w:t>
            </w:r>
            <w:r>
              <w:rPr>
                <w:rFonts w:hint="eastAsia" w:ascii="宋体" w:hAnsi="宋体" w:cs="宋体"/>
                <w:bCs/>
                <w:color w:val="auto"/>
                <w:sz w:val="24"/>
                <w:szCs w:val="24"/>
              </w:rPr>
              <w:t>,提供了相应的资格证，详见复印件。</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4.公司通过经验教训、持续改进、外部知识收集等途径获取和更新公司所需的必要知识；</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公司确定的必要知识包括：方针、目标、管理制度、质量管理体系、生产技术、检验标准、政策法规等，通过组织培训、形成文件等方式来确保知识的保持和在所需的范围内可得到。</w:t>
            </w:r>
          </w:p>
          <w:p>
            <w:pPr>
              <w:adjustRightInd w:val="0"/>
              <w:snapToGrid w:val="0"/>
              <w:spacing w:line="360" w:lineRule="auto"/>
              <w:rPr>
                <w:rFonts w:hint="eastAsia" w:ascii="宋体" w:hAnsi="宋体" w:cs="宋体"/>
                <w:bCs/>
                <w:color w:val="auto"/>
                <w:sz w:val="24"/>
                <w:szCs w:val="24"/>
                <w:lang w:val="en-US" w:eastAsia="zh-CN"/>
              </w:rPr>
            </w:pPr>
            <w:r>
              <w:rPr>
                <w:rFonts w:hint="eastAsia" w:ascii="宋体" w:hAnsi="宋体" w:cs="宋体"/>
                <w:bCs/>
                <w:color w:val="auto"/>
                <w:sz w:val="24"/>
                <w:szCs w:val="24"/>
              </w:rPr>
              <w:t>查问员工</w:t>
            </w:r>
            <w:r>
              <w:rPr>
                <w:rFonts w:hint="eastAsia" w:ascii="宋体" w:hAnsi="宋体" w:cs="宋体"/>
                <w:bCs/>
                <w:color w:val="auto"/>
                <w:sz w:val="24"/>
                <w:szCs w:val="24"/>
                <w:lang w:val="en-US" w:eastAsia="zh-CN"/>
              </w:rPr>
              <w:t>郭玉顺</w:t>
            </w:r>
            <w:r>
              <w:rPr>
                <w:rFonts w:hint="eastAsia" w:ascii="宋体" w:hAnsi="宋体" w:cs="宋体"/>
                <w:bCs/>
                <w:color w:val="auto"/>
                <w:sz w:val="24"/>
                <w:szCs w:val="24"/>
              </w:rPr>
              <w:t>等已知晓公司的质量方针和相关质量目标。</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160" w:type="dxa"/>
            <w:vAlign w:val="top"/>
          </w:tcPr>
          <w:p>
            <w:pPr>
              <w:spacing w:line="280" w:lineRule="exact"/>
              <w:rPr>
                <w:rFonts w:ascii="宋体" w:hAnsi="宋体" w:cs="宋体"/>
                <w:bCs/>
                <w:sz w:val="24"/>
                <w:szCs w:val="24"/>
              </w:rPr>
            </w:pPr>
            <w:r>
              <w:rPr>
                <w:rFonts w:hint="eastAsia" w:ascii="宋体" w:hAnsi="宋体" w:cs="宋体"/>
                <w:bCs/>
                <w:sz w:val="24"/>
                <w:szCs w:val="24"/>
              </w:rPr>
              <w:t>创建和更新、成文信息的控制</w:t>
            </w:r>
          </w:p>
          <w:p>
            <w:pPr>
              <w:pStyle w:val="2"/>
              <w:rPr>
                <w:rFonts w:ascii="宋体" w:hAnsi="宋体" w:cs="宋体"/>
                <w:sz w:val="24"/>
                <w:szCs w:val="24"/>
              </w:rPr>
            </w:pPr>
          </w:p>
          <w:p>
            <w:pPr>
              <w:pStyle w:val="2"/>
              <w:rPr>
                <w:rFonts w:ascii="宋体" w:hAnsi="宋体" w:cs="宋体"/>
                <w:sz w:val="24"/>
                <w:szCs w:val="24"/>
              </w:rPr>
            </w:pPr>
          </w:p>
          <w:p>
            <w:pPr>
              <w:pStyle w:val="2"/>
              <w:rPr>
                <w:rFonts w:ascii="宋体" w:hAnsi="宋体" w:cs="宋体"/>
                <w:sz w:val="24"/>
                <w:szCs w:val="24"/>
              </w:rPr>
            </w:pPr>
          </w:p>
          <w:p>
            <w:pPr>
              <w:pStyle w:val="2"/>
              <w:rPr>
                <w:rFonts w:hint="eastAsia" w:ascii="宋体" w:hAnsi="宋体" w:eastAsia="宋体" w:cs="宋体"/>
                <w:bCs/>
                <w:spacing w:val="10"/>
                <w:kern w:val="2"/>
                <w:sz w:val="24"/>
                <w:szCs w:val="24"/>
                <w:lang w:val="en-US" w:eastAsia="zh-CN" w:bidi="ar-SA"/>
              </w:rPr>
            </w:pPr>
          </w:p>
        </w:tc>
        <w:tc>
          <w:tcPr>
            <w:tcW w:w="960" w:type="dxa"/>
            <w:vAlign w:val="top"/>
          </w:tcPr>
          <w:p>
            <w:pPr>
              <w:spacing w:line="280" w:lineRule="exact"/>
              <w:rPr>
                <w:rFonts w:ascii="宋体" w:hAnsi="宋体" w:cs="宋体"/>
                <w:bCs/>
                <w:sz w:val="24"/>
                <w:szCs w:val="24"/>
              </w:rPr>
            </w:pPr>
            <w:r>
              <w:rPr>
                <w:rFonts w:hint="eastAsia" w:ascii="宋体" w:hAnsi="宋体" w:cs="宋体"/>
                <w:bCs/>
                <w:sz w:val="24"/>
                <w:szCs w:val="24"/>
              </w:rPr>
              <w:t>7.5.2、7.5.3</w:t>
            </w:r>
          </w:p>
          <w:p>
            <w:pPr>
              <w:pStyle w:val="2"/>
              <w:rPr>
                <w:rFonts w:hint="eastAsia" w:ascii="宋体" w:hAnsi="宋体" w:eastAsia="宋体" w:cs="宋体"/>
                <w:bCs/>
                <w:spacing w:val="10"/>
                <w:kern w:val="2"/>
                <w:sz w:val="24"/>
                <w:szCs w:val="24"/>
                <w:lang w:val="en-US" w:eastAsia="zh-CN" w:bidi="ar-SA"/>
              </w:rPr>
            </w:pPr>
          </w:p>
        </w:tc>
        <w:tc>
          <w:tcPr>
            <w:tcW w:w="10004" w:type="dxa"/>
            <w:vAlign w:val="center"/>
          </w:tcPr>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查《文件控制程序》规定了文件的批准、评审、更新、更改、获取及作废等控制要求，符合标准要求。</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查“受控文件清单”，有管理手册、程序文件、支持性文件及体系运行记录。</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质量手册于20</w:t>
            </w:r>
            <w:r>
              <w:rPr>
                <w:rFonts w:hint="eastAsia" w:ascii="宋体" w:hAnsi="宋体" w:cs="宋体"/>
                <w:bCs/>
                <w:color w:val="auto"/>
                <w:sz w:val="24"/>
                <w:szCs w:val="24"/>
                <w:lang w:val="en-US" w:eastAsia="zh-CN"/>
              </w:rPr>
              <w:t>21</w:t>
            </w:r>
            <w:r>
              <w:rPr>
                <w:rFonts w:hint="eastAsia" w:ascii="宋体" w:hAnsi="宋体" w:cs="宋体"/>
                <w:bCs/>
                <w:color w:val="auto"/>
                <w:sz w:val="24"/>
                <w:szCs w:val="24"/>
              </w:rPr>
              <w:t>.</w:t>
            </w:r>
            <w:r>
              <w:rPr>
                <w:rFonts w:hint="eastAsia" w:ascii="宋体" w:hAnsi="宋体" w:cs="宋体"/>
                <w:bCs/>
                <w:color w:val="auto"/>
                <w:sz w:val="24"/>
                <w:szCs w:val="24"/>
                <w:lang w:val="en-US" w:eastAsia="zh-CN"/>
              </w:rPr>
              <w:t>9</w:t>
            </w:r>
            <w:r>
              <w:rPr>
                <w:rFonts w:hint="eastAsia" w:ascii="宋体" w:hAnsi="宋体" w:cs="宋体"/>
                <w:bCs/>
                <w:color w:val="auto"/>
                <w:sz w:val="24"/>
                <w:szCs w:val="24"/>
              </w:rPr>
              <w:t>.</w:t>
            </w:r>
            <w:r>
              <w:rPr>
                <w:rFonts w:hint="eastAsia" w:ascii="宋体" w:hAnsi="宋体" w:cs="宋体"/>
                <w:bCs/>
                <w:color w:val="auto"/>
                <w:sz w:val="24"/>
                <w:szCs w:val="24"/>
                <w:lang w:val="en-US" w:eastAsia="zh-CN"/>
              </w:rPr>
              <w:t>20</w:t>
            </w:r>
            <w:r>
              <w:rPr>
                <w:rFonts w:hint="eastAsia" w:ascii="宋体" w:hAnsi="宋体" w:cs="宋体"/>
                <w:bCs/>
                <w:color w:val="auto"/>
                <w:sz w:val="24"/>
                <w:szCs w:val="24"/>
              </w:rPr>
              <w:t>发布实施，文件编号：GTSZ-QM-01-2021，受控发放。</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查“适用的法律法规和其他要求清单”，内容有法律法规和其他要求名称、发布部门/法律法规编号、实施日期等信息。</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文件评审规定由</w:t>
            </w:r>
            <w:r>
              <w:rPr>
                <w:rFonts w:hint="eastAsia" w:ascii="宋体" w:hAnsi="宋体" w:cs="宋体"/>
                <w:bCs/>
                <w:color w:val="auto"/>
                <w:sz w:val="24"/>
                <w:szCs w:val="24"/>
                <w:lang w:eastAsia="zh-CN"/>
              </w:rPr>
              <w:t>综合管理部</w:t>
            </w:r>
            <w:r>
              <w:rPr>
                <w:rFonts w:hint="eastAsia" w:ascii="宋体" w:hAnsi="宋体" w:cs="宋体"/>
                <w:bCs/>
                <w:color w:val="auto"/>
                <w:sz w:val="24"/>
                <w:szCs w:val="24"/>
              </w:rPr>
              <w:t>在每年管理评审中进行，文件通过名称、编号、受控方式等来标识，文件的修改由该文件原编写部门申请修改，经领导批准后执行。目前没有更改。</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查《记录控制程序》，批准实施，受控有效。该程序基本明确对质量记录的标识、贮存、保护、检索、保留和处置的要求；</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查对记录的标识和保留规定，规定了名称、编号、使用部门等内容。</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监视和测量设备一览表，保持期限1年，归口部门：生产技术部。</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供方评定记录表，保持期限1年，归口部门：</w:t>
            </w:r>
            <w:r>
              <w:rPr>
                <w:rFonts w:hint="eastAsia" w:ascii="宋体" w:hAnsi="宋体" w:cs="宋体"/>
                <w:bCs/>
                <w:color w:val="auto"/>
                <w:sz w:val="24"/>
                <w:szCs w:val="24"/>
                <w:lang w:eastAsia="zh-CN"/>
              </w:rPr>
              <w:t>综合管理部</w:t>
            </w:r>
            <w:r>
              <w:rPr>
                <w:rFonts w:hint="eastAsia" w:ascii="宋体" w:hAnsi="宋体" w:cs="宋体"/>
                <w:bCs/>
                <w:color w:val="auto"/>
                <w:sz w:val="24"/>
                <w:szCs w:val="24"/>
              </w:rPr>
              <w:t>。</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顾客满意程度调查表，保持期限1年，归口部门：</w:t>
            </w:r>
            <w:r>
              <w:rPr>
                <w:rFonts w:hint="eastAsia" w:ascii="宋体" w:hAnsi="宋体" w:cs="宋体"/>
                <w:bCs/>
                <w:color w:val="auto"/>
                <w:sz w:val="24"/>
                <w:szCs w:val="24"/>
                <w:lang w:eastAsia="zh-CN"/>
              </w:rPr>
              <w:t>综合管理部</w:t>
            </w:r>
            <w:r>
              <w:rPr>
                <w:rFonts w:hint="eastAsia" w:ascii="宋体" w:hAnsi="宋体" w:cs="宋体"/>
                <w:bCs/>
                <w:color w:val="auto"/>
                <w:sz w:val="24"/>
                <w:szCs w:val="24"/>
              </w:rPr>
              <w:t>。</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各项记录标识清楚，规定了保存年限，记录以电子版为主，保存完好、分类存放、检索方便，纸质记录内容填写完整，内容清晰，签字齐全，无丢失、销毁、作废现象。</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运行记录保存完整，贮存的环境通风、防潮、防火、防虫蛀等是适宜的，无损坏、变质或丢失发生。</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查培训记录,使用部门：</w:t>
            </w:r>
            <w:r>
              <w:rPr>
                <w:rFonts w:hint="eastAsia" w:ascii="宋体" w:hAnsi="宋体" w:cs="宋体"/>
                <w:bCs/>
                <w:color w:val="auto"/>
                <w:sz w:val="24"/>
                <w:szCs w:val="24"/>
                <w:lang w:eastAsia="zh-CN"/>
              </w:rPr>
              <w:t>综合管理部</w:t>
            </w:r>
            <w:r>
              <w:rPr>
                <w:rFonts w:hint="eastAsia" w:ascii="宋体" w:hAnsi="宋体" w:cs="宋体"/>
                <w:bCs/>
                <w:color w:val="auto"/>
                <w:sz w:val="24"/>
                <w:szCs w:val="24"/>
              </w:rPr>
              <w:t>，记录填写完整、清晰，无随意涂改。</w:t>
            </w:r>
          </w:p>
          <w:p>
            <w:pPr>
              <w:adjustRightInd w:val="0"/>
              <w:snapToGrid w:val="0"/>
              <w:spacing w:line="360" w:lineRule="auto"/>
              <w:rPr>
                <w:rFonts w:hint="eastAsia" w:ascii="宋体" w:hAnsi="宋体" w:cs="宋体"/>
                <w:bCs/>
                <w:color w:val="auto"/>
                <w:sz w:val="24"/>
                <w:szCs w:val="24"/>
                <w:lang w:val="en-US" w:eastAsia="zh-CN"/>
              </w:rPr>
            </w:pPr>
            <w:r>
              <w:rPr>
                <w:rFonts w:hint="eastAsia" w:ascii="宋体" w:hAnsi="宋体" w:cs="宋体"/>
                <w:bCs/>
                <w:color w:val="auto"/>
                <w:sz w:val="24"/>
                <w:szCs w:val="24"/>
              </w:rPr>
              <w:t>经审核，记录是按使用部门、活动过程、编号、时间顺序分类归档，便于检索、查阅。对记录的控制基本符合规定要求。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顾客沟通</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8.2.1</w:t>
            </w:r>
          </w:p>
        </w:tc>
        <w:tc>
          <w:tcPr>
            <w:tcW w:w="10004" w:type="dxa"/>
            <w:vAlign w:val="center"/>
          </w:tcPr>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经现场询问，公司与顾客建立了沟通的渠道，在服务过程的前、中、后三个不同阶段，以充分准确的了解顾客的需求，满足顾客的合理要求。合同签订前了解顾客需求，解答顾客疑问；合同执行过程中与顾客沟通合同进展，控制可能发生的变化，完成后做好顾客满意度调查，发现问题及时进行沟通。顾客财产主要是顾客的信息等。体系运行至今无关系重大合同，无制订应急措施的特定要求。</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与顾客沟通是适宜的。</w:t>
            </w:r>
          </w:p>
          <w:p>
            <w:pPr>
              <w:adjustRightInd w:val="0"/>
              <w:snapToGrid w:val="0"/>
              <w:spacing w:line="360" w:lineRule="auto"/>
              <w:rPr>
                <w:rFonts w:hint="eastAsia" w:ascii="宋体" w:hAnsi="宋体" w:cs="宋体"/>
                <w:bCs/>
                <w:color w:val="auto"/>
                <w:sz w:val="24"/>
                <w:szCs w:val="24"/>
                <w:lang w:val="en-US" w:eastAsia="zh-CN"/>
              </w:rPr>
            </w:pPr>
            <w:r>
              <w:rPr>
                <w:rFonts w:hint="eastAsia" w:ascii="宋体" w:hAnsi="宋体" w:cs="宋体"/>
                <w:bCs/>
                <w:color w:val="auto"/>
                <w:sz w:val="24"/>
                <w:szCs w:val="24"/>
              </w:rPr>
              <w:t>经与负责人交流了解，公司产品有关的要求一般通过电话、网络等形式与顾客沟通确认后，按照“供货合同”方式明确产品、数量、技术要求、双方权限和责任等内容，法律法规要求包括服务执行的合同法等。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产品和服务要求的确定</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8.2.2</w:t>
            </w:r>
          </w:p>
        </w:tc>
        <w:tc>
          <w:tcPr>
            <w:tcW w:w="10004" w:type="dxa"/>
            <w:vAlign w:val="center"/>
          </w:tcPr>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抽查供货合同：1）买方：</w:t>
            </w:r>
            <w:r>
              <w:rPr>
                <w:rFonts w:hint="eastAsia" w:ascii="宋体" w:hAnsi="宋体" w:cs="宋体"/>
                <w:bCs/>
                <w:color w:val="auto"/>
                <w:sz w:val="24"/>
                <w:szCs w:val="24"/>
                <w:lang w:val="en-US" w:eastAsia="zh-CN"/>
              </w:rPr>
              <w:t>王丽；</w:t>
            </w:r>
            <w:r>
              <w:rPr>
                <w:rFonts w:hint="eastAsia" w:ascii="宋体" w:hAnsi="宋体" w:cs="宋体"/>
                <w:bCs/>
                <w:color w:val="auto"/>
                <w:sz w:val="24"/>
                <w:szCs w:val="24"/>
              </w:rPr>
              <w:t>签订日期：20</w:t>
            </w:r>
            <w:r>
              <w:rPr>
                <w:rFonts w:hint="eastAsia" w:ascii="宋体" w:hAnsi="宋体" w:cs="宋体"/>
                <w:bCs/>
                <w:color w:val="auto"/>
                <w:sz w:val="24"/>
                <w:szCs w:val="24"/>
                <w:lang w:val="en-US" w:eastAsia="zh-CN"/>
              </w:rPr>
              <w:t>21</w:t>
            </w:r>
            <w:r>
              <w:rPr>
                <w:rFonts w:hint="eastAsia" w:ascii="宋体" w:hAnsi="宋体" w:cs="宋体"/>
                <w:bCs/>
                <w:color w:val="auto"/>
                <w:sz w:val="24"/>
                <w:szCs w:val="24"/>
              </w:rPr>
              <w:t>.</w:t>
            </w:r>
            <w:r>
              <w:rPr>
                <w:rFonts w:hint="eastAsia" w:ascii="宋体" w:hAnsi="宋体" w:cs="宋体"/>
                <w:bCs/>
                <w:color w:val="auto"/>
                <w:sz w:val="24"/>
                <w:szCs w:val="24"/>
                <w:lang w:val="en-US" w:eastAsia="zh-CN"/>
              </w:rPr>
              <w:t>9</w:t>
            </w:r>
            <w:r>
              <w:rPr>
                <w:rFonts w:hint="eastAsia" w:ascii="宋体" w:hAnsi="宋体" w:cs="宋体"/>
                <w:bCs/>
                <w:color w:val="auto"/>
                <w:sz w:val="24"/>
                <w:szCs w:val="24"/>
              </w:rPr>
              <w:t>.</w:t>
            </w:r>
            <w:r>
              <w:rPr>
                <w:rFonts w:hint="eastAsia" w:ascii="宋体" w:hAnsi="宋体" w:cs="宋体"/>
                <w:bCs/>
                <w:color w:val="auto"/>
                <w:sz w:val="24"/>
                <w:szCs w:val="24"/>
                <w:lang w:val="en-US" w:eastAsia="zh-CN"/>
              </w:rPr>
              <w:t>6</w:t>
            </w:r>
            <w:r>
              <w:rPr>
                <w:rFonts w:hint="eastAsia" w:ascii="宋体" w:hAnsi="宋体" w:cs="宋体"/>
                <w:bCs/>
                <w:color w:val="auto"/>
                <w:sz w:val="24"/>
                <w:szCs w:val="24"/>
              </w:rPr>
              <w:t>，产品名称：环形混凝土水泥电杆，定货数量：Φ190-12m、</w:t>
            </w:r>
            <w:r>
              <w:rPr>
                <w:rFonts w:hint="eastAsia" w:ascii="宋体" w:hAnsi="宋体" w:cs="宋体"/>
                <w:bCs/>
                <w:color w:val="auto"/>
                <w:sz w:val="24"/>
                <w:szCs w:val="24"/>
                <w:lang w:val="en-US" w:eastAsia="zh-CN"/>
              </w:rPr>
              <w:t>50</w:t>
            </w:r>
            <w:r>
              <w:rPr>
                <w:rFonts w:hint="eastAsia" w:ascii="宋体" w:hAnsi="宋体" w:cs="宋体"/>
                <w:bCs/>
                <w:color w:val="auto"/>
                <w:sz w:val="24"/>
                <w:szCs w:val="24"/>
              </w:rPr>
              <w:t>根，到货时间等内容进行供货。合同对质量要求、技术要求、交货方式、结算方式、违约责任等均做了明确说明，有双方印章及签字。</w:t>
            </w:r>
          </w:p>
          <w:p>
            <w:pPr>
              <w:adjustRightInd w:val="0"/>
              <w:snapToGrid w:val="0"/>
              <w:spacing w:line="360" w:lineRule="auto"/>
              <w:rPr>
                <w:rFonts w:hint="eastAsia" w:ascii="宋体" w:hAnsi="宋体" w:cs="宋体"/>
                <w:bCs/>
                <w:color w:val="auto"/>
                <w:sz w:val="24"/>
                <w:szCs w:val="24"/>
                <w:lang w:val="en-US" w:eastAsia="zh-CN"/>
              </w:rPr>
            </w:pPr>
            <w:r>
              <w:rPr>
                <w:rFonts w:hint="eastAsia" w:ascii="宋体" w:hAnsi="宋体" w:cs="宋体"/>
                <w:bCs/>
                <w:color w:val="auto"/>
                <w:sz w:val="24"/>
                <w:szCs w:val="24"/>
              </w:rPr>
              <w:t>2）买方：甘肃昊源工贸有限责任公司临洮分公司：签订日期：20</w:t>
            </w:r>
            <w:r>
              <w:rPr>
                <w:rFonts w:hint="eastAsia" w:ascii="宋体" w:hAnsi="宋体" w:cs="宋体"/>
                <w:bCs/>
                <w:color w:val="auto"/>
                <w:sz w:val="24"/>
                <w:szCs w:val="24"/>
                <w:lang w:val="en-US" w:eastAsia="zh-CN"/>
              </w:rPr>
              <w:t>21</w:t>
            </w:r>
            <w:r>
              <w:rPr>
                <w:rFonts w:hint="eastAsia" w:ascii="宋体" w:hAnsi="宋体" w:cs="宋体"/>
                <w:bCs/>
                <w:color w:val="auto"/>
                <w:sz w:val="24"/>
                <w:szCs w:val="24"/>
              </w:rPr>
              <w:t>.</w:t>
            </w:r>
            <w:r>
              <w:rPr>
                <w:rFonts w:hint="eastAsia" w:ascii="宋体" w:hAnsi="宋体" w:cs="宋体"/>
                <w:bCs/>
                <w:color w:val="auto"/>
                <w:sz w:val="24"/>
                <w:szCs w:val="24"/>
                <w:lang w:val="en-US" w:eastAsia="zh-CN"/>
              </w:rPr>
              <w:t>10</w:t>
            </w:r>
            <w:r>
              <w:rPr>
                <w:rFonts w:hint="eastAsia" w:ascii="宋体" w:hAnsi="宋体" w:cs="宋体"/>
                <w:bCs/>
                <w:color w:val="auto"/>
                <w:sz w:val="24"/>
                <w:szCs w:val="24"/>
              </w:rPr>
              <w:t>.</w:t>
            </w:r>
            <w:r>
              <w:rPr>
                <w:rFonts w:hint="eastAsia" w:ascii="宋体" w:hAnsi="宋体" w:cs="宋体"/>
                <w:bCs/>
                <w:color w:val="auto"/>
                <w:sz w:val="24"/>
                <w:szCs w:val="24"/>
                <w:lang w:val="en-US" w:eastAsia="zh-CN"/>
              </w:rPr>
              <w:t>14</w:t>
            </w:r>
            <w:r>
              <w:rPr>
                <w:rFonts w:hint="eastAsia" w:ascii="宋体" w:hAnsi="宋体" w:cs="宋体"/>
                <w:bCs/>
                <w:color w:val="auto"/>
                <w:sz w:val="24"/>
                <w:szCs w:val="24"/>
              </w:rPr>
              <w:t>，产品名称：环形混凝土水泥电杆，规格：Φ190-15m 数量：</w:t>
            </w:r>
            <w:r>
              <w:rPr>
                <w:rFonts w:hint="eastAsia" w:ascii="宋体" w:hAnsi="宋体" w:cs="宋体"/>
                <w:bCs/>
                <w:color w:val="auto"/>
                <w:sz w:val="24"/>
                <w:szCs w:val="24"/>
                <w:lang w:val="en-US" w:eastAsia="zh-CN"/>
              </w:rPr>
              <w:t>10</w:t>
            </w:r>
            <w:r>
              <w:rPr>
                <w:rFonts w:hint="eastAsia" w:ascii="宋体" w:hAnsi="宋体" w:cs="宋体"/>
                <w:bCs/>
                <w:color w:val="auto"/>
                <w:sz w:val="24"/>
                <w:szCs w:val="24"/>
              </w:rPr>
              <w:t>0根；合同对质量要求、技术要求、交货地点、交货方式、结算方式、违约责任等均做了明确说明，有双方印章及签字。</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产品和服务要求的评审</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8.2.3</w:t>
            </w:r>
          </w:p>
        </w:tc>
        <w:tc>
          <w:tcPr>
            <w:tcW w:w="10004" w:type="dxa"/>
            <w:vAlign w:val="center"/>
          </w:tcPr>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公司的订单合同评审的方式有口头、电话或邮件确认，口头、电话评审有记录表。文件订单盖章以回传等方式进行，评审能符合双方的要求。</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查《合同评审记录》：</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lang w:val="en-US" w:eastAsia="zh-CN"/>
              </w:rPr>
              <w:t>2021.5.6</w:t>
            </w:r>
            <w:r>
              <w:rPr>
                <w:rFonts w:hint="eastAsia" w:ascii="宋体" w:hAnsi="宋体" w:cs="宋体"/>
                <w:bCs/>
                <w:color w:val="auto"/>
                <w:sz w:val="24"/>
                <w:szCs w:val="24"/>
              </w:rPr>
              <w:t>，顾客名称：</w:t>
            </w:r>
            <w:r>
              <w:rPr>
                <w:rFonts w:hint="eastAsia" w:ascii="宋体" w:hAnsi="宋体" w:cs="宋体"/>
                <w:bCs/>
                <w:color w:val="auto"/>
                <w:sz w:val="24"/>
                <w:szCs w:val="24"/>
                <w:lang w:val="en-US" w:eastAsia="zh-CN"/>
              </w:rPr>
              <w:t>王丽</w:t>
            </w:r>
            <w:r>
              <w:rPr>
                <w:rFonts w:hint="eastAsia" w:ascii="宋体" w:hAnsi="宋体" w:cs="宋体"/>
                <w:bCs/>
                <w:color w:val="auto"/>
                <w:sz w:val="24"/>
                <w:szCs w:val="24"/>
              </w:rPr>
              <w:t>；</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评审部门</w:t>
            </w:r>
            <w:r>
              <w:rPr>
                <w:rFonts w:hint="eastAsia" w:ascii="宋体" w:hAnsi="宋体" w:cs="宋体"/>
                <w:bCs/>
                <w:color w:val="auto"/>
                <w:sz w:val="24"/>
                <w:szCs w:val="24"/>
                <w:lang w:eastAsia="zh-CN"/>
              </w:rPr>
              <w:t>综合管理部</w:t>
            </w:r>
            <w:r>
              <w:rPr>
                <w:rFonts w:hint="eastAsia" w:ascii="宋体" w:hAnsi="宋体" w:cs="宋体"/>
                <w:bCs/>
                <w:color w:val="auto"/>
                <w:sz w:val="24"/>
                <w:szCs w:val="24"/>
              </w:rPr>
              <w:t>、生产技术部</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总经理等，</w:t>
            </w:r>
            <w:r>
              <w:rPr>
                <w:rFonts w:hint="eastAsia" w:ascii="宋体" w:hAnsi="宋体" w:cs="宋体"/>
                <w:bCs/>
                <w:color w:val="auto"/>
                <w:sz w:val="24"/>
                <w:szCs w:val="24"/>
              </w:rPr>
              <w:t>有评审人员签字。</w:t>
            </w:r>
          </w:p>
          <w:p>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与生产服务有关要求的评审满足要求。若与先前合同或订单要求存在差异，对差异进行评审，并记录在《合同评审记录》中。</w:t>
            </w:r>
          </w:p>
          <w:p>
            <w:pPr>
              <w:pStyle w:val="2"/>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但</w:t>
            </w:r>
            <w:r>
              <w:rPr>
                <w:rFonts w:hint="eastAsia" w:ascii="宋体" w:hAnsi="宋体" w:eastAsia="宋体" w:cs="宋体"/>
                <w:sz w:val="24"/>
                <w:highlight w:val="none"/>
              </w:rPr>
              <w:t>现场查看20</w:t>
            </w:r>
            <w:r>
              <w:rPr>
                <w:rFonts w:hint="eastAsia" w:ascii="宋体" w:hAnsi="宋体" w:eastAsia="宋体" w:cs="宋体"/>
                <w:sz w:val="24"/>
                <w:highlight w:val="none"/>
                <w:lang w:val="en-US" w:eastAsia="zh-CN"/>
              </w:rPr>
              <w:t>21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14</w:t>
            </w:r>
            <w:r>
              <w:rPr>
                <w:rFonts w:hint="eastAsia" w:ascii="宋体" w:hAnsi="宋体" w:eastAsia="宋体" w:cs="宋体"/>
                <w:sz w:val="24"/>
                <w:highlight w:val="none"/>
              </w:rPr>
              <w:t>日，与</w:t>
            </w:r>
            <w:r>
              <w:rPr>
                <w:rFonts w:hint="eastAsia" w:ascii="宋体" w:hAnsi="宋体" w:eastAsia="宋体" w:cs="宋体"/>
                <w:sz w:val="24"/>
                <w:highlight w:val="none"/>
                <w:lang w:eastAsia="zh-CN"/>
              </w:rPr>
              <w:t>甘肃昊源工贸有限责任公司临洮分公司</w:t>
            </w:r>
            <w:r>
              <w:rPr>
                <w:rFonts w:hint="eastAsia" w:ascii="宋体" w:hAnsi="宋体" w:eastAsia="宋体" w:cs="宋体"/>
                <w:sz w:val="24"/>
                <w:highlight w:val="none"/>
              </w:rPr>
              <w:t>签订的</w:t>
            </w:r>
            <w:r>
              <w:rPr>
                <w:rFonts w:hint="eastAsia" w:ascii="宋体" w:hAnsi="宋体" w:eastAsia="宋体" w:cs="宋体"/>
                <w:sz w:val="24"/>
                <w:highlight w:val="none"/>
                <w:lang w:eastAsia="zh-CN"/>
              </w:rPr>
              <w:t>供货</w:t>
            </w:r>
            <w:r>
              <w:rPr>
                <w:rFonts w:hint="eastAsia" w:ascii="宋体" w:hAnsi="宋体" w:eastAsia="宋体" w:cs="宋体"/>
                <w:sz w:val="24"/>
                <w:highlight w:val="none"/>
              </w:rPr>
              <w:t>合同，未</w:t>
            </w:r>
            <w:r>
              <w:rPr>
                <w:rFonts w:hint="eastAsia" w:ascii="宋体" w:hAnsi="宋体" w:eastAsia="宋体" w:cs="宋体"/>
                <w:sz w:val="24"/>
                <w:highlight w:val="none"/>
                <w:lang w:eastAsia="zh-CN"/>
              </w:rPr>
              <w:t>提供</w:t>
            </w:r>
            <w:r>
              <w:rPr>
                <w:rFonts w:hint="eastAsia" w:ascii="宋体" w:hAnsi="宋体" w:eastAsia="宋体" w:cs="宋体"/>
                <w:sz w:val="24"/>
                <w:highlight w:val="none"/>
              </w:rPr>
              <w:t>对该合同进行</w:t>
            </w:r>
            <w:r>
              <w:rPr>
                <w:rFonts w:hint="eastAsia" w:ascii="宋体" w:hAnsi="宋体" w:eastAsia="宋体" w:cs="宋体"/>
                <w:sz w:val="24"/>
                <w:highlight w:val="none"/>
                <w:lang w:eastAsia="zh-CN"/>
              </w:rPr>
              <w:t>的</w:t>
            </w:r>
            <w:r>
              <w:rPr>
                <w:rFonts w:hint="eastAsia" w:ascii="宋体" w:hAnsi="宋体" w:eastAsia="宋体" w:cs="宋体"/>
                <w:sz w:val="24"/>
                <w:highlight w:val="none"/>
              </w:rPr>
              <w:t>评审</w:t>
            </w:r>
            <w:r>
              <w:rPr>
                <w:rFonts w:hint="eastAsia" w:ascii="宋体" w:hAnsi="宋体" w:eastAsia="宋体" w:cs="宋体"/>
                <w:sz w:val="24"/>
                <w:highlight w:val="none"/>
                <w:lang w:eastAsia="zh-CN"/>
              </w:rPr>
              <w:t>记录</w:t>
            </w:r>
            <w:r>
              <w:rPr>
                <w:rFonts w:hint="eastAsia" w:ascii="宋体" w:hAnsi="宋体" w:eastAsia="宋体" w:cs="宋体"/>
                <w:sz w:val="24"/>
                <w:highlight w:val="none"/>
              </w:rPr>
              <w:t>。</w:t>
            </w:r>
          </w:p>
        </w:tc>
        <w:tc>
          <w:tcPr>
            <w:tcW w:w="1585" w:type="dxa"/>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eastAsia="宋体"/>
                <w:lang w:val="en-US" w:eastAsia="zh-CN"/>
              </w:rPr>
            </w:pPr>
            <w:r>
              <w:rPr>
                <w:rFonts w:hint="eastAsia"/>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外部提供的过程、产品和服务的控制总则</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8.4.1</w:t>
            </w:r>
          </w:p>
        </w:tc>
        <w:tc>
          <w:tcPr>
            <w:tcW w:w="10004" w:type="dxa"/>
            <w:vAlign w:val="center"/>
          </w:tcPr>
          <w:p>
            <w:pPr>
              <w:adjustRightInd w:val="0"/>
              <w:snapToGrid w:val="0"/>
              <w:spacing w:line="360" w:lineRule="auto"/>
              <w:rPr>
                <w:rFonts w:ascii="宋体" w:hAnsi="宋体" w:cs="宋体"/>
                <w:sz w:val="24"/>
                <w:szCs w:val="24"/>
              </w:rPr>
            </w:pPr>
            <w:r>
              <w:rPr>
                <w:rFonts w:hint="eastAsia" w:ascii="宋体" w:hAnsi="宋体" w:cs="宋体"/>
                <w:sz w:val="24"/>
                <w:szCs w:val="24"/>
              </w:rPr>
              <w:t>1、公司制订了《采购控制程序》，明确了对外部供方的控制措施，规定每年评价一次。</w:t>
            </w:r>
          </w:p>
          <w:p>
            <w:pPr>
              <w:adjustRightInd w:val="0"/>
              <w:snapToGrid w:val="0"/>
              <w:spacing w:line="360" w:lineRule="auto"/>
              <w:rPr>
                <w:rFonts w:ascii="宋体" w:hAnsi="宋体" w:cs="宋体"/>
                <w:sz w:val="24"/>
                <w:szCs w:val="24"/>
              </w:rPr>
            </w:pPr>
            <w:r>
              <w:rPr>
                <w:rFonts w:hint="eastAsia" w:ascii="宋体" w:hAnsi="宋体" w:cs="宋体"/>
                <w:sz w:val="24"/>
                <w:szCs w:val="24"/>
              </w:rPr>
              <w:t>2、查“合格供方名录”，有：</w:t>
            </w: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供方名称       </w:t>
            </w:r>
            <w:r>
              <w:rPr>
                <w:rFonts w:hint="eastAsia" w:ascii="宋体" w:hAnsi="宋体" w:cs="宋体"/>
                <w:sz w:val="24"/>
                <w:szCs w:val="24"/>
                <w:lang w:val="en-US" w:eastAsia="zh-CN"/>
              </w:rPr>
              <w:t xml:space="preserve">                </w:t>
            </w:r>
            <w:r>
              <w:rPr>
                <w:rFonts w:hint="eastAsia" w:ascii="宋体" w:hAnsi="宋体" w:cs="宋体"/>
                <w:sz w:val="24"/>
                <w:szCs w:val="24"/>
              </w:rPr>
              <w:t xml:space="preserve">供应产品      </w:t>
            </w:r>
            <w:r>
              <w:rPr>
                <w:rFonts w:hint="eastAsia" w:ascii="宋体" w:hAnsi="宋体" w:cs="宋体"/>
                <w:sz w:val="24"/>
                <w:szCs w:val="24"/>
                <w:lang w:val="en-US" w:eastAsia="zh-CN"/>
              </w:rPr>
              <w:t xml:space="preserve"> </w:t>
            </w:r>
            <w:r>
              <w:rPr>
                <w:rFonts w:hint="eastAsia" w:ascii="宋体" w:hAnsi="宋体" w:cs="宋体"/>
                <w:sz w:val="24"/>
                <w:szCs w:val="24"/>
              </w:rPr>
              <w:t>首列日期</w:t>
            </w:r>
          </w:p>
          <w:p>
            <w:pPr>
              <w:pStyle w:val="2"/>
              <w:rPr>
                <w:rFonts w:hint="default" w:ascii="宋体" w:hAnsi="宋体" w:eastAsia="宋体" w:cs="宋体"/>
                <w:sz w:val="24"/>
                <w:szCs w:val="24"/>
                <w:lang w:val="en-US"/>
              </w:rPr>
            </w:pPr>
            <w:r>
              <w:rPr>
                <w:rFonts w:hint="eastAsia" w:ascii="宋体" w:hAnsi="宋体" w:eastAsia="宋体" w:cs="宋体"/>
                <w:sz w:val="24"/>
                <w:szCs w:val="24"/>
                <w:lang w:eastAsia="zh-CN"/>
              </w:rPr>
              <w:t>陇西鑫喜顺商贸有限公司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洗砂、碎石</w:t>
            </w:r>
            <w:r>
              <w:rPr>
                <w:rFonts w:hint="eastAsia" w:ascii="宋体" w:hAnsi="宋体" w:eastAsia="宋体" w:cs="宋体"/>
                <w:sz w:val="24"/>
                <w:szCs w:val="24"/>
                <w:lang w:val="en-US" w:eastAsia="zh-CN"/>
              </w:rPr>
              <w:t xml:space="preserve">   2021.9.23</w:t>
            </w:r>
          </w:p>
          <w:p>
            <w:pPr>
              <w:pStyle w:val="2"/>
              <w:rPr>
                <w:rFonts w:hint="eastAsia" w:ascii="宋体" w:hAnsi="宋体" w:eastAsia="宋体" w:cs="宋体"/>
                <w:sz w:val="24"/>
                <w:szCs w:val="24"/>
              </w:rPr>
            </w:pPr>
            <w:r>
              <w:rPr>
                <w:rFonts w:hint="eastAsia" w:ascii="宋体" w:hAnsi="宋体" w:eastAsia="宋体" w:cs="宋体"/>
                <w:sz w:val="24"/>
                <w:szCs w:val="24"/>
              </w:rPr>
              <w:t>陇西县广宇商贸有限责任</w:t>
            </w:r>
            <w:r>
              <w:rPr>
                <w:rFonts w:hint="eastAsia" w:ascii="宋体" w:hAnsi="宋体" w:cs="宋体"/>
                <w:sz w:val="24"/>
                <w:szCs w:val="24"/>
                <w:lang w:val="en-US" w:eastAsia="zh-CN"/>
              </w:rPr>
              <w:t>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水泥  </w:t>
            </w:r>
            <w:r>
              <w:rPr>
                <w:rFonts w:hint="eastAsia" w:ascii="宋体" w:hAnsi="宋体" w:eastAsia="宋体" w:cs="宋体"/>
                <w:sz w:val="24"/>
                <w:szCs w:val="24"/>
                <w:lang w:val="en-US" w:eastAsia="zh-CN"/>
              </w:rPr>
              <w:t xml:space="preserve">      2021.9.23</w:t>
            </w:r>
          </w:p>
          <w:p>
            <w:pPr>
              <w:pStyle w:val="2"/>
              <w:rPr>
                <w:rFonts w:hint="eastAsia" w:ascii="宋体" w:hAnsi="宋体" w:cs="宋体"/>
                <w:sz w:val="24"/>
                <w:szCs w:val="24"/>
              </w:rPr>
            </w:pPr>
            <w:r>
              <w:rPr>
                <w:rFonts w:hint="eastAsia" w:ascii="宋体" w:hAnsi="宋体" w:eastAsia="宋体" w:cs="宋体"/>
                <w:sz w:val="24"/>
                <w:szCs w:val="24"/>
                <w:lang w:val="en-US" w:eastAsia="zh-CN"/>
              </w:rPr>
              <w:t xml:space="preserve">甘肃古典亿信商贸有限公司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钢材        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.23</w:t>
            </w:r>
          </w:p>
          <w:p>
            <w:pPr>
              <w:adjustRightInd w:val="0"/>
              <w:snapToGrid w:val="0"/>
              <w:spacing w:line="360" w:lineRule="auto"/>
            </w:pPr>
            <w:r>
              <w:rPr>
                <w:rFonts w:hint="eastAsia"/>
              </w:rPr>
              <w:t>……</w:t>
            </w:r>
          </w:p>
          <w:p>
            <w:pPr>
              <w:adjustRightInd w:val="0"/>
              <w:snapToGrid w:val="0"/>
              <w:spacing w:line="360" w:lineRule="auto"/>
              <w:rPr>
                <w:rFonts w:ascii="宋体" w:hAnsi="宋体" w:cs="宋体"/>
                <w:sz w:val="24"/>
                <w:szCs w:val="24"/>
              </w:rPr>
            </w:pPr>
            <w:r>
              <w:rPr>
                <w:rFonts w:hint="eastAsia" w:ascii="宋体" w:hAnsi="宋体" w:cs="宋体"/>
                <w:sz w:val="24"/>
                <w:szCs w:val="24"/>
              </w:rPr>
              <w:t>3、查上述合格供方的“供方评价记录”，抽2份：</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供方名称：</w:t>
            </w:r>
            <w:r>
              <w:rPr>
                <w:rFonts w:hint="eastAsia" w:ascii="宋体" w:hAnsi="宋体" w:eastAsia="宋体" w:cs="宋体"/>
                <w:sz w:val="24"/>
                <w:szCs w:val="24"/>
              </w:rPr>
              <w:t>陇西县广宇商贸有限责任</w:t>
            </w:r>
            <w:r>
              <w:rPr>
                <w:rFonts w:hint="eastAsia" w:ascii="宋体" w:hAnsi="宋体" w:cs="宋体"/>
                <w:sz w:val="24"/>
                <w:szCs w:val="24"/>
                <w:lang w:val="en-US" w:eastAsia="zh-CN"/>
              </w:rPr>
              <w:t>公司</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评价项目：产品质量、公司资质、管理水平、业绩状况、公司信誉、供货样品等</w:t>
            </w:r>
            <w:r>
              <w:rPr>
                <w:rFonts w:hint="eastAsia" w:ascii="宋体" w:hAnsi="宋体" w:cs="宋体"/>
                <w:sz w:val="24"/>
                <w:szCs w:val="24"/>
                <w:lang w:eastAsia="zh-CN"/>
              </w:rPr>
              <w:t>。</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评价结论：通过  评价人：</w:t>
            </w:r>
            <w:r>
              <w:rPr>
                <w:rFonts w:hint="eastAsia" w:ascii="宋体" w:hAnsi="宋体" w:cs="宋体"/>
                <w:sz w:val="24"/>
                <w:szCs w:val="24"/>
                <w:lang w:val="en-US" w:eastAsia="zh-CN"/>
              </w:rPr>
              <w:t>李小兵</w:t>
            </w:r>
            <w:r>
              <w:rPr>
                <w:rFonts w:hint="eastAsia" w:ascii="宋体" w:hAnsi="宋体" w:cs="宋体"/>
                <w:sz w:val="24"/>
                <w:szCs w:val="24"/>
              </w:rPr>
              <w:t xml:space="preserve">  评价日期：</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.23</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供方名称：</w:t>
            </w:r>
            <w:r>
              <w:rPr>
                <w:rFonts w:hint="eastAsia" w:ascii="宋体" w:hAnsi="宋体" w:eastAsia="宋体" w:cs="宋体"/>
                <w:sz w:val="24"/>
                <w:szCs w:val="24"/>
                <w:lang w:eastAsia="zh-CN"/>
              </w:rPr>
              <w:t>陇西鑫喜顺商贸有限公司</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评价项目：</w:t>
            </w:r>
            <w:r>
              <w:rPr>
                <w:rFonts w:hint="eastAsia" w:ascii="宋体" w:hAnsi="宋体" w:eastAsia="宋体" w:cs="宋体"/>
                <w:sz w:val="24"/>
                <w:szCs w:val="24"/>
              </w:rPr>
              <w:t>产品质量、公司资质、管理水平、业绩状况、公司信誉</w:t>
            </w:r>
            <w:r>
              <w:rPr>
                <w:rFonts w:hint="eastAsia" w:ascii="宋体" w:hAnsi="宋体" w:eastAsia="宋体" w:cs="宋体"/>
                <w:sz w:val="24"/>
                <w:szCs w:val="24"/>
                <w:lang w:eastAsia="zh-CN"/>
              </w:rPr>
              <w:t>、供货样品等</w:t>
            </w:r>
            <w:r>
              <w:rPr>
                <w:rFonts w:hint="eastAsia" w:ascii="宋体" w:hAnsi="宋体" w:cs="宋体"/>
                <w:sz w:val="24"/>
                <w:szCs w:val="24"/>
                <w:lang w:eastAsia="zh-CN"/>
              </w:rPr>
              <w:t>。</w:t>
            </w:r>
          </w:p>
          <w:p>
            <w:pPr>
              <w:adjustRightInd w:val="0"/>
              <w:snapToGrid w:val="0"/>
              <w:spacing w:line="360" w:lineRule="auto"/>
              <w:ind w:firstLine="480" w:firstLineChars="200"/>
              <w:rPr>
                <w:rFonts w:hint="eastAsia" w:ascii="宋体" w:hAnsi="宋体" w:eastAsia="宋体" w:cs="宋体"/>
                <w:kern w:val="2"/>
                <w:sz w:val="21"/>
                <w:szCs w:val="21"/>
                <w:lang w:val="en-US" w:eastAsia="zh-CN" w:bidi="ar-SA"/>
              </w:rPr>
            </w:pPr>
            <w:r>
              <w:rPr>
                <w:rFonts w:hint="eastAsia" w:ascii="宋体" w:hAnsi="宋体" w:cs="宋体"/>
                <w:sz w:val="24"/>
                <w:szCs w:val="24"/>
              </w:rPr>
              <w:t>评价结论：通过  评价人：</w:t>
            </w:r>
            <w:r>
              <w:rPr>
                <w:rFonts w:hint="eastAsia" w:ascii="宋体" w:hAnsi="宋体" w:cs="宋体"/>
                <w:sz w:val="24"/>
                <w:szCs w:val="24"/>
                <w:lang w:val="en-US" w:eastAsia="zh-CN"/>
              </w:rPr>
              <w:t>李小兵</w:t>
            </w:r>
            <w:r>
              <w:rPr>
                <w:rFonts w:hint="eastAsia" w:ascii="宋体" w:hAnsi="宋体" w:cs="宋体"/>
                <w:sz w:val="24"/>
                <w:szCs w:val="24"/>
              </w:rPr>
              <w:t xml:space="preserve">  评价日期：</w:t>
            </w:r>
            <w:r>
              <w:rPr>
                <w:rFonts w:hint="eastAsia" w:ascii="宋体" w:hAnsi="宋体" w:eastAsia="宋体" w:cs="宋体"/>
                <w:sz w:val="24"/>
                <w:szCs w:val="24"/>
                <w:lang w:val="en-US" w:eastAsia="zh-CN"/>
              </w:rPr>
              <w:t>20</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.23</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pStyle w:val="3"/>
              <w:spacing w:line="360" w:lineRule="auto"/>
              <w:rPr>
                <w:rFonts w:hAnsi="宋体" w:cs="宋体"/>
                <w:bCs/>
                <w:sz w:val="24"/>
                <w:szCs w:val="24"/>
              </w:rPr>
            </w:pPr>
            <w:r>
              <w:rPr>
                <w:rFonts w:hint="eastAsia" w:hAnsi="宋体" w:cs="宋体"/>
                <w:bCs/>
                <w:sz w:val="24"/>
                <w:szCs w:val="24"/>
              </w:rPr>
              <w:t>控制类型和程度</w:t>
            </w:r>
          </w:p>
          <w:p>
            <w:pPr>
              <w:spacing w:line="280" w:lineRule="exact"/>
              <w:rPr>
                <w:rFonts w:hint="eastAsia" w:ascii="宋体" w:hAnsi="宋体" w:eastAsia="宋体" w:cs="宋体"/>
                <w:bCs/>
                <w:kern w:val="2"/>
                <w:sz w:val="24"/>
                <w:szCs w:val="24"/>
                <w:lang w:val="en-US" w:eastAsia="zh-CN" w:bidi="ar-SA"/>
              </w:rPr>
            </w:pP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8.4.2</w:t>
            </w:r>
          </w:p>
        </w:tc>
        <w:tc>
          <w:tcPr>
            <w:tcW w:w="10004" w:type="dxa"/>
            <w:vAlign w:val="center"/>
          </w:tcPr>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1、公司根据外部供方提供的产品和服务对公司产品质量稳定性和符合性的影响程度，将外部供方分为一般供方和重要供方，并对不同级别的外部供方采取不同的控制类型和控制程度。</w:t>
            </w:r>
          </w:p>
          <w:p>
            <w:pPr>
              <w:tabs>
                <w:tab w:val="left" w:pos="0"/>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2、公司通过对外部供方的原材料、生产过程、管理体系、公司绩效、产品质量等方面的验证，来实现对重要供方的监视和测量，确保公司对重要供方控制的有效性。</w:t>
            </w:r>
          </w:p>
          <w:p>
            <w:pPr>
              <w:tabs>
                <w:tab w:val="left" w:pos="0"/>
              </w:tabs>
              <w:adjustRightInd w:val="0"/>
              <w:snapToGrid w:val="0"/>
              <w:spacing w:line="360" w:lineRule="auto"/>
              <w:ind w:firstLine="480" w:firstLineChars="200"/>
              <w:rPr>
                <w:rFonts w:hint="eastAsia" w:ascii="宋体" w:hAnsi="宋体" w:eastAsia="宋体" w:cs="宋体"/>
                <w:kern w:val="2"/>
                <w:sz w:val="21"/>
                <w:szCs w:val="21"/>
                <w:lang w:val="en-US" w:eastAsia="zh-CN" w:bidi="ar-SA"/>
              </w:rPr>
            </w:pPr>
            <w:r>
              <w:rPr>
                <w:rFonts w:hint="eastAsia" w:ascii="宋体" w:hAnsi="宋体" w:cs="宋体"/>
                <w:sz w:val="24"/>
                <w:szCs w:val="24"/>
              </w:rPr>
              <w:t>3、公司通过对一般供方所提供产品的外观、数量、性能、功能等方面的验证，来确保对一般供方的控制。</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60" w:type="dxa"/>
            <w:vAlign w:val="top"/>
          </w:tcPr>
          <w:p>
            <w:pPr>
              <w:pStyle w:val="3"/>
              <w:spacing w:line="360" w:lineRule="auto"/>
              <w:rPr>
                <w:rFonts w:hAnsi="宋体" w:cs="宋体"/>
                <w:bCs/>
                <w:sz w:val="24"/>
                <w:szCs w:val="24"/>
              </w:rPr>
            </w:pPr>
            <w:r>
              <w:rPr>
                <w:rFonts w:hint="eastAsia" w:hAnsi="宋体" w:cs="宋体"/>
                <w:bCs/>
                <w:sz w:val="24"/>
                <w:szCs w:val="24"/>
              </w:rPr>
              <w:t>提供给外部供方的信息</w:t>
            </w:r>
          </w:p>
          <w:p>
            <w:pPr>
              <w:spacing w:line="280" w:lineRule="exact"/>
              <w:rPr>
                <w:rFonts w:hint="eastAsia" w:ascii="宋体" w:hAnsi="宋体" w:eastAsia="宋体" w:cs="宋体"/>
                <w:bCs/>
                <w:kern w:val="2"/>
                <w:sz w:val="24"/>
                <w:szCs w:val="24"/>
                <w:lang w:val="en-US" w:eastAsia="zh-CN" w:bidi="ar-SA"/>
              </w:rPr>
            </w:pPr>
          </w:p>
        </w:tc>
        <w:tc>
          <w:tcPr>
            <w:tcW w:w="960" w:type="dxa"/>
            <w:vAlign w:val="top"/>
          </w:tcPr>
          <w:p>
            <w:pPr>
              <w:pStyle w:val="3"/>
              <w:spacing w:line="360" w:lineRule="auto"/>
              <w:jc w:val="center"/>
              <w:rPr>
                <w:rFonts w:hAnsi="宋体" w:cs="宋体"/>
                <w:bCs/>
                <w:sz w:val="24"/>
                <w:szCs w:val="24"/>
              </w:rPr>
            </w:pPr>
            <w:r>
              <w:rPr>
                <w:rFonts w:hint="eastAsia" w:hAnsi="宋体" w:cs="宋体"/>
                <w:bCs/>
                <w:sz w:val="24"/>
                <w:szCs w:val="24"/>
              </w:rPr>
              <w:t>8.4.3</w:t>
            </w:r>
          </w:p>
          <w:p>
            <w:pPr>
              <w:spacing w:line="280" w:lineRule="exact"/>
              <w:rPr>
                <w:rFonts w:hint="eastAsia" w:ascii="宋体" w:hAnsi="宋体" w:eastAsia="宋体" w:cs="宋体"/>
                <w:bCs/>
                <w:kern w:val="2"/>
                <w:sz w:val="24"/>
                <w:szCs w:val="24"/>
                <w:lang w:val="en-US" w:eastAsia="zh-CN" w:bidi="ar-SA"/>
              </w:rPr>
            </w:pPr>
          </w:p>
        </w:tc>
        <w:tc>
          <w:tcPr>
            <w:tcW w:w="10004" w:type="dxa"/>
            <w:vAlign w:val="center"/>
          </w:tcPr>
          <w:p>
            <w:pPr>
              <w:tabs>
                <w:tab w:val="left" w:pos="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公司提供给外部供方的信息：</w:t>
            </w:r>
          </w:p>
          <w:p>
            <w:pPr>
              <w:tabs>
                <w:tab w:val="left" w:pos="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查电话订购记录、采购单、供货合同等，内容包括品名规格、产品要求、数量、交付时地等。</w:t>
            </w:r>
          </w:p>
          <w:p>
            <w:pPr>
              <w:tabs>
                <w:tab w:val="left" w:pos="0"/>
              </w:tabs>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rPr>
              <w:t>提供</w:t>
            </w:r>
            <w:r>
              <w:rPr>
                <w:rFonts w:hint="eastAsia" w:ascii="宋体" w:hAnsi="宋体" w:cs="宋体"/>
                <w:sz w:val="24"/>
                <w:szCs w:val="24"/>
                <w:highlight w:val="none"/>
              </w:rPr>
              <w:t>了采购计划，包括采购物品名称、型号规格、采购数量、计划到货日期等。</w:t>
            </w:r>
          </w:p>
          <w:p>
            <w:pPr>
              <w:tabs>
                <w:tab w:val="left" w:pos="0"/>
              </w:tabs>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1.采购产品：水泥   </w:t>
            </w:r>
            <w:r>
              <w:rPr>
                <w:rFonts w:hint="eastAsia" w:ascii="宋体" w:hAnsi="宋体" w:cs="宋体"/>
                <w:sz w:val="24"/>
                <w:szCs w:val="24"/>
                <w:highlight w:val="none"/>
                <w:lang w:val="en-US" w:eastAsia="zh-CN"/>
              </w:rPr>
              <w:t>42.5</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3</w:t>
            </w:r>
            <w:r>
              <w:rPr>
                <w:rFonts w:hint="eastAsia" w:ascii="宋体" w:hAnsi="宋体" w:cs="宋体"/>
                <w:sz w:val="24"/>
                <w:szCs w:val="24"/>
                <w:highlight w:val="none"/>
              </w:rPr>
              <w:t>0吨    20</w:t>
            </w:r>
            <w:r>
              <w:rPr>
                <w:rFonts w:hint="eastAsia" w:ascii="宋体" w:hAnsi="宋体" w:cs="宋体"/>
                <w:sz w:val="24"/>
                <w:szCs w:val="24"/>
                <w:highlight w:val="none"/>
                <w:lang w:val="en-US" w:eastAsia="zh-CN"/>
              </w:rPr>
              <w:t>21</w:t>
            </w:r>
            <w:r>
              <w:rPr>
                <w:rFonts w:hint="eastAsia" w:ascii="宋体" w:hAnsi="宋体" w:cs="宋体"/>
                <w:sz w:val="24"/>
                <w:szCs w:val="24"/>
                <w:highlight w:val="none"/>
              </w:rPr>
              <w:t>.</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p>
          <w:p>
            <w:pPr>
              <w:tabs>
                <w:tab w:val="left" w:pos="0"/>
              </w:tabs>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2.采购产品: 钢筋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14mm</w:t>
            </w:r>
            <w:r>
              <w:rPr>
                <w:rFonts w:hint="eastAsia" w:ascii="宋体" w:hAnsi="宋体" w:cs="宋体"/>
                <w:sz w:val="24"/>
                <w:szCs w:val="24"/>
                <w:highlight w:val="none"/>
                <w:lang w:val="en-US" w:eastAsia="zh-CN"/>
              </w:rPr>
              <w:t xml:space="preserve">     30吨    </w:t>
            </w:r>
            <w:r>
              <w:rPr>
                <w:rFonts w:hint="eastAsia" w:ascii="宋体" w:hAnsi="宋体" w:cs="宋体"/>
                <w:sz w:val="24"/>
                <w:szCs w:val="24"/>
                <w:highlight w:val="none"/>
              </w:rPr>
              <w:t>20</w:t>
            </w:r>
            <w:r>
              <w:rPr>
                <w:rFonts w:hint="eastAsia" w:ascii="宋体" w:hAnsi="宋体" w:cs="宋体"/>
                <w:sz w:val="24"/>
                <w:szCs w:val="24"/>
                <w:highlight w:val="none"/>
                <w:lang w:val="en-US" w:eastAsia="zh-CN"/>
              </w:rPr>
              <w:t>21</w:t>
            </w:r>
            <w:r>
              <w:rPr>
                <w:rFonts w:hint="eastAsia" w:ascii="宋体" w:hAnsi="宋体" w:cs="宋体"/>
                <w:sz w:val="24"/>
                <w:szCs w:val="24"/>
                <w:highlight w:val="none"/>
              </w:rPr>
              <w:t>.</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p>
          <w:p>
            <w:pPr>
              <w:tabs>
                <w:tab w:val="left" w:pos="0"/>
              </w:tabs>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3.采购产品: 洗砂、碎石</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50M</w:t>
            </w:r>
            <w:r>
              <w:rPr>
                <w:rFonts w:hint="eastAsia" w:ascii="宋体" w:hAnsi="宋体" w:cs="宋体"/>
                <w:sz w:val="24"/>
                <w:szCs w:val="24"/>
                <w:highlight w:val="none"/>
                <w:vertAlign w:val="superscript"/>
                <w:lang w:val="en-US" w:eastAsia="zh-CN"/>
              </w:rPr>
              <w:t>3</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20</w:t>
            </w:r>
            <w:r>
              <w:rPr>
                <w:rFonts w:hint="eastAsia" w:ascii="宋体" w:hAnsi="宋体" w:cs="宋体"/>
                <w:sz w:val="24"/>
                <w:szCs w:val="24"/>
                <w:highlight w:val="none"/>
                <w:lang w:val="en-US" w:eastAsia="zh-CN"/>
              </w:rPr>
              <w:t>21</w:t>
            </w:r>
            <w:r>
              <w:rPr>
                <w:rFonts w:hint="eastAsia" w:ascii="宋体" w:hAnsi="宋体" w:cs="宋体"/>
                <w:sz w:val="24"/>
                <w:szCs w:val="24"/>
                <w:highlight w:val="none"/>
              </w:rPr>
              <w:t>.</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p>
          <w:p>
            <w:pPr>
              <w:tabs>
                <w:tab w:val="left" w:pos="0"/>
              </w:tabs>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编制：李乔</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批准：</w:t>
            </w:r>
            <w:r>
              <w:rPr>
                <w:rFonts w:hint="eastAsia" w:ascii="宋体" w:hAnsi="宋体" w:cs="宋体"/>
                <w:sz w:val="24"/>
                <w:szCs w:val="24"/>
                <w:highlight w:val="none"/>
                <w:lang w:val="en-US" w:eastAsia="zh-CN"/>
              </w:rPr>
              <w:t xml:space="preserve">李小兵       </w:t>
            </w:r>
            <w:r>
              <w:rPr>
                <w:rFonts w:hint="eastAsia" w:ascii="宋体" w:hAnsi="宋体" w:cs="宋体"/>
                <w:sz w:val="24"/>
                <w:szCs w:val="24"/>
                <w:highlight w:val="none"/>
              </w:rPr>
              <w:t>20</w:t>
            </w:r>
            <w:r>
              <w:rPr>
                <w:rFonts w:hint="eastAsia" w:ascii="宋体" w:hAnsi="宋体" w:cs="宋体"/>
                <w:sz w:val="24"/>
                <w:szCs w:val="24"/>
                <w:highlight w:val="none"/>
                <w:lang w:val="en-US" w:eastAsia="zh-CN"/>
              </w:rPr>
              <w:t>21</w:t>
            </w:r>
            <w:r>
              <w:rPr>
                <w:rFonts w:hint="eastAsia" w:ascii="宋体" w:hAnsi="宋体" w:cs="宋体"/>
                <w:sz w:val="24"/>
                <w:szCs w:val="24"/>
                <w:highlight w:val="none"/>
              </w:rPr>
              <w:t>.</w:t>
            </w:r>
            <w:r>
              <w:rPr>
                <w:rFonts w:hint="eastAsia" w:ascii="宋体" w:hAnsi="宋体" w:cs="宋体"/>
                <w:sz w:val="24"/>
                <w:szCs w:val="24"/>
                <w:highlight w:val="none"/>
                <w:lang w:val="en-US" w:eastAsia="zh-CN"/>
              </w:rPr>
              <w:t>11</w:t>
            </w:r>
            <w:r>
              <w:rPr>
                <w:rFonts w:hint="eastAsia" w:ascii="宋体" w:hAnsi="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cs="宋体"/>
                <w:sz w:val="24"/>
                <w:szCs w:val="24"/>
                <w:highlight w:val="none"/>
              </w:rPr>
              <w:t>3</w:t>
            </w:r>
          </w:p>
          <w:p>
            <w:pPr>
              <w:tabs>
                <w:tab w:val="left" w:pos="0"/>
              </w:tabs>
              <w:adjustRightInd w:val="0"/>
              <w:snapToGrid w:val="0"/>
              <w:spacing w:line="360" w:lineRule="auto"/>
              <w:ind w:firstLine="480" w:firstLineChars="200"/>
              <w:rPr>
                <w:rFonts w:hint="eastAsia" w:ascii="宋体" w:hAnsi="宋体" w:cs="宋体"/>
                <w:sz w:val="24"/>
                <w:szCs w:val="24"/>
              </w:rPr>
            </w:pPr>
          </w:p>
          <w:p>
            <w:pPr>
              <w:tabs>
                <w:tab w:val="left" w:pos="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查阅采购单，包括产品名称：供货单位、型号（规格）、数量、日期等。</w:t>
            </w:r>
          </w:p>
          <w:p>
            <w:pPr>
              <w:tabs>
                <w:tab w:val="left" w:pos="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1.产品：砂、石</w:t>
            </w:r>
            <w:r>
              <w:rPr>
                <w:rFonts w:hint="eastAsia" w:ascii="宋体" w:hAnsi="宋体" w:cs="宋体"/>
                <w:sz w:val="24"/>
                <w:szCs w:val="24"/>
                <w:lang w:val="en-US" w:eastAsia="zh-CN"/>
              </w:rPr>
              <w:t xml:space="preserve">    </w:t>
            </w:r>
            <w:r>
              <w:rPr>
                <w:rFonts w:hint="eastAsia" w:ascii="宋体" w:hAnsi="宋体" w:cs="宋体"/>
                <w:sz w:val="24"/>
                <w:szCs w:val="24"/>
              </w:rPr>
              <w:t>编制：李乔</w:t>
            </w:r>
            <w:r>
              <w:rPr>
                <w:rFonts w:hint="eastAsia" w:ascii="宋体" w:hAnsi="宋体" w:cs="宋体"/>
                <w:sz w:val="24"/>
                <w:szCs w:val="24"/>
                <w:lang w:val="en-US" w:eastAsia="zh-CN"/>
              </w:rPr>
              <w:t xml:space="preserve">    </w:t>
            </w:r>
            <w:r>
              <w:rPr>
                <w:rFonts w:hint="eastAsia" w:ascii="宋体" w:hAnsi="宋体" w:cs="宋体"/>
                <w:sz w:val="24"/>
                <w:szCs w:val="24"/>
              </w:rPr>
              <w:t>批准：</w:t>
            </w:r>
            <w:r>
              <w:rPr>
                <w:rFonts w:hint="eastAsia" w:ascii="宋体" w:hAnsi="宋体" w:cs="宋体"/>
                <w:sz w:val="24"/>
                <w:szCs w:val="24"/>
                <w:lang w:val="en-US" w:eastAsia="zh-CN"/>
              </w:rPr>
              <w:t>李小兵</w:t>
            </w:r>
          </w:p>
          <w:p>
            <w:pPr>
              <w:tabs>
                <w:tab w:val="left" w:pos="0"/>
              </w:tabs>
              <w:adjustRightInd w:val="0"/>
              <w:snapToGrid w:val="0"/>
              <w:spacing w:line="360" w:lineRule="auto"/>
              <w:ind w:firstLine="480" w:firstLineChars="200"/>
              <w:rPr>
                <w:rFonts w:hint="eastAsia" w:ascii="宋体" w:hAnsi="宋体" w:cs="宋体"/>
                <w:sz w:val="24"/>
                <w:szCs w:val="24"/>
              </w:rPr>
            </w:pPr>
          </w:p>
          <w:p>
            <w:pPr>
              <w:tabs>
                <w:tab w:val="left" w:pos="0"/>
              </w:tabs>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提供采购合同，抽2份：</w:t>
            </w:r>
          </w:p>
          <w:p>
            <w:pPr>
              <w:adjustRightInd w:val="0"/>
              <w:snapToGrid w:val="0"/>
              <w:spacing w:line="360" w:lineRule="auto"/>
              <w:rPr>
                <w:rFonts w:ascii="宋体" w:hAnsi="宋体" w:cs="宋体"/>
                <w:sz w:val="24"/>
                <w:szCs w:val="24"/>
              </w:rPr>
            </w:pPr>
            <w:r>
              <w:rPr>
                <w:rFonts w:hint="eastAsia" w:ascii="宋体" w:hAnsi="宋体" w:cs="宋体"/>
                <w:color w:val="000000"/>
                <w:sz w:val="24"/>
                <w:szCs w:val="24"/>
              </w:rPr>
              <w:t>供方：</w:t>
            </w:r>
            <w:r>
              <w:rPr>
                <w:rFonts w:hint="eastAsia" w:ascii="宋体" w:hAnsi="宋体" w:eastAsia="宋体" w:cs="宋体"/>
                <w:sz w:val="24"/>
                <w:szCs w:val="24"/>
                <w:lang w:eastAsia="zh-CN"/>
              </w:rPr>
              <w:t>陇西鑫喜顺商贸有限公司</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产品名称         规格型号          数量      ……</w:t>
            </w:r>
          </w:p>
          <w:p>
            <w:pPr>
              <w:adjustRightInd w:val="0"/>
              <w:snapToGrid w:val="0"/>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 xml:space="preserve">洗砂 --              </w:t>
            </w:r>
            <w:r>
              <w:rPr>
                <w:rFonts w:hint="eastAsia" w:ascii="宋体" w:hAnsi="宋体" w:cs="宋体"/>
                <w:sz w:val="24"/>
                <w:szCs w:val="24"/>
              </w:rPr>
              <w:t>按实际需要</w:t>
            </w:r>
          </w:p>
          <w:p>
            <w:pPr>
              <w:adjustRightInd w:val="0"/>
              <w:snapToGrid w:val="0"/>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 xml:space="preserve">碎石 --              </w:t>
            </w:r>
            <w:r>
              <w:rPr>
                <w:rFonts w:hint="eastAsia" w:ascii="宋体" w:hAnsi="宋体" w:cs="宋体"/>
                <w:sz w:val="24"/>
                <w:szCs w:val="24"/>
              </w:rPr>
              <w:t>按实际需要</w:t>
            </w:r>
          </w:p>
          <w:p>
            <w:pPr>
              <w:adjustRightInd w:val="0"/>
              <w:snapToGrid w:val="0"/>
              <w:spacing w:line="360" w:lineRule="auto"/>
              <w:rPr>
                <w:rFonts w:hint="default" w:ascii="宋体" w:hAnsi="宋体" w:eastAsia="宋体" w:cs="宋体"/>
                <w:sz w:val="24"/>
                <w:szCs w:val="24"/>
                <w:lang w:val="en-US" w:eastAsia="zh-CN"/>
              </w:rPr>
            </w:pPr>
            <w:r>
              <w:rPr>
                <w:rFonts w:hint="eastAsia" w:ascii="宋体" w:hAnsi="宋体" w:cs="宋体"/>
                <w:sz w:val="24"/>
                <w:szCs w:val="24"/>
              </w:rPr>
              <w:t>供方代表人：</w:t>
            </w:r>
            <w:r>
              <w:rPr>
                <w:rFonts w:hint="eastAsia" w:ascii="宋体" w:hAnsi="宋体" w:cs="宋体"/>
                <w:sz w:val="24"/>
                <w:szCs w:val="24"/>
                <w:lang w:val="en-US" w:eastAsia="zh-CN"/>
              </w:rPr>
              <w:t>赵忠</w:t>
            </w:r>
            <w:r>
              <w:rPr>
                <w:rFonts w:hint="eastAsia" w:ascii="宋体" w:hAnsi="宋体" w:cs="宋体"/>
                <w:sz w:val="24"/>
                <w:szCs w:val="24"/>
              </w:rPr>
              <w:t>义</w:t>
            </w:r>
            <w:r>
              <w:rPr>
                <w:rFonts w:hint="eastAsia" w:ascii="宋体" w:hAnsi="宋体" w:cs="宋体"/>
                <w:sz w:val="24"/>
                <w:szCs w:val="24"/>
                <w:lang w:val="en-US" w:eastAsia="zh-CN"/>
              </w:rPr>
              <w:t xml:space="preserve">    </w:t>
            </w:r>
            <w:r>
              <w:rPr>
                <w:rFonts w:hint="eastAsia" w:ascii="宋体" w:hAnsi="宋体" w:cs="宋体"/>
                <w:sz w:val="24"/>
                <w:szCs w:val="24"/>
              </w:rPr>
              <w:t>需方代表人：</w:t>
            </w:r>
            <w:r>
              <w:rPr>
                <w:rFonts w:hint="eastAsia" w:ascii="宋体" w:hAnsi="宋体" w:cs="宋体"/>
                <w:sz w:val="24"/>
                <w:szCs w:val="24"/>
                <w:lang w:val="en-US" w:eastAsia="zh-CN"/>
              </w:rPr>
              <w:t>李小兵</w:t>
            </w:r>
          </w:p>
          <w:p>
            <w:pPr>
              <w:adjustRightInd w:val="0"/>
              <w:snapToGrid w:val="0"/>
              <w:spacing w:line="360" w:lineRule="auto"/>
              <w:rPr>
                <w:rFonts w:hint="default" w:ascii="宋体" w:hAnsi="宋体" w:eastAsia="宋体" w:cs="宋体"/>
                <w:sz w:val="24"/>
                <w:szCs w:val="24"/>
                <w:lang w:val="en-US" w:eastAsia="zh-CN"/>
              </w:rPr>
            </w:pPr>
            <w:r>
              <w:rPr>
                <w:rFonts w:hint="eastAsia" w:ascii="宋体" w:hAnsi="宋体" w:cs="宋体"/>
                <w:sz w:val="24"/>
                <w:szCs w:val="24"/>
              </w:rPr>
              <w:t>签订时间：</w:t>
            </w:r>
            <w:r>
              <w:rPr>
                <w:rFonts w:hint="eastAsia" w:ascii="宋体" w:hAnsi="宋体" w:cs="宋体"/>
                <w:sz w:val="24"/>
                <w:szCs w:val="24"/>
                <w:lang w:val="en-US" w:eastAsia="zh-CN"/>
              </w:rPr>
              <w:t>2021.5.11</w:t>
            </w:r>
          </w:p>
          <w:p>
            <w:pPr>
              <w:pStyle w:val="2"/>
              <w:rPr>
                <w:sz w:val="24"/>
                <w:szCs w:val="24"/>
              </w:rPr>
            </w:pP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cs="宋体"/>
                <w:color w:val="000000"/>
                <w:sz w:val="24"/>
                <w:szCs w:val="24"/>
              </w:rPr>
              <w:t>供方：</w:t>
            </w:r>
            <w:r>
              <w:rPr>
                <w:rFonts w:hint="eastAsia" w:ascii="宋体" w:hAnsi="宋体" w:eastAsia="宋体" w:cs="宋体"/>
                <w:sz w:val="24"/>
                <w:szCs w:val="24"/>
              </w:rPr>
              <w:t>陇西县广宇商贸有限责任</w:t>
            </w:r>
            <w:r>
              <w:rPr>
                <w:rFonts w:hint="eastAsia" w:ascii="宋体" w:hAnsi="宋体" w:cs="宋体"/>
                <w:sz w:val="24"/>
                <w:szCs w:val="24"/>
                <w:lang w:val="en-US" w:eastAsia="zh-CN"/>
              </w:rPr>
              <w:t>公司</w:t>
            </w:r>
          </w:p>
          <w:p>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产品名称           规格型号           数量      ……</w:t>
            </w:r>
          </w:p>
          <w:p>
            <w:pPr>
              <w:adjustRightInd w:val="0"/>
              <w:snapToGrid w:val="0"/>
              <w:spacing w:line="360" w:lineRule="auto"/>
              <w:rPr>
                <w:rFonts w:ascii="宋体" w:hAnsi="宋体" w:cs="宋体"/>
                <w:sz w:val="24"/>
                <w:szCs w:val="24"/>
              </w:rPr>
            </w:pPr>
            <w:r>
              <w:rPr>
                <w:rFonts w:hint="eastAsia" w:ascii="宋体" w:hAnsi="宋体" w:cs="宋体"/>
                <w:sz w:val="24"/>
                <w:szCs w:val="24"/>
              </w:rPr>
              <w:t>水泥               PO42.5          按实际需要</w:t>
            </w:r>
          </w:p>
          <w:p>
            <w:pPr>
              <w:adjustRightInd w:val="0"/>
              <w:snapToGrid w:val="0"/>
              <w:spacing w:line="360" w:lineRule="auto"/>
              <w:rPr>
                <w:rFonts w:hint="default" w:ascii="宋体" w:hAnsi="宋体" w:eastAsia="宋体" w:cs="宋体"/>
                <w:sz w:val="24"/>
                <w:szCs w:val="24"/>
                <w:lang w:val="en-US" w:eastAsia="zh-CN"/>
              </w:rPr>
            </w:pPr>
            <w:r>
              <w:rPr>
                <w:rFonts w:hint="eastAsia" w:ascii="宋体" w:hAnsi="宋体" w:cs="宋体"/>
                <w:sz w:val="24"/>
                <w:szCs w:val="24"/>
              </w:rPr>
              <w:t>供方代表人：</w:t>
            </w:r>
            <w:r>
              <w:rPr>
                <w:rFonts w:hint="eastAsia"/>
                <w:sz w:val="24"/>
                <w:szCs w:val="24"/>
                <w:lang w:val="en-US" w:eastAsia="zh-CN"/>
              </w:rPr>
              <w:t>王</w:t>
            </w:r>
            <w:r>
              <w:rPr>
                <w:rFonts w:hint="eastAsia"/>
                <w:sz w:val="24"/>
                <w:szCs w:val="24"/>
              </w:rPr>
              <w:t>耀</w:t>
            </w:r>
            <w:r>
              <w:rPr>
                <w:rFonts w:hint="eastAsia"/>
                <w:sz w:val="24"/>
                <w:szCs w:val="24"/>
                <w:lang w:val="en-US" w:eastAsia="zh-CN"/>
              </w:rPr>
              <w:t>军</w:t>
            </w:r>
            <w:r>
              <w:rPr>
                <w:rFonts w:hint="eastAsia" w:ascii="宋体" w:hAnsi="宋体" w:cs="宋体"/>
                <w:sz w:val="24"/>
                <w:szCs w:val="24"/>
              </w:rPr>
              <w:t xml:space="preserve">     需方代表人：</w:t>
            </w:r>
            <w:r>
              <w:rPr>
                <w:rFonts w:hint="eastAsia" w:ascii="宋体" w:hAnsi="宋体" w:cs="宋体"/>
                <w:sz w:val="24"/>
                <w:szCs w:val="24"/>
                <w:lang w:val="en-US" w:eastAsia="zh-CN"/>
              </w:rPr>
              <w:t>李小兵</w:t>
            </w:r>
          </w:p>
          <w:p>
            <w:pPr>
              <w:adjustRightInd w:val="0"/>
              <w:snapToGrid w:val="0"/>
              <w:spacing w:line="360" w:lineRule="auto"/>
              <w:rPr>
                <w:rFonts w:hint="default" w:ascii="宋体" w:hAnsi="宋体" w:eastAsia="宋体" w:cs="宋体"/>
                <w:color w:val="000000"/>
                <w:sz w:val="24"/>
                <w:szCs w:val="24"/>
                <w:lang w:val="en-US" w:eastAsia="zh-CN"/>
              </w:rPr>
            </w:pPr>
            <w:r>
              <w:rPr>
                <w:rFonts w:hint="eastAsia" w:ascii="宋体" w:hAnsi="宋体" w:cs="宋体"/>
                <w:sz w:val="24"/>
                <w:szCs w:val="24"/>
              </w:rPr>
              <w:t>签订时间：20</w:t>
            </w:r>
            <w:r>
              <w:rPr>
                <w:rFonts w:hint="eastAsia" w:ascii="宋体" w:hAnsi="宋体" w:cs="宋体"/>
                <w:sz w:val="24"/>
                <w:szCs w:val="24"/>
                <w:lang w:val="en-US" w:eastAsia="zh-CN"/>
              </w:rPr>
              <w:t>21</w:t>
            </w: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20</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外部供方与公司在业务活动过程中一般通过电话的互动，如沟通进展情况、市场变化等。</w:t>
            </w:r>
          </w:p>
          <w:p>
            <w:pPr>
              <w:adjustRightInd w:val="0"/>
              <w:snapToGrid w:val="0"/>
              <w:spacing w:line="360" w:lineRule="auto"/>
              <w:rPr>
                <w:rFonts w:ascii="宋体" w:hAnsi="宋体" w:cs="宋体"/>
                <w:sz w:val="24"/>
                <w:szCs w:val="24"/>
              </w:rPr>
            </w:pPr>
            <w:r>
              <w:rPr>
                <w:rFonts w:hint="eastAsia" w:ascii="宋体" w:hAnsi="宋体" w:cs="宋体"/>
                <w:sz w:val="24"/>
                <w:szCs w:val="24"/>
              </w:rPr>
              <w:t>公司对外部供方绩效的控制和监视措施有：管理体系运行调查、市场占有率调查、公司业绩调查等。</w:t>
            </w:r>
          </w:p>
          <w:p>
            <w:pPr>
              <w:adjustRightInd w:val="0"/>
              <w:snapToGrid w:val="0"/>
              <w:spacing w:line="360" w:lineRule="auto"/>
              <w:ind w:firstLine="480"/>
              <w:rPr>
                <w:rFonts w:ascii="宋体" w:hAnsi="宋体" w:cs="宋体"/>
                <w:sz w:val="24"/>
                <w:szCs w:val="24"/>
              </w:rPr>
            </w:pPr>
            <w:r>
              <w:rPr>
                <w:rFonts w:hint="eastAsia" w:ascii="宋体" w:hAnsi="宋体" w:cs="宋体"/>
                <w:sz w:val="24"/>
                <w:szCs w:val="24"/>
              </w:rPr>
              <w:t>公司或公司顾客拟在外部供方现场实施的验证或确认活动：无。</w:t>
            </w:r>
          </w:p>
          <w:p>
            <w:pPr>
              <w:ind w:firstLine="480" w:firstLineChars="200"/>
              <w:rPr>
                <w:rFonts w:hint="eastAsia" w:ascii="宋体" w:hAnsi="宋体" w:eastAsia="宋体" w:cs="宋体"/>
                <w:kern w:val="2"/>
                <w:sz w:val="21"/>
                <w:szCs w:val="21"/>
                <w:lang w:val="en-US" w:eastAsia="zh-CN" w:bidi="ar-SA"/>
              </w:rPr>
            </w:pPr>
            <w:r>
              <w:rPr>
                <w:rFonts w:hint="eastAsia" w:ascii="宋体" w:hAnsi="宋体" w:cs="宋体"/>
                <w:sz w:val="24"/>
                <w:szCs w:val="24"/>
              </w:rPr>
              <w:t>提供了进货验收记录，包括产品名称、数量（重量）、型号（规格）、目测检验等。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顾客满意</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9.1.2</w:t>
            </w:r>
          </w:p>
        </w:tc>
        <w:tc>
          <w:tcPr>
            <w:tcW w:w="10004" w:type="dxa"/>
            <w:vAlign w:val="center"/>
          </w:tcPr>
          <w:p>
            <w:pPr>
              <w:spacing w:line="360" w:lineRule="exact"/>
              <w:rPr>
                <w:rFonts w:ascii="宋体" w:hAnsi="宋体" w:cs="宋体"/>
                <w:sz w:val="24"/>
                <w:szCs w:val="24"/>
              </w:rPr>
            </w:pPr>
            <w:r>
              <w:rPr>
                <w:rFonts w:hint="eastAsia" w:ascii="宋体" w:hAnsi="宋体" w:cs="宋体"/>
                <w:sz w:val="24"/>
                <w:szCs w:val="24"/>
              </w:rPr>
              <w:t>每年向顾客发放调查表，认真听取客户的意见并及时沟通，做好纪录。</w:t>
            </w:r>
          </w:p>
          <w:p>
            <w:pPr>
              <w:spacing w:line="360" w:lineRule="exact"/>
              <w:rPr>
                <w:rFonts w:ascii="宋体" w:hAnsi="宋体" w:cs="宋体"/>
                <w:sz w:val="24"/>
                <w:szCs w:val="24"/>
              </w:rPr>
            </w:pPr>
            <w:r>
              <w:rPr>
                <w:rFonts w:hint="eastAsia" w:ascii="宋体" w:hAnsi="宋体" w:cs="宋体"/>
                <w:sz w:val="24"/>
                <w:szCs w:val="24"/>
              </w:rPr>
              <w:t>查：《公司20</w:t>
            </w:r>
            <w:r>
              <w:rPr>
                <w:rFonts w:hint="eastAsia" w:ascii="宋体" w:hAnsi="宋体" w:cs="宋体"/>
                <w:sz w:val="24"/>
                <w:szCs w:val="24"/>
                <w:lang w:val="en-US" w:eastAsia="zh-CN"/>
              </w:rPr>
              <w:t>21</w:t>
            </w:r>
            <w:r>
              <w:rPr>
                <w:rFonts w:hint="eastAsia" w:ascii="宋体" w:hAnsi="宋体" w:cs="宋体"/>
                <w:sz w:val="24"/>
                <w:szCs w:val="24"/>
              </w:rPr>
              <w:t>年顾客满意调查结果及统计分析报告》公司通过邮寄方式发出《顾客满意程度调查表》3份，截止20</w:t>
            </w:r>
            <w:r>
              <w:rPr>
                <w:rFonts w:hint="eastAsia" w:ascii="宋体" w:hAnsi="宋体" w:cs="宋体"/>
                <w:sz w:val="24"/>
                <w:szCs w:val="24"/>
                <w:lang w:val="en-US" w:eastAsia="zh-CN"/>
              </w:rPr>
              <w:t>21</w:t>
            </w:r>
            <w:r>
              <w:rPr>
                <w:rFonts w:hint="eastAsia" w:ascii="宋体" w:hAnsi="宋体" w:cs="宋体"/>
                <w:sz w:val="24"/>
                <w:szCs w:val="24"/>
              </w:rPr>
              <w:t>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28</w:t>
            </w:r>
            <w:r>
              <w:rPr>
                <w:rFonts w:hint="eastAsia" w:ascii="宋体" w:hAnsi="宋体" w:cs="宋体"/>
                <w:sz w:val="24"/>
                <w:szCs w:val="24"/>
              </w:rPr>
              <w:t>日，收回3份，经过统计分析顾客满意度为100%，无重大投诉，达到公司目标要求。</w:t>
            </w:r>
          </w:p>
          <w:p>
            <w:pPr>
              <w:spacing w:line="360" w:lineRule="exact"/>
              <w:rPr>
                <w:rFonts w:ascii="宋体" w:hAnsi="宋体" w:cs="宋体"/>
                <w:sz w:val="24"/>
                <w:szCs w:val="24"/>
              </w:rPr>
            </w:pPr>
            <w:r>
              <w:rPr>
                <w:rFonts w:hint="eastAsia" w:ascii="宋体" w:hAnsi="宋体" w:cs="宋体"/>
                <w:sz w:val="24"/>
                <w:szCs w:val="24"/>
              </w:rPr>
              <w:t>提供了《顾客满意程度调查表》3份，调查内容：</w:t>
            </w:r>
          </w:p>
          <w:p>
            <w:pPr>
              <w:spacing w:line="360" w:lineRule="exact"/>
              <w:rPr>
                <w:rFonts w:ascii="宋体" w:hAnsi="宋体" w:cs="宋体"/>
                <w:sz w:val="24"/>
                <w:szCs w:val="24"/>
              </w:rPr>
            </w:pPr>
            <w:r>
              <w:rPr>
                <w:rFonts w:hint="eastAsia" w:ascii="宋体" w:hAnsi="宋体" w:cs="宋体"/>
                <w:sz w:val="24"/>
                <w:szCs w:val="24"/>
              </w:rPr>
              <w:t>项目                                满意  一般  不满意</w:t>
            </w:r>
          </w:p>
          <w:p>
            <w:pPr>
              <w:spacing w:line="360" w:lineRule="exact"/>
              <w:rPr>
                <w:rFonts w:ascii="宋体" w:hAnsi="宋体" w:cs="宋体"/>
                <w:sz w:val="24"/>
                <w:szCs w:val="24"/>
              </w:rPr>
            </w:pPr>
            <w:r>
              <w:rPr>
                <w:rFonts w:hint="eastAsia" w:ascii="宋体" w:hAnsi="宋体" w:cs="宋体"/>
                <w:sz w:val="24"/>
                <w:szCs w:val="24"/>
              </w:rPr>
              <w:t>对产品质量的满意程度                 √</w:t>
            </w:r>
          </w:p>
          <w:p>
            <w:pPr>
              <w:spacing w:line="360" w:lineRule="exact"/>
              <w:rPr>
                <w:rFonts w:ascii="宋体" w:hAnsi="宋体" w:cs="宋体"/>
                <w:sz w:val="24"/>
                <w:szCs w:val="24"/>
              </w:rPr>
            </w:pPr>
            <w:r>
              <w:rPr>
                <w:rFonts w:hint="eastAsia" w:ascii="宋体" w:hAnsi="宋体" w:cs="宋体"/>
                <w:sz w:val="24"/>
                <w:szCs w:val="24"/>
              </w:rPr>
              <w:t>对产品运输的满意程度                 √</w:t>
            </w:r>
          </w:p>
          <w:p>
            <w:pPr>
              <w:spacing w:line="360" w:lineRule="exact"/>
              <w:rPr>
                <w:rFonts w:ascii="宋体" w:hAnsi="宋体" w:cs="宋体"/>
                <w:sz w:val="24"/>
                <w:szCs w:val="24"/>
              </w:rPr>
            </w:pPr>
            <w:r>
              <w:rPr>
                <w:rFonts w:hint="eastAsia" w:ascii="宋体" w:hAnsi="宋体" w:cs="宋体"/>
                <w:sz w:val="24"/>
                <w:szCs w:val="24"/>
              </w:rPr>
              <w:t>对我公司交货时间的满意程度           √</w:t>
            </w:r>
          </w:p>
          <w:p>
            <w:pPr>
              <w:spacing w:line="360" w:lineRule="exact"/>
              <w:rPr>
                <w:rFonts w:ascii="宋体" w:hAnsi="宋体" w:cs="宋体"/>
                <w:sz w:val="24"/>
                <w:szCs w:val="24"/>
              </w:rPr>
            </w:pPr>
            <w:r>
              <w:rPr>
                <w:rFonts w:hint="eastAsia" w:ascii="宋体" w:hAnsi="宋体" w:cs="宋体"/>
                <w:sz w:val="24"/>
                <w:szCs w:val="24"/>
              </w:rPr>
              <w:t>对我公司服务质量的满意程度           √</w:t>
            </w:r>
          </w:p>
          <w:p>
            <w:pPr>
              <w:spacing w:line="360" w:lineRule="exact"/>
              <w:rPr>
                <w:rFonts w:hint="eastAsia" w:ascii="宋体" w:hAnsi="宋体" w:eastAsia="宋体" w:cs="宋体"/>
                <w:kern w:val="2"/>
                <w:sz w:val="24"/>
                <w:szCs w:val="24"/>
                <w:lang w:val="en-US" w:eastAsia="zh-CN" w:bidi="ar-SA"/>
              </w:rPr>
            </w:pPr>
            <w:r>
              <w:rPr>
                <w:rFonts w:hint="eastAsia" w:ascii="宋体" w:hAnsi="宋体" w:cs="宋体"/>
                <w:sz w:val="24"/>
                <w:szCs w:val="24"/>
              </w:rPr>
              <w:t>对我公司售后服务的满意程度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分析与评价</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9.1.3</w:t>
            </w:r>
          </w:p>
        </w:tc>
        <w:tc>
          <w:tcPr>
            <w:tcW w:w="10004" w:type="dxa"/>
            <w:vAlign w:val="center"/>
          </w:tcPr>
          <w:p>
            <w:pPr>
              <w:pStyle w:val="1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公司利用质量方针目标适宜性评审、顾客的反馈、数据分析、纠正和预防措施、管理评审等信息，结合内审、管理评审和日常活动进行体系的改进，通过对内审不符合的整改，管理评审提出的改进建议的实施，基本建立了自我完善、持续改进的机制。</w:t>
            </w:r>
          </w:p>
          <w:p>
            <w:pPr>
              <w:pStyle w:val="13"/>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公司目前无因不合格导致质量管理体系发生变更的情况。</w:t>
            </w:r>
          </w:p>
          <w:p>
            <w:pPr>
              <w:spacing w:line="36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szCs w:val="24"/>
              </w:rPr>
              <w:t>在车间生产现场看到：划分了不合格品放置区域，并有标牌标识，不易混淆，目前无不合格品。</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内部审核</w:t>
            </w:r>
          </w:p>
        </w:tc>
        <w:tc>
          <w:tcPr>
            <w:tcW w:w="9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9.2</w:t>
            </w:r>
          </w:p>
        </w:tc>
        <w:tc>
          <w:tcPr>
            <w:tcW w:w="10004" w:type="dxa"/>
            <w:vAlign w:val="center"/>
          </w:tcPr>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公司制定《内部审核控制程序》，对内部审核方案策划规定：</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1.频次：内审每年进行一次，两次内部审核的时间间隔不超过12个月。</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2.方法：按部门/过程审核。</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3.职责：体系负责人组织内部审核活动。</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4.策划要求：范围、准则、工作分配等。</w:t>
            </w:r>
          </w:p>
          <w:p>
            <w:pPr>
              <w:spacing w:line="3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5.报告：体系负责人在内部审核结束及纠正措施完成后应向总经理报告审核结果。</w:t>
            </w:r>
          </w:p>
          <w:p>
            <w:pPr>
              <w:spacing w:line="360" w:lineRule="exac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6.提供了《20</w:t>
            </w:r>
            <w:r>
              <w:rPr>
                <w:rFonts w:hint="eastAsia" w:asciiTheme="majorEastAsia" w:hAnsiTheme="majorEastAsia" w:eastAsiaTheme="majorEastAsia" w:cstheme="majorEastAsia"/>
                <w:sz w:val="24"/>
                <w:szCs w:val="24"/>
                <w:lang w:val="en-US" w:eastAsia="zh-CN"/>
              </w:rPr>
              <w:t>21</w:t>
            </w:r>
            <w:r>
              <w:rPr>
                <w:rFonts w:hint="eastAsia" w:asciiTheme="majorEastAsia" w:hAnsiTheme="majorEastAsia" w:eastAsiaTheme="majorEastAsia" w:cstheme="majorEastAsia"/>
                <w:sz w:val="24"/>
                <w:szCs w:val="24"/>
              </w:rPr>
              <w:t>年内部审核计划》，内容有：目的、范围、审核准则、审核时间20</w:t>
            </w:r>
            <w:r>
              <w:rPr>
                <w:rFonts w:hint="eastAsia" w:asciiTheme="majorEastAsia" w:hAnsiTheme="majorEastAsia" w:eastAsiaTheme="majorEastAsia" w:cstheme="majorEastAsia"/>
                <w:sz w:val="24"/>
                <w:szCs w:val="24"/>
                <w:lang w:val="en-US" w:eastAsia="zh-CN"/>
              </w:rPr>
              <w:t>22</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5-6</w:t>
            </w:r>
          </w:p>
          <w:p>
            <w:pPr>
              <w:spacing w:line="360" w:lineRule="exac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rPr>
              <w:t>编制：</w:t>
            </w:r>
            <w:r>
              <w:rPr>
                <w:rFonts w:hint="eastAsia" w:asciiTheme="majorEastAsia" w:hAnsiTheme="majorEastAsia" w:eastAsiaTheme="majorEastAsia" w:cstheme="majorEastAsia"/>
                <w:sz w:val="24"/>
                <w:lang w:val="en-US" w:eastAsia="zh-CN"/>
              </w:rPr>
              <w:t>李小兵</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审批</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李乔</w:t>
            </w:r>
            <w:r>
              <w:rPr>
                <w:rFonts w:hint="eastAsia" w:asciiTheme="majorEastAsia" w:hAnsiTheme="majorEastAsia" w:eastAsiaTheme="majorEastAsia" w:cstheme="majorEastAsia"/>
                <w:sz w:val="24"/>
              </w:rPr>
              <w:t xml:space="preserve">     时间：</w:t>
            </w:r>
            <w:r>
              <w:rPr>
                <w:rFonts w:hint="eastAsia" w:asciiTheme="majorEastAsia" w:hAnsiTheme="majorEastAsia" w:eastAsiaTheme="majorEastAsia" w:cstheme="majorEastAsia"/>
                <w:sz w:val="24"/>
                <w:lang w:val="en-US" w:eastAsia="zh-CN"/>
              </w:rPr>
              <w:t>2021.12.31</w:t>
            </w:r>
          </w:p>
          <w:p>
            <w:pPr>
              <w:spacing w:line="360" w:lineRule="exact"/>
              <w:rPr>
                <w:rFonts w:ascii="宋体" w:hAnsi="宋体" w:cs="宋体"/>
                <w:sz w:val="24"/>
                <w:szCs w:val="24"/>
              </w:rPr>
            </w:pPr>
            <w:r>
              <w:rPr>
                <w:rFonts w:hint="eastAsia" w:ascii="宋体" w:hAnsi="宋体" w:cs="宋体"/>
                <w:sz w:val="24"/>
                <w:szCs w:val="24"/>
              </w:rPr>
              <w:t>查阅20</w:t>
            </w:r>
            <w:r>
              <w:rPr>
                <w:rFonts w:hint="eastAsia" w:ascii="宋体" w:hAnsi="宋体" w:cs="宋体"/>
                <w:sz w:val="24"/>
                <w:szCs w:val="24"/>
                <w:lang w:val="en-US" w:eastAsia="zh-CN"/>
              </w:rPr>
              <w:t>21</w:t>
            </w:r>
            <w:r>
              <w:rPr>
                <w:rFonts w:hint="eastAsia" w:ascii="宋体" w:hAnsi="宋体" w:cs="宋体"/>
                <w:sz w:val="24"/>
                <w:szCs w:val="24"/>
              </w:rPr>
              <w:t>年度内部审核有关记录</w:t>
            </w:r>
          </w:p>
          <w:p>
            <w:pPr>
              <w:numPr>
                <w:ilvl w:val="0"/>
                <w:numId w:val="1"/>
              </w:numPr>
              <w:spacing w:line="360" w:lineRule="exact"/>
              <w:rPr>
                <w:rFonts w:ascii="宋体" w:hAnsi="宋体" w:cs="宋体"/>
                <w:sz w:val="24"/>
                <w:szCs w:val="24"/>
              </w:rPr>
            </w:pPr>
            <w:r>
              <w:rPr>
                <w:rFonts w:hint="eastAsia" w:ascii="宋体" w:hAnsi="宋体" w:cs="宋体"/>
                <w:sz w:val="24"/>
                <w:szCs w:val="24"/>
              </w:rPr>
              <w:t>提供了审核组名单，审核组长：</w:t>
            </w:r>
            <w:r>
              <w:rPr>
                <w:rFonts w:hint="eastAsia" w:ascii="宋体" w:hAnsi="宋体" w:cs="宋体"/>
                <w:sz w:val="24"/>
                <w:szCs w:val="24"/>
                <w:lang w:val="en-US" w:eastAsia="zh-CN"/>
              </w:rPr>
              <w:t>李小兵</w:t>
            </w:r>
            <w:r>
              <w:rPr>
                <w:rFonts w:hint="eastAsia" w:ascii="宋体" w:hAnsi="宋体" w:cs="宋体"/>
                <w:sz w:val="24"/>
                <w:szCs w:val="24"/>
              </w:rPr>
              <w:t xml:space="preserve">  组员：</w:t>
            </w:r>
            <w:r>
              <w:rPr>
                <w:rFonts w:hint="eastAsia" w:ascii="宋体" w:hAnsi="宋体" w:cs="宋体"/>
                <w:sz w:val="24"/>
                <w:szCs w:val="24"/>
                <w:lang w:val="en-US" w:eastAsia="zh-CN"/>
              </w:rPr>
              <w:t>张剑峰</w:t>
            </w:r>
          </w:p>
          <w:p>
            <w:pPr>
              <w:spacing w:line="360" w:lineRule="exact"/>
              <w:rPr>
                <w:rFonts w:ascii="宋体" w:hAnsi="宋体" w:cs="宋体"/>
                <w:sz w:val="24"/>
                <w:szCs w:val="24"/>
              </w:rPr>
            </w:pPr>
            <w:r>
              <w:rPr>
                <w:rFonts w:hint="eastAsia" w:ascii="宋体" w:hAnsi="宋体" w:cs="宋体"/>
                <w:sz w:val="24"/>
                <w:szCs w:val="24"/>
              </w:rPr>
              <w:t>提供了内审员培训记录</w:t>
            </w:r>
          </w:p>
          <w:p>
            <w:pPr>
              <w:spacing w:line="360" w:lineRule="exact"/>
              <w:rPr>
                <w:rFonts w:hint="default" w:ascii="宋体" w:hAnsi="宋体" w:eastAsia="宋体" w:cs="宋体"/>
                <w:sz w:val="24"/>
                <w:szCs w:val="24"/>
                <w:lang w:val="en-US" w:eastAsia="zh-CN"/>
              </w:rPr>
            </w:pPr>
            <w:r>
              <w:rPr>
                <w:rFonts w:hint="eastAsia" w:ascii="宋体" w:hAnsi="宋体" w:cs="宋体"/>
                <w:sz w:val="24"/>
                <w:szCs w:val="24"/>
              </w:rPr>
              <w:t>2.提供了《内部审核实施计划》日期：</w:t>
            </w:r>
            <w:r>
              <w:rPr>
                <w:rFonts w:hint="eastAsia" w:asciiTheme="majorEastAsia" w:hAnsiTheme="majorEastAsia" w:eastAsiaTheme="majorEastAsia" w:cstheme="majorEastAsia"/>
                <w:sz w:val="24"/>
                <w:szCs w:val="24"/>
                <w:lang w:val="en-US" w:eastAsia="zh-CN"/>
              </w:rPr>
              <w:t>2021.1.4</w:t>
            </w:r>
          </w:p>
          <w:p>
            <w:pPr>
              <w:spacing w:line="360" w:lineRule="exact"/>
              <w:rPr>
                <w:rFonts w:ascii="宋体" w:hAnsi="宋体" w:cs="宋体"/>
                <w:sz w:val="24"/>
                <w:szCs w:val="24"/>
              </w:rPr>
            </w:pPr>
            <w:r>
              <w:rPr>
                <w:rFonts w:hint="eastAsia" w:ascii="宋体" w:hAnsi="宋体" w:cs="宋体"/>
                <w:sz w:val="24"/>
                <w:szCs w:val="24"/>
              </w:rPr>
              <w:t>审核范围：公司领导层、各部门。查全条款覆盖。</w:t>
            </w:r>
          </w:p>
          <w:p>
            <w:pPr>
              <w:spacing w:line="360" w:lineRule="exact"/>
              <w:rPr>
                <w:rFonts w:ascii="宋体" w:hAnsi="宋体" w:cs="宋体"/>
                <w:sz w:val="24"/>
                <w:szCs w:val="24"/>
              </w:rPr>
            </w:pPr>
            <w:r>
              <w:rPr>
                <w:rFonts w:hint="eastAsia" w:ascii="宋体" w:hAnsi="宋体" w:cs="宋体"/>
                <w:sz w:val="24"/>
                <w:szCs w:val="24"/>
              </w:rPr>
              <w:t>审核准则：ISO9001-2015标准、公司管理体系文件、适用的法律法规、产品标准</w:t>
            </w:r>
          </w:p>
          <w:p>
            <w:pPr>
              <w:spacing w:line="360" w:lineRule="exact"/>
              <w:rPr>
                <w:rFonts w:ascii="宋体" w:hAnsi="宋体" w:cs="宋体"/>
                <w:sz w:val="24"/>
                <w:szCs w:val="24"/>
              </w:rPr>
            </w:pPr>
            <w:r>
              <w:rPr>
                <w:rFonts w:hint="eastAsia" w:ascii="宋体" w:hAnsi="宋体" w:cs="宋体"/>
                <w:sz w:val="24"/>
                <w:szCs w:val="24"/>
              </w:rPr>
              <w:t>3.提供了《内审首次会议签到表》，参加人有各部门负责人等。</w:t>
            </w:r>
          </w:p>
          <w:p>
            <w:pPr>
              <w:spacing w:line="360" w:lineRule="exact"/>
              <w:rPr>
                <w:rFonts w:ascii="宋体" w:hAnsi="宋体" w:cs="宋体"/>
                <w:sz w:val="24"/>
                <w:szCs w:val="24"/>
              </w:rPr>
            </w:pPr>
            <w:r>
              <w:rPr>
                <w:rFonts w:hint="eastAsia" w:ascii="宋体" w:hAnsi="宋体" w:cs="宋体"/>
                <w:sz w:val="24"/>
                <w:szCs w:val="24"/>
              </w:rPr>
              <w:t>4.提供了《内审检查表》，经查阅对照，受审核部门涉及条款与公司管理体系职责分配相一致。</w:t>
            </w:r>
          </w:p>
          <w:p>
            <w:pPr>
              <w:spacing w:line="360" w:lineRule="exact"/>
              <w:rPr>
                <w:rFonts w:ascii="宋体" w:hAnsi="宋体" w:cs="宋体"/>
                <w:sz w:val="24"/>
                <w:szCs w:val="24"/>
              </w:rPr>
            </w:pPr>
            <w:r>
              <w:rPr>
                <w:rFonts w:hint="eastAsia" w:ascii="宋体" w:hAnsi="宋体" w:cs="宋体"/>
                <w:sz w:val="24"/>
                <w:szCs w:val="24"/>
              </w:rPr>
              <w:t>5.提供了《内审不合格报告》</w:t>
            </w:r>
          </w:p>
          <w:p>
            <w:pPr>
              <w:spacing w:line="360" w:lineRule="exact"/>
              <w:rPr>
                <w:rFonts w:ascii="宋体" w:hAnsi="宋体" w:cs="宋体"/>
                <w:sz w:val="24"/>
                <w:szCs w:val="24"/>
              </w:rPr>
            </w:pPr>
            <w:r>
              <w:rPr>
                <w:rFonts w:hint="eastAsia" w:ascii="宋体" w:hAnsi="宋体" w:cs="宋体"/>
                <w:sz w:val="24"/>
                <w:szCs w:val="24"/>
              </w:rPr>
              <w:t>开出一般不符合项1个。提供了整改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w:t>
            </w:r>
            <w:r>
              <w:rPr>
                <w:rFonts w:hint="eastAsia" w:ascii="宋体" w:hAnsi="宋体" w:cs="宋体"/>
                <w:sz w:val="24"/>
                <w:szCs w:val="24"/>
                <w:lang w:eastAsia="zh-CN"/>
              </w:rPr>
              <w:t>综合管理部</w:t>
            </w:r>
            <w:r>
              <w:rPr>
                <w:rFonts w:hint="eastAsia" w:ascii="宋体" w:hAnsi="宋体" w:cs="宋体"/>
                <w:sz w:val="24"/>
                <w:szCs w:val="24"/>
              </w:rPr>
              <w:t>组织相关内审员对整改后的情况进行跟踪验证，确认纠正及纠正措施有效，体系的建立、运行符合质量管理体系要求。</w:t>
            </w:r>
          </w:p>
          <w:p>
            <w:pPr>
              <w:pStyle w:val="2"/>
              <w:rPr>
                <w:rFonts w:eastAsia="黑体"/>
              </w:rPr>
            </w:pPr>
            <w:r>
              <w:rPr>
                <w:rFonts w:hint="eastAsia" w:ascii="宋体" w:hAnsi="宋体" w:cs="宋体"/>
                <w:sz w:val="24"/>
                <w:szCs w:val="24"/>
              </w:rPr>
              <w:t>6.提供《20</w:t>
            </w:r>
            <w:r>
              <w:rPr>
                <w:rFonts w:hint="eastAsia" w:ascii="宋体" w:hAnsi="宋体" w:cs="宋体"/>
                <w:sz w:val="24"/>
                <w:szCs w:val="24"/>
                <w:lang w:val="en-US" w:eastAsia="zh-CN"/>
              </w:rPr>
              <w:t>21</w:t>
            </w:r>
            <w:r>
              <w:rPr>
                <w:rFonts w:hint="eastAsia" w:ascii="宋体" w:hAnsi="宋体" w:cs="宋体"/>
                <w:sz w:val="24"/>
                <w:szCs w:val="24"/>
              </w:rPr>
              <w:t>年内部质量管理体系审核报告》</w:t>
            </w:r>
          </w:p>
          <w:p>
            <w:pPr>
              <w:spacing w:line="360" w:lineRule="exact"/>
              <w:ind w:firstLine="480" w:firstLineChars="200"/>
              <w:rPr>
                <w:rFonts w:ascii="宋体" w:hAnsi="宋体" w:cs="宋体"/>
                <w:sz w:val="24"/>
                <w:szCs w:val="24"/>
              </w:rPr>
            </w:pPr>
            <w:r>
              <w:rPr>
                <w:rFonts w:hint="eastAsia" w:ascii="宋体" w:hAnsi="宋体" w:cs="宋体"/>
                <w:sz w:val="24"/>
                <w:szCs w:val="24"/>
              </w:rPr>
              <w:t>审核结论：通过本次内审，公司建立的质量管理体系能够与实现公司质量方针、目标的要求相一致，能够确保指导公司在管理体系覆盖范围内的活动、产品和服务，体系运行期间无顾客投诉，能够满足顾客、员工、相关方和适用法律法规要求，审核过程虽然是抽查，但仍有尚未发现的问题与不完善地方。体系运行及标准化管理仍有进一步改进的空间。鉴此，公司的体系运行情况基本符合质量管理体系标准和文件要求，方针目标正在实现当中，基本满足管理体系要求。公司质量管理体运行基本上是有效的。</w:t>
            </w:r>
          </w:p>
          <w:p>
            <w:pPr>
              <w:pStyle w:val="2"/>
              <w:rPr>
                <w:rFonts w:hint="default" w:ascii="宋体" w:hAnsi="宋体" w:eastAsia="宋体" w:cs="宋体"/>
                <w:bCs/>
                <w:spacing w:val="10"/>
                <w:kern w:val="2"/>
                <w:sz w:val="24"/>
                <w:szCs w:val="24"/>
                <w:lang w:val="en-US" w:eastAsia="zh-CN" w:bidi="ar-SA"/>
              </w:rPr>
            </w:pPr>
            <w:r>
              <w:rPr>
                <w:rFonts w:hint="eastAsia" w:ascii="宋体" w:hAnsi="宋体" w:cs="宋体"/>
                <w:sz w:val="24"/>
                <w:szCs w:val="24"/>
              </w:rPr>
              <w:t xml:space="preserve"> </w:t>
            </w:r>
            <w:r>
              <w:rPr>
                <w:rFonts w:hint="eastAsia" w:asciiTheme="majorEastAsia" w:hAnsiTheme="majorEastAsia" w:eastAsiaTheme="majorEastAsia" w:cstheme="majorEastAsia"/>
                <w:sz w:val="24"/>
              </w:rPr>
              <w:t>编制：</w:t>
            </w:r>
            <w:r>
              <w:rPr>
                <w:rFonts w:hint="eastAsia" w:asciiTheme="majorEastAsia" w:hAnsiTheme="majorEastAsia" w:eastAsiaTheme="majorEastAsia" w:cstheme="majorEastAsia"/>
                <w:sz w:val="24"/>
                <w:lang w:val="en-US" w:eastAsia="zh-CN"/>
              </w:rPr>
              <w:t>李小兵</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审批</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李乔</w:t>
            </w:r>
            <w:r>
              <w:rPr>
                <w:rFonts w:hint="eastAsia" w:ascii="宋体" w:hAnsi="宋体" w:cs="宋体"/>
                <w:sz w:val="24"/>
                <w:szCs w:val="24"/>
                <w:lang w:val="en-US" w:eastAsia="zh-CN"/>
              </w:rPr>
              <w:t xml:space="preserve">     </w:t>
            </w:r>
            <w:r>
              <w:rPr>
                <w:rFonts w:hint="eastAsia" w:ascii="宋体" w:hAnsi="宋体" w:cs="宋体"/>
                <w:sz w:val="24"/>
                <w:szCs w:val="24"/>
              </w:rPr>
              <w:t>时间：20</w:t>
            </w:r>
            <w:r>
              <w:rPr>
                <w:rFonts w:hint="eastAsia" w:ascii="宋体" w:hAnsi="宋体" w:cs="宋体"/>
                <w:sz w:val="24"/>
                <w:szCs w:val="24"/>
                <w:lang w:val="en-US" w:eastAsia="zh-CN"/>
              </w:rPr>
              <w:t>21</w:t>
            </w:r>
            <w:r>
              <w:rPr>
                <w:rFonts w:hint="eastAsia" w:ascii="宋体" w:hAnsi="宋体" w:cs="宋体"/>
                <w:sz w:val="24"/>
                <w:szCs w:val="24"/>
              </w:rPr>
              <w:t>.</w:t>
            </w:r>
            <w:r>
              <w:rPr>
                <w:rFonts w:hint="eastAsia" w:ascii="宋体" w:hAnsi="宋体" w:cs="宋体"/>
                <w:sz w:val="24"/>
                <w:szCs w:val="24"/>
                <w:lang w:val="en-US" w:eastAsia="zh-CN"/>
              </w:rPr>
              <w:t>1.6</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不合格和纠正措施</w:t>
            </w:r>
          </w:p>
        </w:tc>
        <w:tc>
          <w:tcPr>
            <w:tcW w:w="960" w:type="dxa"/>
            <w:vAlign w:val="top"/>
          </w:tcPr>
          <w:p>
            <w:pPr>
              <w:pStyle w:val="2"/>
              <w:rPr>
                <w:rFonts w:hint="eastAsia" w:ascii="宋体" w:hAnsi="宋体" w:eastAsia="宋体" w:cs="宋体"/>
                <w:bCs/>
                <w:spacing w:val="10"/>
                <w:kern w:val="2"/>
                <w:sz w:val="24"/>
                <w:szCs w:val="24"/>
                <w:lang w:val="en-US" w:eastAsia="zh-CN" w:bidi="ar-SA"/>
              </w:rPr>
            </w:pPr>
            <w:r>
              <w:rPr>
                <w:rFonts w:hint="eastAsia" w:ascii="宋体" w:hAnsi="宋体" w:cs="宋体"/>
                <w:sz w:val="24"/>
                <w:szCs w:val="24"/>
              </w:rPr>
              <w:t>10.2</w:t>
            </w:r>
          </w:p>
        </w:tc>
        <w:tc>
          <w:tcPr>
            <w:tcW w:w="10004" w:type="dxa"/>
            <w:vAlign w:val="center"/>
          </w:tcPr>
          <w:p>
            <w:pPr>
              <w:spacing w:line="360" w:lineRule="exact"/>
              <w:ind w:firstLine="480" w:firstLineChars="200"/>
              <w:rPr>
                <w:rFonts w:ascii="宋体" w:hAnsi="宋体" w:cs="宋体"/>
                <w:sz w:val="24"/>
                <w:szCs w:val="24"/>
              </w:rPr>
            </w:pPr>
            <w:r>
              <w:rPr>
                <w:rFonts w:hint="eastAsia" w:ascii="宋体" w:hAnsi="宋体" w:cs="宋体"/>
                <w:sz w:val="24"/>
                <w:szCs w:val="24"/>
              </w:rPr>
              <w:t>公司制定了《不合格输出控制程序》《纠正和预防措施控制程序》，通过分析实际存在的或潜在的不符合的原因，制定纠正和预防措施，并验证其效果，以防止不符合的发生／再发生，实现持续改进绩效的目的。</w:t>
            </w:r>
          </w:p>
          <w:p>
            <w:pPr>
              <w:spacing w:line="360" w:lineRule="exact"/>
              <w:ind w:firstLine="480" w:firstLineChars="200"/>
              <w:rPr>
                <w:rFonts w:hint="eastAsia" w:ascii="宋体" w:hAnsi="宋体" w:eastAsia="宋体" w:cs="宋体"/>
                <w:kern w:val="2"/>
                <w:sz w:val="21"/>
                <w:szCs w:val="21"/>
                <w:lang w:val="en-US" w:eastAsia="zh-CN" w:bidi="ar-SA"/>
              </w:rPr>
            </w:pPr>
            <w:r>
              <w:rPr>
                <w:rFonts w:hint="eastAsia" w:ascii="宋体" w:hAnsi="宋体" w:cs="宋体"/>
                <w:sz w:val="24"/>
                <w:szCs w:val="24"/>
              </w:rPr>
              <w:t>公司对内审开出的一项一般不符合项已进行了整改和验证。通过询问、现场观察和查阅记录等运行证据，未发现体系运行过程中其他需要采取纠正或预防措施的情况。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vAlign w:val="top"/>
          </w:tcPr>
          <w:p>
            <w:pPr>
              <w:spacing w:line="280" w:lineRule="exact"/>
              <w:rPr>
                <w:rFonts w:hint="eastAsia" w:ascii="宋体" w:hAnsi="宋体" w:eastAsia="宋体" w:cs="宋体"/>
                <w:bCs/>
                <w:kern w:val="2"/>
                <w:sz w:val="24"/>
                <w:szCs w:val="24"/>
                <w:lang w:val="en-US" w:eastAsia="zh-CN" w:bidi="ar-SA"/>
              </w:rPr>
            </w:pPr>
            <w:r>
              <w:rPr>
                <w:rFonts w:hint="eastAsia" w:ascii="宋体" w:hAnsi="宋体" w:cs="宋体"/>
                <w:bCs/>
                <w:sz w:val="24"/>
                <w:szCs w:val="24"/>
              </w:rPr>
              <w:t>政府有关部门的监督抽查</w:t>
            </w:r>
          </w:p>
        </w:tc>
        <w:tc>
          <w:tcPr>
            <w:tcW w:w="960" w:type="dxa"/>
            <w:vAlign w:val="top"/>
          </w:tcPr>
          <w:p>
            <w:pPr>
              <w:spacing w:line="280" w:lineRule="exact"/>
              <w:rPr>
                <w:rFonts w:hint="eastAsia" w:ascii="宋体" w:hAnsi="宋体" w:eastAsia="宋体" w:cs="宋体"/>
                <w:bCs/>
                <w:kern w:val="2"/>
                <w:sz w:val="24"/>
                <w:szCs w:val="24"/>
                <w:lang w:val="en-US" w:eastAsia="zh-CN" w:bidi="ar-SA"/>
              </w:rPr>
            </w:pPr>
          </w:p>
        </w:tc>
        <w:tc>
          <w:tcPr>
            <w:tcW w:w="10004" w:type="dxa"/>
            <w:vAlign w:val="center"/>
          </w:tcPr>
          <w:p>
            <w:pPr>
              <w:spacing w:line="280" w:lineRule="exact"/>
              <w:rPr>
                <w:rFonts w:hint="eastAsia" w:ascii="Times New Roman" w:hAnsi="Times New Roman" w:eastAsia="宋体" w:cs="Times New Roman"/>
                <w:kern w:val="2"/>
                <w:sz w:val="24"/>
                <w:lang w:val="en-US" w:eastAsia="zh-CN" w:bidi="ar-SA"/>
              </w:rPr>
            </w:pPr>
            <w:r>
              <w:rPr>
                <w:rFonts w:hint="eastAsia"/>
                <w:sz w:val="24"/>
                <w:szCs w:val="24"/>
              </w:rPr>
              <w:t>经查，自体系运行以来，公司未发生过政府有关部门的监督抽查情况。</w:t>
            </w:r>
          </w:p>
        </w:tc>
        <w:tc>
          <w:tcPr>
            <w:tcW w:w="1585" w:type="dxa"/>
          </w:tcPr>
          <w:p/>
        </w:tc>
      </w:tr>
    </w:tbl>
    <w:p/>
    <w:p>
      <w:pPr>
        <w:pStyle w:val="5"/>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2"/>
      </w:pPr>
    </w:p>
    <w:p>
      <w:pPr>
        <w:pStyle w:val="2"/>
      </w:pPr>
    </w:p>
    <w:p>
      <w:pPr>
        <w:pStyle w:val="2"/>
      </w:pPr>
    </w:p>
    <w:p>
      <w:pPr>
        <w:pStyle w:val="2"/>
      </w:pPr>
    </w:p>
    <w:p>
      <w:pPr>
        <w:pStyle w:val="2"/>
      </w:pPr>
    </w:p>
    <w:p>
      <w:pPr>
        <w:pStyle w:val="5"/>
        <w:rPr>
          <w:rFonts w:hint="eastAsia"/>
        </w:rPr>
      </w:pPr>
    </w:p>
    <w:p>
      <w:pPr>
        <w:pStyle w:val="5"/>
        <w:rPr>
          <w:rFonts w:hint="eastAsia"/>
        </w:rPr>
      </w:pPr>
    </w:p>
    <w:p>
      <w:pPr>
        <w:pStyle w:val="5"/>
        <w:rPr>
          <w:rFonts w:hint="eastAsia"/>
        </w:rPr>
      </w:pP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3E06FD"/>
    <w:rsid w:val="01FC235B"/>
    <w:rsid w:val="02661E94"/>
    <w:rsid w:val="05C05314"/>
    <w:rsid w:val="06F66146"/>
    <w:rsid w:val="074D717F"/>
    <w:rsid w:val="08207060"/>
    <w:rsid w:val="0AC26A6F"/>
    <w:rsid w:val="0B2B77D7"/>
    <w:rsid w:val="0D7C7760"/>
    <w:rsid w:val="0F067EA5"/>
    <w:rsid w:val="132D715F"/>
    <w:rsid w:val="13AD7CBC"/>
    <w:rsid w:val="13E97C4F"/>
    <w:rsid w:val="13ED5D0E"/>
    <w:rsid w:val="14484948"/>
    <w:rsid w:val="15787ABD"/>
    <w:rsid w:val="162B0FD3"/>
    <w:rsid w:val="16840748"/>
    <w:rsid w:val="1717742A"/>
    <w:rsid w:val="18CE108C"/>
    <w:rsid w:val="1997703B"/>
    <w:rsid w:val="199C51C6"/>
    <w:rsid w:val="19C44F09"/>
    <w:rsid w:val="19EC106A"/>
    <w:rsid w:val="1A562397"/>
    <w:rsid w:val="1A6D34CE"/>
    <w:rsid w:val="1B4B1FD1"/>
    <w:rsid w:val="1B6723F2"/>
    <w:rsid w:val="1D5A1DBB"/>
    <w:rsid w:val="1DBC44BB"/>
    <w:rsid w:val="200F7E6B"/>
    <w:rsid w:val="20F93EB3"/>
    <w:rsid w:val="21BE2662"/>
    <w:rsid w:val="2228286B"/>
    <w:rsid w:val="237A553B"/>
    <w:rsid w:val="24415796"/>
    <w:rsid w:val="267000D1"/>
    <w:rsid w:val="29AC7FF1"/>
    <w:rsid w:val="29DA25EF"/>
    <w:rsid w:val="2A375D41"/>
    <w:rsid w:val="2DBD47E0"/>
    <w:rsid w:val="2E100266"/>
    <w:rsid w:val="2F4E0C13"/>
    <w:rsid w:val="30DC51A1"/>
    <w:rsid w:val="31605B7D"/>
    <w:rsid w:val="33D939C5"/>
    <w:rsid w:val="36987675"/>
    <w:rsid w:val="36C16B49"/>
    <w:rsid w:val="39431118"/>
    <w:rsid w:val="398D5363"/>
    <w:rsid w:val="3AB326ED"/>
    <w:rsid w:val="3AB72586"/>
    <w:rsid w:val="4242445C"/>
    <w:rsid w:val="458F482B"/>
    <w:rsid w:val="463B406B"/>
    <w:rsid w:val="46713F31"/>
    <w:rsid w:val="469D6AD4"/>
    <w:rsid w:val="47855EE6"/>
    <w:rsid w:val="479F6028"/>
    <w:rsid w:val="491F1A22"/>
    <w:rsid w:val="497F0713"/>
    <w:rsid w:val="4A221FC8"/>
    <w:rsid w:val="4B8921F7"/>
    <w:rsid w:val="4C16760E"/>
    <w:rsid w:val="4C435E96"/>
    <w:rsid w:val="4CE92A73"/>
    <w:rsid w:val="4EE76B4D"/>
    <w:rsid w:val="504B2EFC"/>
    <w:rsid w:val="511C2DB0"/>
    <w:rsid w:val="55472D2A"/>
    <w:rsid w:val="56AE5BF6"/>
    <w:rsid w:val="584B2834"/>
    <w:rsid w:val="588146D1"/>
    <w:rsid w:val="5AA4520E"/>
    <w:rsid w:val="5D983984"/>
    <w:rsid w:val="5FAB424B"/>
    <w:rsid w:val="602B4853"/>
    <w:rsid w:val="60912054"/>
    <w:rsid w:val="60CF1B28"/>
    <w:rsid w:val="61914F52"/>
    <w:rsid w:val="64C613BC"/>
    <w:rsid w:val="684E2DD5"/>
    <w:rsid w:val="6AFE3F3A"/>
    <w:rsid w:val="6BAD0390"/>
    <w:rsid w:val="70F66331"/>
    <w:rsid w:val="721F2138"/>
    <w:rsid w:val="7329331A"/>
    <w:rsid w:val="735F2305"/>
    <w:rsid w:val="74143FCA"/>
    <w:rsid w:val="755F686F"/>
    <w:rsid w:val="757B56BE"/>
    <w:rsid w:val="75F30DA0"/>
    <w:rsid w:val="76276FC6"/>
    <w:rsid w:val="78857244"/>
    <w:rsid w:val="79CA0877"/>
    <w:rsid w:val="7A990D85"/>
    <w:rsid w:val="7C280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16</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2022-03-12T15:10:05Z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2052-11.1.0.11365</vt:lpwstr>
  </property>
</Properties>
</file>