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555"/>
        <w:gridCol w:w="646"/>
        <w:gridCol w:w="618"/>
        <w:gridCol w:w="129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四川美斯特机械设备有限公司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  <w:highlight w:val="yellow"/>
              </w:rPr>
            </w:pPr>
            <w:bookmarkStart w:id="1" w:name="注册地址"/>
            <w:r>
              <w:rPr>
                <w:sz w:val="21"/>
                <w:szCs w:val="21"/>
                <w:highlight w:val="yellow"/>
              </w:rPr>
              <w:t>成都市青白江区九峰路418号1栋1层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  <w:highlight w:val="yellow"/>
              </w:rPr>
            </w:pPr>
            <w:bookmarkStart w:id="2" w:name="生产地址"/>
            <w:r>
              <w:rPr>
                <w:sz w:val="21"/>
                <w:szCs w:val="21"/>
                <w:highlight w:val="yellow"/>
              </w:rPr>
              <w:t>成都市青白江区九峰路418号1栋1层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0167-2022-QEO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1" w:name="联系人"/>
            <w:r>
              <w:rPr>
                <w:sz w:val="21"/>
                <w:szCs w:val="21"/>
              </w:rPr>
              <w:t>夏晓娇</w:t>
            </w:r>
            <w:bookmarkEnd w:id="11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13540817758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1874952083@qq.com</w:t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>
            <w:bookmarkStart w:id="14" w:name="管理者代表"/>
            <w:r>
              <w:t>庞柳</w:t>
            </w:r>
            <w:bookmarkEnd w:id="14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bookmarkStart w:id="15" w:name="管代电话"/>
            <w:bookmarkEnd w:id="15"/>
          </w:p>
        </w:tc>
        <w:tc>
          <w:tcPr>
            <w:tcW w:w="618" w:type="dxa"/>
            <w:vMerge w:val="continue"/>
            <w:vAlign w:val="center"/>
          </w:tcPr>
          <w:p/>
        </w:tc>
        <w:tc>
          <w:tcPr>
            <w:tcW w:w="1213" w:type="dxa"/>
            <w:gridSpan w:val="2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Q:一阶段现场,E:一阶段现场,O:一阶段现场</w:t>
            </w:r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696" w:type="dxa"/>
            <w:gridSpan w:val="3"/>
          </w:tcPr>
          <w:p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现场审核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远程审核</w:t>
            </w:r>
            <w:bookmarkStart w:id="17" w:name="非现场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□非现场  □现场</w:t>
            </w:r>
            <w:bookmarkEnd w:id="17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音频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视频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数据共享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□网络□智能手机□台式电脑□笔记本电脑□录像机□照相机□可穿戴设备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>
            <w:bookmarkStart w:id="18" w:name="审核范围"/>
            <w:r>
              <w:t>Q：</w:t>
            </w:r>
            <w:r>
              <w:rPr>
                <w:highlight w:val="yellow"/>
              </w:rPr>
              <w:t>矿山设备的生产（资质许可除外）</w:t>
            </w:r>
          </w:p>
          <w:p>
            <w:r>
              <w:t>E：矿山设备的生产（资质许可除外）所涉及场所的相关环境管理活动</w:t>
            </w:r>
          </w:p>
          <w:p>
            <w:r>
              <w:t>O：矿山设备的生产（资质许可除外）所涉及场所的相关职业健康安全管理活动</w:t>
            </w:r>
            <w:bookmarkEnd w:id="18"/>
          </w:p>
        </w:tc>
        <w:tc>
          <w:tcPr>
            <w:tcW w:w="1201" w:type="dxa"/>
            <w:gridSpan w:val="2"/>
            <w:vAlign w:val="center"/>
          </w:tcPr>
          <w:p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>
            <w:bookmarkStart w:id="19" w:name="专业代码"/>
            <w:r>
              <w:t>Q：18.05.02</w:t>
            </w:r>
          </w:p>
          <w:p>
            <w:r>
              <w:t>E：18.05.02</w:t>
            </w:r>
          </w:p>
          <w:p>
            <w:r>
              <w:t>O：18.05.02</w:t>
            </w:r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0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0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GB/T19001-2016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/ISO 9001:2015  </w:t>
            </w:r>
            <w:bookmarkStart w:id="21" w:name="QJ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1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50430-2017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GB/T24001-2016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/ISO 14001:2015 </w:t>
            </w:r>
            <w:bookmarkStart w:id="23" w:name="S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  <w:highlight w:val="yellow"/>
              </w:rPr>
              <w:t>GB/T 45001-2020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/ISO45001：2018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 23331-2020/ISO50001：2018标准□RB/T       （行业认证标准）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FSMS：</w:t>
            </w:r>
            <w:bookmarkStart w:id="25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ISO22000：2018             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HACCP：</w:t>
            </w:r>
            <w:bookmarkStart w:id="26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■适用于受审核方的法律法规及其他要求；■认证合同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■受审核方管理体系文件 (手册版本号：      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27" w:name="审核日期"/>
            <w:r>
              <w:rPr>
                <w:rFonts w:hint="eastAsia"/>
                <w:b/>
                <w:sz w:val="21"/>
                <w:szCs w:val="21"/>
              </w:rPr>
              <w:t>2022年03月07日 上午至2022年03月07日 下午</w:t>
            </w:r>
            <w:bookmarkEnd w:id="27"/>
            <w:r>
              <w:rPr>
                <w:rFonts w:hint="eastAsia"/>
                <w:b/>
                <w:sz w:val="21"/>
                <w:szCs w:val="21"/>
              </w:rPr>
              <w:t>，共</w:t>
            </w:r>
            <w:bookmarkStart w:id="28" w:name="审核天数"/>
            <w:r>
              <w:rPr>
                <w:rFonts w:hint="eastAsia"/>
                <w:b/>
                <w:sz w:val="21"/>
                <w:szCs w:val="21"/>
              </w:rPr>
              <w:t>1.0</w:t>
            </w:r>
            <w:bookmarkEnd w:id="28"/>
            <w:r>
              <w:rPr>
                <w:rFonts w:hint="eastAsia"/>
                <w:b/>
                <w:sz w:val="21"/>
                <w:szCs w:val="21"/>
              </w:rPr>
              <w:t>天。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远程审核于年月日至年月日，共天。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bookmarkStart w:id="29" w:name="_GoBack"/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-318135</wp:posOffset>
                  </wp:positionH>
                  <wp:positionV relativeFrom="paragraph">
                    <wp:posOffset>-781685</wp:posOffset>
                  </wp:positionV>
                  <wp:extent cx="6845300" cy="9420225"/>
                  <wp:effectExtent l="0" t="0" r="0" b="317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29"/>
            <w:r>
              <w:rPr>
                <w:rFonts w:hint="eastAsia"/>
                <w:b/>
                <w:bCs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宋明珠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2020-N1QMS-1247783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2019-N1EMS-1247783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2021-N1OHSMS-1247783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E:18.05.02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O:18.05.02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15101755070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罗田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2019-N0QMS-1256319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2019-N0EMS-1256319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13882361742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陈伟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2020-N1QMS-1265256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2021-N1EMS-1265256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18244225770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邓连京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女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ISC-JSZJ-502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ISC-JSZJ-502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ISC-JSZJ-502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成都山特瑞科矿山机械有限公司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Q:18.05.02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E:18.05.02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O:18.05.02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18011537296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868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在审核过程中接触的有关受审核方特定产品或机密信息，未经受审核方书面同意不得透露给第三方。当法律要求需要信息提供给第三方时，本机构书面通知受审核方所要提供的信息。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71755</wp:posOffset>
                  </wp:positionV>
                  <wp:extent cx="812165" cy="275590"/>
                  <wp:effectExtent l="0" t="0" r="635" b="3810"/>
                  <wp:wrapNone/>
                  <wp:docPr id="13" name="图片 13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15101755070</w:t>
            </w:r>
          </w:p>
        </w:tc>
        <w:tc>
          <w:tcPr>
            <w:tcW w:w="2126" w:type="dxa"/>
            <w:gridSpan w:val="4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2022.3.4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>
            <w:pPr>
              <w:spacing w:line="360" w:lineRule="auto"/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2022.3.4</w:t>
            </w: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89"/>
        <w:gridCol w:w="6781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2022年3月7日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8：30-9：00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9：00-9:40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核对资质证书（营业执照、生产（安全）许可证、行业许可证、3C证书等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  <w:b/>
                <w:bCs/>
                <w:color w:val="FF0000"/>
              </w:rPr>
              <w:t>原件</w:t>
            </w:r>
            <w:r>
              <w:rPr>
                <w:rFonts w:hint="eastAsia"/>
              </w:rPr>
              <w:t>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体系运行时间是否满足3个月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9:40-10:20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主要的相关方和期望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10:20-11:00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-管理手册；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-文件化的程序；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-作业文件；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-记录表格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11:00-12:00(12:00-12:30午餐时间）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各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建立的控制的水平（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12:30-14：30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QMS运行情况：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确认不适用条款及合理的理由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了解质量关键控制点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了解关键过程和需要确认的过程及控制情况；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了解产品执行的标准或技术要求；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查看型式检验的证据（报告）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了解顾客投诉处理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了解顾客满意度的情况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确定建设单位的在建项目清单（仅限建工QMS）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陈伟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邓连京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14：30-16：30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hd w:val="pct10" w:color="auto" w:fill="FFFFFF"/>
              </w:rPr>
              <w:t>QMS场所巡查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观察基础设施（生产设备）运行完好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观察质量相关的监视和测量设备的种类并了解检定/校准情况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观察工作环境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陈伟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邓连京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12：30-13：30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查看地理位置图、污水管网图（适用时）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>-</w:t>
            </w:r>
            <w:r>
              <w:rPr>
                <w:rFonts w:hint="eastAsia"/>
                <w:szCs w:val="18"/>
              </w:rPr>
              <w:t>了解主要资源和能源使用种类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查看环境因素的识别和评价程序合理性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 xml:space="preserve">- </w:t>
            </w:r>
            <w:r>
              <w:rPr>
                <w:rFonts w:hint="eastAsia"/>
                <w:szCs w:val="18"/>
              </w:rPr>
              <w:t>了解重要环境因素的和控制措施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-了解适用的环境法律和其他要求的获取、识别程序实施情况和合规性评价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-查看合规性证明（9</w:t>
            </w:r>
            <w:r>
              <w:rPr>
                <w:szCs w:val="18"/>
              </w:rPr>
              <w:t>8</w:t>
            </w:r>
            <w:r>
              <w:rPr>
                <w:rFonts w:hint="eastAsia"/>
                <w:szCs w:val="18"/>
              </w:rPr>
              <w:t>年后新扩建的环评验收、环境监测报告）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-了解危险废弃物的处置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</w:t>
            </w:r>
            <w:r>
              <w:rPr>
                <w:szCs w:val="18"/>
              </w:rPr>
              <w:t>应急准备和响应情况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>查看《排污许可证》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宋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明珠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、罗田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13：30-14：30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观察基础设施（环保设备）运行完好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观察环境相关的监视和测量设备的种类并了解检定/校准情况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观察总排口是否存在明显违规现象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宋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明珠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、罗田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14：30-15：30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OHSMS运行情况：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-查看危险源的辨识和评价程序合理性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-了解重要危险源的辨识和控制措施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了解适用的职业健康安全法律和其他要求的获取、识别程序实施情况和合规性评价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-查看合规性证明（安全评估、职业病评估、作业场所监测、）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-了解三级安全教育的实施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-了解职业病体检的情况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了解</w:t>
            </w:r>
            <w:r>
              <w:rPr>
                <w:szCs w:val="18"/>
              </w:rPr>
              <w:t>应急准备和响应情况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宋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15：30-16：30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OHSMS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观察基础设施完好并运行（安全装置/手持电动工具等）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观察职业健康安全相关的监视和测量设备的种类并了解检定/校准情况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观察员工劳保用品的佩戴情况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了解是否存在室外作业的情况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宋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4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16：30-17：00</w:t>
            </w:r>
          </w:p>
        </w:tc>
        <w:tc>
          <w:tcPr>
            <w:tcW w:w="6781" w:type="dxa"/>
            <w:shd w:val="clear" w:color="auto" w:fill="auto"/>
            <w:vAlign w:val="center"/>
          </w:tcPr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>末次会议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审核组</w:t>
            </w:r>
          </w:p>
        </w:tc>
      </w:tr>
    </w:tbl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注：根据项目涉及的体系选择上述内容；可将</w:t>
      </w:r>
      <w:r>
        <w:rPr>
          <w:rFonts w:hint="eastAsia"/>
          <w:b/>
          <w:color w:val="FF0000"/>
          <w:sz w:val="28"/>
          <w:szCs w:val="28"/>
        </w:rPr>
        <w:t>无关的</w:t>
      </w:r>
      <w:r>
        <w:rPr>
          <w:rFonts w:hint="eastAsia"/>
          <w:b/>
          <w:sz w:val="28"/>
          <w:szCs w:val="28"/>
        </w:rPr>
        <w:t>体系内容</w:t>
      </w:r>
      <w:r>
        <w:rPr>
          <w:rFonts w:hint="eastAsia"/>
          <w:b/>
          <w:color w:val="FF0000"/>
          <w:sz w:val="28"/>
          <w:szCs w:val="28"/>
        </w:rPr>
        <w:t>删除</w:t>
      </w:r>
      <w:r>
        <w:rPr>
          <w:rFonts w:hint="eastAsia"/>
          <w:b/>
          <w:sz w:val="28"/>
          <w:szCs w:val="28"/>
        </w:rPr>
        <w:t>！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若是全日审核，请明确午餐时间！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70.05pt;margin-top:3.85pt;height:20.2pt;width:117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BFE1C20"/>
    <w:rsid w:val="4F845B84"/>
    <w:rsid w:val="5FE96C7D"/>
    <w:rsid w:val="790F28E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550</Words>
  <Characters>3139</Characters>
  <Lines>26</Lines>
  <Paragraphs>7</Paragraphs>
  <TotalTime>0</TotalTime>
  <ScaleCrop>false</ScaleCrop>
  <LinksUpToDate>false</LinksUpToDate>
  <CharactersWithSpaces>3682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宋明珠</cp:lastModifiedBy>
  <cp:lastPrinted>2019-03-27T03:10:00Z</cp:lastPrinted>
  <dcterms:modified xsi:type="dcterms:W3CDTF">2022-03-15T00:14:03Z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2052-11.1.0.11365</vt:lpwstr>
  </property>
</Properties>
</file>