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11461-2024-Q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重庆市润盛利自动化科技有限公司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明利红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91500241MA61BLUC5H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重庆市润盛利自动化科技有限公司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重庆市垫江县包家镇楼宇工业园1栋一单元3029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重庆市长寿区江南大道2号（重庆钢铁股份有限公司轧钢厂内）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Q:机电设备维修（需资质许可要求的除外）；机床备件、电气备件销售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重庆市润盛利自动化科技有限公司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重庆市垫江县包家镇楼宇工业园1栋一单元3029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重庆市长寿区江南大道2号（重庆钢铁股份有限公司轧钢厂内）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Q:机电设备维修（需资质许可要求的除外）；机床备件、电气备件销售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86093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