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国药乐仁堂邢台医疗器械有限公司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姜大朋、薛茹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周文廷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审核时间：</w:t>
            </w:r>
            <w:bookmarkStart w:id="2" w:name="审核日期"/>
            <w:r>
              <w:rPr>
                <w:color w:val="000000"/>
              </w:rPr>
              <w:t>2022年03月09日 上午至2022年03月09日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91130</w:t>
            </w:r>
            <w:bookmarkStart w:id="5" w:name="_GoBack"/>
            <w:bookmarkEnd w:id="5"/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501MA0DAC3G6U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2019.3.12-2049.3.11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医疗器械、空调设备、机电设备、仪器仪表、制药设备等产品的销售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rPr>
                <w:sz w:val="20"/>
              </w:rPr>
              <w:t>资质范围内医疗器械的销售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医疗器械经营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冀邢食药监械经营许20200040号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2025.6.23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sz w:val="20"/>
              </w:rPr>
              <w:t>资质范围内医疗器械的销售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asciiTheme="minorEastAsia" w:hAnsiTheme="minorEastAsia" w:eastAsiaTheme="minorEastAsia"/>
                <w:sz w:val="20"/>
              </w:rPr>
              <w:t>河北省邢台经济开发区中兴东大街1889号河北工业大学科技园(邢台)园区1号楼525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医疗器械经营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4" w:name="生产地址"/>
            <w:r>
              <w:rPr>
                <w:rFonts w:asciiTheme="minorEastAsia" w:hAnsiTheme="minorEastAsia" w:eastAsiaTheme="minorEastAsia"/>
                <w:sz w:val="20"/>
              </w:rPr>
              <w:t>河北省邢台经济开发区中兴东大街1889号河北工业大学科技园(邢台)园区1号楼525、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仓库地址：</w:t>
            </w:r>
            <w:r>
              <w:rPr>
                <w:rFonts w:asciiTheme="minorEastAsia" w:hAnsiTheme="minorEastAsia" w:eastAsiaTheme="minorEastAsia"/>
                <w:sz w:val="20"/>
              </w:rPr>
              <w:t>邢台市襄都辛庄北路77号F-6、F-8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lang w:val="en-US" w:eastAsia="zh-CN"/>
              </w:rPr>
              <w:t>公司医疗器械仓库，地址：</w:t>
            </w:r>
            <w:r>
              <w:rPr>
                <w:rFonts w:asciiTheme="minorEastAsia" w:hAnsiTheme="minorEastAsia" w:eastAsiaTheme="minorEastAsia"/>
                <w:sz w:val="20"/>
              </w:rPr>
              <w:t>邢台市襄都辛庄北路77号F-6、F-8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生产服务流程：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收集客户信息</w:t>
            </w:r>
            <w:r>
              <w:rPr>
                <w:rFonts w:hint="eastAsia"/>
                <w:sz w:val="24"/>
                <w:lang w:val="en-US" w:eastAsia="zh-CN"/>
              </w:rPr>
              <w:t>--</w:t>
            </w:r>
            <w:r>
              <w:rPr>
                <w:rFonts w:hint="eastAsia"/>
                <w:sz w:val="24"/>
              </w:rPr>
              <w:t>客户洽谈</w:t>
            </w:r>
            <w:r>
              <w:rPr>
                <w:rFonts w:hint="eastAsia" w:ascii="宋体" w:hAnsi="宋体" w:cs="宋体"/>
              </w:rPr>
              <w:t>★</w:t>
            </w:r>
            <w:r>
              <w:rPr>
                <w:rFonts w:hint="eastAsia" w:ascii="宋体" w:hAnsi="宋体" w:cs="宋体"/>
                <w:lang w:val="en-US" w:eastAsia="zh-CN"/>
              </w:rPr>
              <w:t>--</w:t>
            </w:r>
            <w:r>
              <w:rPr>
                <w:rFonts w:hint="eastAsia"/>
                <w:sz w:val="24"/>
              </w:rPr>
              <w:t>市场签单</w:t>
            </w:r>
            <w:r>
              <w:rPr>
                <w:rFonts w:hint="eastAsia"/>
                <w:sz w:val="24"/>
                <w:lang w:val="en-US" w:eastAsia="zh-CN"/>
              </w:rPr>
              <w:t>--</w:t>
            </w:r>
            <w:r>
              <w:rPr>
                <w:rFonts w:hint="eastAsia"/>
                <w:sz w:val="24"/>
              </w:rPr>
              <w:t>采购货源</w:t>
            </w:r>
            <w:r>
              <w:rPr>
                <w:rFonts w:hint="eastAsia"/>
                <w:sz w:val="24"/>
                <w:lang w:val="en-US" w:eastAsia="zh-CN"/>
              </w:rPr>
              <w:t>--</w:t>
            </w:r>
            <w:r>
              <w:rPr>
                <w:rFonts w:hint="eastAsia"/>
                <w:sz w:val="24"/>
              </w:rPr>
              <w:t>验收入库系统</w:t>
            </w:r>
            <w:r>
              <w:rPr>
                <w:rFonts w:hint="eastAsia"/>
                <w:sz w:val="24"/>
                <w:lang w:val="en-US" w:eastAsia="zh-CN"/>
              </w:rPr>
              <w:t>--</w:t>
            </w:r>
            <w:r>
              <w:rPr>
                <w:rFonts w:hint="eastAsia"/>
                <w:sz w:val="24"/>
              </w:rPr>
              <w:t>客户订单确认，办理出库</w:t>
            </w:r>
            <w:r>
              <w:rPr>
                <w:rFonts w:hint="eastAsia"/>
                <w:sz w:val="24"/>
                <w:lang w:val="en-US" w:eastAsia="zh-CN"/>
              </w:rPr>
              <w:t>--</w:t>
            </w:r>
            <w:r>
              <w:rPr>
                <w:rFonts w:hint="eastAsia"/>
                <w:sz w:val="24"/>
              </w:rPr>
              <w:t>运输/装车</w:t>
            </w:r>
            <w:r>
              <w:rPr>
                <w:rFonts w:hint="eastAsia"/>
                <w:sz w:val="24"/>
                <w:lang w:val="en-US" w:eastAsia="zh-CN"/>
              </w:rPr>
              <w:t>发</w:t>
            </w:r>
            <w:r>
              <w:rPr>
                <w:rFonts w:hint="eastAsia"/>
                <w:sz w:val="24"/>
              </w:rPr>
              <w:t>货</w:t>
            </w:r>
            <w:r>
              <w:rPr>
                <w:rFonts w:hint="eastAsia"/>
                <w:sz w:val="24"/>
                <w:lang w:val="en-US" w:eastAsia="zh-CN"/>
              </w:rPr>
              <w:t>--</w:t>
            </w:r>
            <w:r>
              <w:rPr>
                <w:rFonts w:hint="eastAsia"/>
                <w:sz w:val="24"/>
              </w:rPr>
              <w:t>交付/签字回执</w:t>
            </w:r>
            <w:r>
              <w:rPr>
                <w:rFonts w:hint="eastAsia"/>
                <w:sz w:val="24"/>
                <w:lang w:val="en-US" w:eastAsia="zh-CN"/>
              </w:rPr>
              <w:t>--售后服务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</w:rPr>
              <w:t>★</w:t>
            </w:r>
            <w:r>
              <w:rPr>
                <w:rFonts w:hint="eastAsia" w:ascii="宋体" w:hAnsi="宋体" w:cs="宋体"/>
                <w:lang w:val="en-US" w:eastAsia="zh-CN"/>
              </w:rPr>
              <w:t>关键过程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业务采购5人、仓库3人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顾客为先，质量至上；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遵纪</w:t>
            </w:r>
            <w:r>
              <w:rPr>
                <w:rFonts w:hint="eastAsia"/>
                <w:b/>
                <w:color w:val="000000"/>
                <w:sz w:val="24"/>
              </w:rPr>
              <w:t>守法，追求卓越</w:t>
            </w:r>
            <w:r>
              <w:rPr>
                <w:rFonts w:hint="eastAsia" w:ascii="宋体"/>
                <w:b/>
                <w:color w:val="000000"/>
                <w:sz w:val="24"/>
                <w:lang w:val="zh-CN"/>
              </w:rPr>
              <w:t>！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8"/>
              <w:tblW w:w="97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交货（产品、服务）合格率≥99%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交货（产品、服务）合格率100%</w:t>
                  </w:r>
                  <w:r>
                    <w:rPr>
                      <w:rFonts w:hint="eastAsia" w:ascii="宋体" w:hAnsi="宋体"/>
                      <w:bCs/>
                      <w:sz w:val="24"/>
                      <w:szCs w:val="24"/>
                    </w:rPr>
                    <w:t>（交货次数：</w:t>
                  </w:r>
                  <w:r>
                    <w:rPr>
                      <w:rFonts w:hint="eastAsia" w:ascii="宋体" w:hAnsi="宋体"/>
                      <w:bCs/>
                      <w:sz w:val="24"/>
                      <w:szCs w:val="24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/>
                      <w:bCs/>
                      <w:sz w:val="24"/>
                      <w:szCs w:val="24"/>
                    </w:rPr>
                    <w:t>次，不合格次数：0次）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交货及时率≥98%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  <w:szCs w:val="24"/>
                    </w:rPr>
                    <w:t>产品准时交付率100%（交货次数：</w:t>
                  </w:r>
                  <w:r>
                    <w:rPr>
                      <w:rFonts w:hint="eastAsia" w:ascii="宋体" w:hAnsi="宋体"/>
                      <w:bCs/>
                      <w:sz w:val="24"/>
                      <w:szCs w:val="24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/>
                      <w:bCs/>
                      <w:sz w:val="24"/>
                      <w:szCs w:val="24"/>
                    </w:rPr>
                    <w:t>次，延误次数：0次）；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顾客满意度≥96%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见顾客满意度分析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99.6%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46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根据销售行业的特点及我公司的实际情况：销售产品固定且无销售方案的策划，根据国家和行业标准并结合客户要求进行服务，我公司的质量管理体系不适用GB/T 19001-2016标准中8.3条款，不影响公司向顾客提供合格服务的责任和能力，也不影响满足适用的法律、法规要求的产品和服务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客户洽谈、采购、检验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详见具体产品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客户洽谈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人员技能、□设备能力、□原料控制、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办公经营区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办公设施、仓储设施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仓库远程自动温度监控仪、运行过程检查表格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无特种设备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B318A2"/>
    <w:rsid w:val="2361655E"/>
    <w:rsid w:val="703B1A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ScaleCrop>false</ScaleCrop>
  <LinksUpToDate>false</LinksUpToDate>
  <CharactersWithSpaces>13072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zwt</cp:lastModifiedBy>
  <dcterms:modified xsi:type="dcterms:W3CDTF">2022-03-10T06:57:21Z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2052-10.1.0.6875</vt:lpwstr>
  </property>
</Properties>
</file>