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281" w:rsidRDefault="00AC1033" w:rsidP="00807BC5">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0168-2021-O-2022</w:t>
      </w:r>
      <w:bookmarkEnd w:id="0"/>
    </w:p>
    <w:p w:rsidR="00EB7281" w:rsidRDefault="00AC103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tblPr>
      <w:tblGrid>
        <w:gridCol w:w="1576"/>
        <w:gridCol w:w="3373"/>
        <w:gridCol w:w="1337"/>
        <w:gridCol w:w="330"/>
        <w:gridCol w:w="1370"/>
        <w:gridCol w:w="1976"/>
      </w:tblGrid>
      <w:tr w:rsidR="00EB7281">
        <w:tc>
          <w:tcPr>
            <w:tcW w:w="1576" w:type="dxa"/>
          </w:tcPr>
          <w:p w:rsidR="00EB7281" w:rsidRDefault="00AC103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EB7281" w:rsidRDefault="00AC103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江西万佳保险设备有限公司</w:t>
            </w:r>
            <w:bookmarkEnd w:id="1"/>
          </w:p>
        </w:tc>
        <w:tc>
          <w:tcPr>
            <w:tcW w:w="1370" w:type="dxa"/>
          </w:tcPr>
          <w:p w:rsidR="00EB7281" w:rsidRDefault="00AC103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B7281" w:rsidRDefault="00AC103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rsidR="00EB7281">
        <w:tc>
          <w:tcPr>
            <w:tcW w:w="1576" w:type="dxa"/>
          </w:tcPr>
          <w:p w:rsidR="00EB7281" w:rsidRDefault="00AC103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B7281" w:rsidRDefault="00EB7281">
            <w:pPr>
              <w:snapToGrid w:val="0"/>
              <w:spacing w:line="0" w:lineRule="atLeast"/>
              <w:jc w:val="center"/>
              <w:rPr>
                <w:sz w:val="22"/>
                <w:szCs w:val="22"/>
              </w:rPr>
            </w:pPr>
          </w:p>
        </w:tc>
        <w:tc>
          <w:tcPr>
            <w:tcW w:w="1370" w:type="dxa"/>
          </w:tcPr>
          <w:p w:rsidR="00EB7281" w:rsidRDefault="00AC1033">
            <w:pPr>
              <w:snapToGrid w:val="0"/>
              <w:spacing w:line="0" w:lineRule="atLeast"/>
              <w:jc w:val="center"/>
              <w:rPr>
                <w:sz w:val="22"/>
                <w:szCs w:val="22"/>
              </w:rPr>
            </w:pPr>
            <w:r>
              <w:rPr>
                <w:rFonts w:hint="eastAsia"/>
                <w:sz w:val="22"/>
                <w:szCs w:val="22"/>
                <w:lang w:val="en-GB"/>
              </w:rPr>
              <w:t>证书号</w:t>
            </w:r>
          </w:p>
        </w:tc>
        <w:tc>
          <w:tcPr>
            <w:tcW w:w="1976" w:type="dxa"/>
          </w:tcPr>
          <w:p w:rsidR="00EB7281" w:rsidRDefault="00AC1033">
            <w:pPr>
              <w:snapToGrid w:val="0"/>
              <w:spacing w:line="0" w:lineRule="atLeast"/>
              <w:jc w:val="center"/>
              <w:rPr>
                <w:sz w:val="22"/>
                <w:szCs w:val="22"/>
              </w:rPr>
            </w:pPr>
            <w:bookmarkStart w:id="3" w:name="证书编号"/>
            <w:r>
              <w:rPr>
                <w:sz w:val="22"/>
                <w:szCs w:val="22"/>
              </w:rPr>
              <w:t>O:ISC-O-2021-0886,E:,Q:</w:t>
            </w:r>
            <w:bookmarkEnd w:id="3"/>
          </w:p>
        </w:tc>
      </w:tr>
      <w:tr w:rsidR="00EB7281">
        <w:tc>
          <w:tcPr>
            <w:tcW w:w="1576" w:type="dxa"/>
          </w:tcPr>
          <w:p w:rsidR="00EB7281" w:rsidRDefault="00AC103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B7281" w:rsidRDefault="00AC1033">
            <w:pPr>
              <w:snapToGrid w:val="0"/>
              <w:spacing w:line="0" w:lineRule="atLeast"/>
              <w:jc w:val="center"/>
              <w:rPr>
                <w:sz w:val="22"/>
                <w:szCs w:val="22"/>
              </w:rPr>
            </w:pPr>
            <w:bookmarkStart w:id="4" w:name="机构代码"/>
            <w:r>
              <w:rPr>
                <w:sz w:val="22"/>
                <w:szCs w:val="22"/>
              </w:rPr>
              <w:t>913609826128620312</w:t>
            </w:r>
            <w:bookmarkEnd w:id="4"/>
          </w:p>
        </w:tc>
        <w:tc>
          <w:tcPr>
            <w:tcW w:w="1370" w:type="dxa"/>
          </w:tcPr>
          <w:p w:rsidR="00EB7281" w:rsidRDefault="00AC103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B7281" w:rsidRDefault="00AC1033">
            <w:pPr>
              <w:snapToGrid w:val="0"/>
              <w:spacing w:line="0" w:lineRule="atLeast"/>
              <w:rPr>
                <w:sz w:val="22"/>
                <w:szCs w:val="22"/>
              </w:rPr>
            </w:pPr>
            <w:r>
              <w:rPr>
                <w:rFonts w:ascii="Wingdings" w:hAnsi="Wingdings" w:hint="eastAsia"/>
                <w:sz w:val="22"/>
                <w:szCs w:val="22"/>
              </w:rPr>
              <w:t>¨</w:t>
            </w:r>
            <w:r>
              <w:rPr>
                <w:rFonts w:hint="eastAsia"/>
                <w:sz w:val="22"/>
                <w:szCs w:val="22"/>
              </w:rPr>
              <w:t>不带标</w:t>
            </w:r>
          </w:p>
        </w:tc>
      </w:tr>
      <w:tr w:rsidR="00EB7281">
        <w:tc>
          <w:tcPr>
            <w:tcW w:w="1576" w:type="dxa"/>
          </w:tcPr>
          <w:p w:rsidR="00EB7281" w:rsidRDefault="00AC103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B7281" w:rsidRDefault="00AC1033">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B7281" w:rsidRDefault="00AC1033">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B7281" w:rsidRDefault="00AC1033">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w:t>
            </w:r>
            <w:r>
              <w:rPr>
                <w:rFonts w:hint="eastAsia"/>
                <w:sz w:val="22"/>
                <w:szCs w:val="22"/>
              </w:rPr>
              <w:t>标准；</w:t>
            </w:r>
          </w:p>
          <w:p w:rsidR="00EB7281" w:rsidRDefault="00AC1033">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w:t>
            </w:r>
            <w:r>
              <w:rPr>
                <w:rFonts w:hint="eastAsia"/>
                <w:sz w:val="22"/>
                <w:szCs w:val="22"/>
              </w:rPr>
              <w:t>标准；</w:t>
            </w:r>
          </w:p>
          <w:p w:rsidR="00EB7281" w:rsidRDefault="00AC1033">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w:t>
            </w:r>
            <w:r>
              <w:rPr>
                <w:rFonts w:hint="eastAsia"/>
                <w:sz w:val="22"/>
                <w:szCs w:val="22"/>
              </w:rPr>
              <w:t>标准；</w:t>
            </w:r>
          </w:p>
          <w:p w:rsidR="00EB7281" w:rsidRDefault="00AC103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B7281" w:rsidRDefault="00AC1033">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EB7281" w:rsidRDefault="00AC1033">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w:t>
            </w:r>
            <w:r>
              <w:rPr>
                <w:rFonts w:hint="eastAsia"/>
                <w:sz w:val="22"/>
                <w:szCs w:val="22"/>
              </w:rPr>
              <w:t xml:space="preserve">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B7281" w:rsidRDefault="00AC1033">
            <w:pPr>
              <w:snapToGrid w:val="0"/>
              <w:spacing w:line="0" w:lineRule="atLeast"/>
              <w:jc w:val="center"/>
              <w:rPr>
                <w:sz w:val="22"/>
                <w:szCs w:val="22"/>
              </w:rPr>
            </w:pPr>
            <w:r>
              <w:rPr>
                <w:rFonts w:hint="eastAsia"/>
                <w:sz w:val="22"/>
                <w:szCs w:val="22"/>
              </w:rPr>
              <w:t>企业体系有效人数</w:t>
            </w:r>
          </w:p>
        </w:tc>
        <w:tc>
          <w:tcPr>
            <w:tcW w:w="1976" w:type="dxa"/>
          </w:tcPr>
          <w:p w:rsidR="00EB7281" w:rsidRDefault="00AC1033">
            <w:pPr>
              <w:snapToGrid w:val="0"/>
              <w:spacing w:line="0" w:lineRule="atLeast"/>
              <w:jc w:val="center"/>
              <w:rPr>
                <w:sz w:val="22"/>
                <w:szCs w:val="22"/>
              </w:rPr>
            </w:pPr>
            <w:bookmarkStart w:id="12" w:name="体系人数"/>
            <w:r>
              <w:rPr>
                <w:sz w:val="22"/>
                <w:szCs w:val="22"/>
              </w:rPr>
              <w:t>O:34,E:34,Q:34</w:t>
            </w:r>
            <w:bookmarkEnd w:id="12"/>
          </w:p>
        </w:tc>
      </w:tr>
      <w:tr w:rsidR="00EB7281">
        <w:tc>
          <w:tcPr>
            <w:tcW w:w="1576" w:type="dxa"/>
          </w:tcPr>
          <w:p w:rsidR="00EB7281" w:rsidRDefault="00AC1033">
            <w:pPr>
              <w:snapToGrid w:val="0"/>
              <w:spacing w:line="0" w:lineRule="atLeast"/>
              <w:jc w:val="center"/>
              <w:rPr>
                <w:sz w:val="22"/>
                <w:szCs w:val="22"/>
              </w:rPr>
            </w:pPr>
            <w:r>
              <w:rPr>
                <w:rFonts w:hint="eastAsia"/>
                <w:sz w:val="22"/>
                <w:szCs w:val="22"/>
              </w:rPr>
              <w:t>审核类型</w:t>
            </w:r>
          </w:p>
        </w:tc>
        <w:tc>
          <w:tcPr>
            <w:tcW w:w="8386" w:type="dxa"/>
            <w:gridSpan w:val="5"/>
          </w:tcPr>
          <w:p w:rsidR="00EB7281" w:rsidRDefault="00AC1033">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EB7281">
        <w:tc>
          <w:tcPr>
            <w:tcW w:w="1576" w:type="dxa"/>
          </w:tcPr>
          <w:p w:rsidR="00EB7281" w:rsidRDefault="00AC1033">
            <w:pPr>
              <w:snapToGrid w:val="0"/>
              <w:spacing w:line="0" w:lineRule="atLeast"/>
              <w:jc w:val="center"/>
              <w:rPr>
                <w:sz w:val="22"/>
                <w:szCs w:val="22"/>
              </w:rPr>
            </w:pPr>
            <w:r>
              <w:rPr>
                <w:rFonts w:hint="eastAsia"/>
                <w:sz w:val="22"/>
                <w:szCs w:val="22"/>
              </w:rPr>
              <w:t>变更内容</w:t>
            </w:r>
          </w:p>
        </w:tc>
        <w:tc>
          <w:tcPr>
            <w:tcW w:w="8386" w:type="dxa"/>
            <w:gridSpan w:val="5"/>
          </w:tcPr>
          <w:p w:rsidR="00EB7281" w:rsidRDefault="00AC1033">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EB7281">
        <w:tc>
          <w:tcPr>
            <w:tcW w:w="9962" w:type="dxa"/>
            <w:gridSpan w:val="6"/>
            <w:shd w:val="clear" w:color="auto" w:fill="D8D8D8" w:themeFill="background1" w:themeFillShade="D8"/>
          </w:tcPr>
          <w:p w:rsidR="00EB7281" w:rsidRDefault="00AC103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EB7281">
        <w:tc>
          <w:tcPr>
            <w:tcW w:w="1576" w:type="dxa"/>
          </w:tcPr>
          <w:p w:rsidR="00EB7281" w:rsidRDefault="00EB7281">
            <w:pPr>
              <w:snapToGrid w:val="0"/>
              <w:spacing w:line="0" w:lineRule="atLeast"/>
              <w:jc w:val="left"/>
              <w:rPr>
                <w:sz w:val="22"/>
                <w:szCs w:val="22"/>
              </w:rPr>
            </w:pPr>
          </w:p>
        </w:tc>
        <w:tc>
          <w:tcPr>
            <w:tcW w:w="3373" w:type="dxa"/>
          </w:tcPr>
          <w:p w:rsidR="00EB7281" w:rsidRDefault="00AC103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B7281" w:rsidRDefault="00AC103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EB7281">
        <w:trPr>
          <w:trHeight w:val="312"/>
        </w:trPr>
        <w:tc>
          <w:tcPr>
            <w:tcW w:w="1576" w:type="dxa"/>
            <w:vMerge w:val="restart"/>
          </w:tcPr>
          <w:p w:rsidR="00EB7281" w:rsidRDefault="00AC1033">
            <w:pPr>
              <w:snapToGrid w:val="0"/>
              <w:spacing w:line="0" w:lineRule="atLeast"/>
              <w:jc w:val="left"/>
              <w:rPr>
                <w:sz w:val="22"/>
                <w:szCs w:val="22"/>
              </w:rPr>
            </w:pPr>
            <w:r>
              <w:rPr>
                <w:rFonts w:hint="eastAsia"/>
                <w:sz w:val="22"/>
                <w:szCs w:val="22"/>
                <w:lang w:val="en-GB"/>
              </w:rPr>
              <w:t>公司名称</w:t>
            </w:r>
          </w:p>
        </w:tc>
        <w:tc>
          <w:tcPr>
            <w:tcW w:w="3373" w:type="dxa"/>
            <w:vMerge w:val="restart"/>
          </w:tcPr>
          <w:p w:rsidR="00EB7281" w:rsidRDefault="00AC1033">
            <w:pPr>
              <w:snapToGrid w:val="0"/>
              <w:spacing w:line="0" w:lineRule="atLeast"/>
              <w:jc w:val="left"/>
              <w:rPr>
                <w:sz w:val="22"/>
                <w:szCs w:val="22"/>
                <w:lang w:val="en-GB"/>
              </w:rPr>
            </w:pPr>
            <w:bookmarkStart w:id="17" w:name="组织名称Add1"/>
            <w:r>
              <w:rPr>
                <w:rFonts w:hint="eastAsia"/>
                <w:sz w:val="22"/>
                <w:szCs w:val="22"/>
              </w:rPr>
              <w:t>江西万佳保险设备有限公司</w:t>
            </w:r>
            <w:bookmarkEnd w:id="17"/>
          </w:p>
        </w:tc>
        <w:tc>
          <w:tcPr>
            <w:tcW w:w="5013" w:type="dxa"/>
            <w:gridSpan w:val="4"/>
            <w:vMerge w:val="restart"/>
          </w:tcPr>
          <w:p w:rsidR="00EB7281" w:rsidRDefault="00AC1033">
            <w:pPr>
              <w:snapToGrid w:val="0"/>
              <w:spacing w:line="0" w:lineRule="atLeast"/>
              <w:jc w:val="left"/>
              <w:rPr>
                <w:sz w:val="22"/>
                <w:szCs w:val="22"/>
              </w:rPr>
            </w:pPr>
            <w:bookmarkStart w:id="18" w:name="审核范围"/>
            <w:r>
              <w:rPr>
                <w:sz w:val="22"/>
                <w:szCs w:val="22"/>
              </w:rPr>
              <w:t>O</w:t>
            </w:r>
            <w:r>
              <w:rPr>
                <w:sz w:val="22"/>
                <w:szCs w:val="22"/>
              </w:rPr>
              <w:t>：文件柜、货架、</w:t>
            </w:r>
            <w:r>
              <w:rPr>
                <w:sz w:val="22"/>
                <w:szCs w:val="22"/>
              </w:rPr>
              <w:t>C</w:t>
            </w:r>
            <w:r>
              <w:rPr>
                <w:sz w:val="22"/>
                <w:szCs w:val="22"/>
              </w:rPr>
              <w:t>级金库门、危险品库房（炸药、雷管）、危险品存放柜（炸药、雷管）、密集架、书架、专用架体的生产所涉及场所的相关职业健康安全管理活动</w:t>
            </w:r>
          </w:p>
          <w:p w:rsidR="00EB7281" w:rsidRDefault="00AC1033">
            <w:pPr>
              <w:snapToGrid w:val="0"/>
              <w:spacing w:line="0" w:lineRule="atLeast"/>
              <w:jc w:val="left"/>
              <w:rPr>
                <w:sz w:val="22"/>
                <w:szCs w:val="22"/>
              </w:rPr>
            </w:pPr>
            <w:r>
              <w:rPr>
                <w:sz w:val="22"/>
                <w:szCs w:val="22"/>
              </w:rPr>
              <w:t>E</w:t>
            </w:r>
            <w:r>
              <w:rPr>
                <w:sz w:val="22"/>
                <w:szCs w:val="22"/>
              </w:rPr>
              <w:t>：文件柜、货架、</w:t>
            </w:r>
            <w:r>
              <w:rPr>
                <w:sz w:val="22"/>
                <w:szCs w:val="22"/>
              </w:rPr>
              <w:t>C</w:t>
            </w:r>
            <w:r>
              <w:rPr>
                <w:sz w:val="22"/>
                <w:szCs w:val="22"/>
              </w:rPr>
              <w:t>级金库门、危险品库房（炸药、雷管）、危险品存放柜（炸药、雷管）、密集架、书架、专用架体的生产所涉及场所的相关环境管理活动</w:t>
            </w:r>
          </w:p>
          <w:p w:rsidR="00EB7281" w:rsidRDefault="00AC1033">
            <w:pPr>
              <w:snapToGrid w:val="0"/>
              <w:spacing w:line="0" w:lineRule="atLeast"/>
              <w:jc w:val="left"/>
              <w:rPr>
                <w:sz w:val="22"/>
                <w:szCs w:val="22"/>
              </w:rPr>
            </w:pPr>
            <w:r>
              <w:rPr>
                <w:sz w:val="22"/>
                <w:szCs w:val="22"/>
              </w:rPr>
              <w:t>Q</w:t>
            </w:r>
            <w:r>
              <w:rPr>
                <w:sz w:val="22"/>
                <w:szCs w:val="22"/>
              </w:rPr>
              <w:t>：文件柜、货架、</w:t>
            </w:r>
            <w:r>
              <w:rPr>
                <w:sz w:val="22"/>
                <w:szCs w:val="22"/>
              </w:rPr>
              <w:t>C</w:t>
            </w:r>
            <w:r>
              <w:rPr>
                <w:sz w:val="22"/>
                <w:szCs w:val="22"/>
              </w:rPr>
              <w:t>级金库门、危险品库房（炸药、雷管）、危险品存放柜（炸药、雷管）、密集架、书架、专用架体的生产</w:t>
            </w:r>
            <w:bookmarkEnd w:id="18"/>
          </w:p>
        </w:tc>
      </w:tr>
      <w:tr w:rsidR="00EB7281">
        <w:trPr>
          <w:trHeight w:val="376"/>
        </w:trPr>
        <w:tc>
          <w:tcPr>
            <w:tcW w:w="1576" w:type="dxa"/>
          </w:tcPr>
          <w:p w:rsidR="00EB7281" w:rsidRDefault="00AC1033">
            <w:pPr>
              <w:snapToGrid w:val="0"/>
              <w:spacing w:line="0" w:lineRule="atLeast"/>
              <w:jc w:val="left"/>
              <w:rPr>
                <w:sz w:val="22"/>
                <w:szCs w:val="22"/>
              </w:rPr>
            </w:pPr>
            <w:r>
              <w:rPr>
                <w:rFonts w:hint="eastAsia"/>
                <w:sz w:val="22"/>
                <w:szCs w:val="22"/>
                <w:lang w:val="en-GB"/>
              </w:rPr>
              <w:t>注册地址</w:t>
            </w:r>
          </w:p>
        </w:tc>
        <w:tc>
          <w:tcPr>
            <w:tcW w:w="3373" w:type="dxa"/>
          </w:tcPr>
          <w:p w:rsidR="00EB7281" w:rsidRDefault="00AC1033">
            <w:pPr>
              <w:snapToGrid w:val="0"/>
              <w:spacing w:line="0" w:lineRule="atLeast"/>
              <w:jc w:val="left"/>
              <w:rPr>
                <w:sz w:val="22"/>
                <w:szCs w:val="22"/>
              </w:rPr>
            </w:pPr>
            <w:bookmarkStart w:id="19" w:name="注册地址"/>
            <w:r>
              <w:rPr>
                <w:rFonts w:hint="eastAsia"/>
                <w:sz w:val="22"/>
                <w:szCs w:val="22"/>
                <w:lang w:val="en-GB"/>
              </w:rPr>
              <w:t>江西省樟树市工业园区</w:t>
            </w:r>
            <w:bookmarkEnd w:id="19"/>
          </w:p>
        </w:tc>
        <w:tc>
          <w:tcPr>
            <w:tcW w:w="5013" w:type="dxa"/>
            <w:gridSpan w:val="4"/>
            <w:vMerge/>
          </w:tcPr>
          <w:p w:rsidR="00EB7281" w:rsidRDefault="00EB7281">
            <w:pPr>
              <w:snapToGrid w:val="0"/>
              <w:spacing w:line="0" w:lineRule="atLeast"/>
              <w:jc w:val="left"/>
              <w:rPr>
                <w:sz w:val="22"/>
                <w:szCs w:val="22"/>
              </w:rPr>
            </w:pPr>
          </w:p>
        </w:tc>
      </w:tr>
      <w:tr w:rsidR="00EB7281">
        <w:trPr>
          <w:trHeight w:val="437"/>
        </w:trPr>
        <w:tc>
          <w:tcPr>
            <w:tcW w:w="1576" w:type="dxa"/>
          </w:tcPr>
          <w:p w:rsidR="00EB7281" w:rsidRDefault="00AC1033">
            <w:pPr>
              <w:snapToGrid w:val="0"/>
              <w:spacing w:line="0" w:lineRule="atLeast"/>
              <w:jc w:val="left"/>
              <w:rPr>
                <w:sz w:val="22"/>
                <w:szCs w:val="22"/>
                <w:lang w:val="en-GB"/>
              </w:rPr>
            </w:pPr>
            <w:r>
              <w:rPr>
                <w:rFonts w:hint="eastAsia"/>
                <w:sz w:val="22"/>
                <w:szCs w:val="22"/>
                <w:lang w:val="en-GB"/>
              </w:rPr>
              <w:t>经营地址</w:t>
            </w:r>
          </w:p>
        </w:tc>
        <w:tc>
          <w:tcPr>
            <w:tcW w:w="3373" w:type="dxa"/>
          </w:tcPr>
          <w:p w:rsidR="00EB7281" w:rsidRDefault="00AC1033">
            <w:pPr>
              <w:snapToGrid w:val="0"/>
              <w:spacing w:line="0" w:lineRule="atLeast"/>
              <w:jc w:val="left"/>
              <w:rPr>
                <w:sz w:val="22"/>
                <w:szCs w:val="22"/>
              </w:rPr>
            </w:pPr>
            <w:bookmarkStart w:id="20" w:name="办公地址"/>
            <w:r>
              <w:rPr>
                <w:rFonts w:hint="eastAsia"/>
                <w:sz w:val="22"/>
                <w:szCs w:val="22"/>
                <w:lang w:val="en-GB"/>
              </w:rPr>
              <w:t>江西省樟树市城北工业园区</w:t>
            </w:r>
            <w:bookmarkEnd w:id="20"/>
          </w:p>
        </w:tc>
        <w:tc>
          <w:tcPr>
            <w:tcW w:w="5013" w:type="dxa"/>
            <w:gridSpan w:val="4"/>
            <w:vMerge/>
          </w:tcPr>
          <w:p w:rsidR="00EB7281" w:rsidRDefault="00EB7281">
            <w:pPr>
              <w:snapToGrid w:val="0"/>
              <w:spacing w:line="0" w:lineRule="atLeast"/>
              <w:jc w:val="left"/>
              <w:rPr>
                <w:sz w:val="22"/>
                <w:szCs w:val="22"/>
              </w:rPr>
            </w:pPr>
          </w:p>
        </w:tc>
      </w:tr>
      <w:tr w:rsidR="00EB7281">
        <w:tc>
          <w:tcPr>
            <w:tcW w:w="9962" w:type="dxa"/>
            <w:gridSpan w:val="6"/>
            <w:shd w:val="clear" w:color="auto" w:fill="D8D8D8" w:themeFill="background1" w:themeFillShade="D8"/>
          </w:tcPr>
          <w:p w:rsidR="00EB7281" w:rsidRDefault="00AC103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EB7281">
        <w:tc>
          <w:tcPr>
            <w:tcW w:w="1576" w:type="dxa"/>
          </w:tcPr>
          <w:p w:rsidR="00EB7281" w:rsidRDefault="00EB7281">
            <w:pPr>
              <w:snapToGrid w:val="0"/>
              <w:spacing w:line="0" w:lineRule="atLeast"/>
              <w:jc w:val="left"/>
              <w:rPr>
                <w:sz w:val="22"/>
                <w:szCs w:val="22"/>
              </w:rPr>
            </w:pPr>
          </w:p>
        </w:tc>
        <w:tc>
          <w:tcPr>
            <w:tcW w:w="3373" w:type="dxa"/>
          </w:tcPr>
          <w:p w:rsidR="00EB7281" w:rsidRDefault="00AC103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EB7281" w:rsidRDefault="00AC103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B7281" w:rsidRDefault="00AC1033">
            <w:pPr>
              <w:snapToGrid w:val="0"/>
              <w:spacing w:line="0" w:lineRule="atLeast"/>
              <w:jc w:val="left"/>
              <w:rPr>
                <w:sz w:val="22"/>
                <w:szCs w:val="22"/>
              </w:rPr>
            </w:pPr>
            <w:r>
              <w:rPr>
                <w:rFonts w:hint="eastAsia"/>
                <w:sz w:val="22"/>
                <w:szCs w:val="22"/>
                <w:lang w:val="en-GB"/>
              </w:rPr>
              <w:t>English Scope</w:t>
            </w:r>
          </w:p>
        </w:tc>
      </w:tr>
      <w:tr w:rsidR="00EB7281">
        <w:trPr>
          <w:trHeight w:val="387"/>
        </w:trPr>
        <w:tc>
          <w:tcPr>
            <w:tcW w:w="1576" w:type="dxa"/>
            <w:vMerge w:val="restart"/>
          </w:tcPr>
          <w:p w:rsidR="00EB7281" w:rsidRDefault="00AC103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B7281" w:rsidRDefault="00AC1033">
            <w:pPr>
              <w:snapToGrid w:val="0"/>
              <w:spacing w:line="0" w:lineRule="atLeast"/>
              <w:jc w:val="left"/>
              <w:rPr>
                <w:sz w:val="22"/>
                <w:szCs w:val="22"/>
              </w:rPr>
            </w:pPr>
            <w:r>
              <w:rPr>
                <w:rFonts w:cs="Arial" w:hint="eastAsia"/>
                <w:b/>
                <w:bCs/>
                <w:sz w:val="22"/>
                <w:szCs w:val="16"/>
              </w:rPr>
              <w:t>Jiangxi Wanjia Insurance Equipment Co., Ltd</w:t>
            </w:r>
          </w:p>
        </w:tc>
        <w:tc>
          <w:tcPr>
            <w:tcW w:w="1337" w:type="dxa"/>
          </w:tcPr>
          <w:p w:rsidR="00EB7281" w:rsidRDefault="00AC1033">
            <w:pPr>
              <w:snapToGrid w:val="0"/>
              <w:spacing w:line="0" w:lineRule="atLeast"/>
              <w:jc w:val="left"/>
              <w:rPr>
                <w:sz w:val="22"/>
                <w:szCs w:val="22"/>
              </w:rPr>
            </w:pPr>
            <w:r>
              <w:rPr>
                <w:rFonts w:hint="eastAsia"/>
                <w:sz w:val="22"/>
                <w:szCs w:val="22"/>
              </w:rPr>
              <w:t>QMS/EcMS</w:t>
            </w:r>
          </w:p>
        </w:tc>
        <w:tc>
          <w:tcPr>
            <w:tcW w:w="3676" w:type="dxa"/>
            <w:gridSpan w:val="3"/>
          </w:tcPr>
          <w:p w:rsidR="00EB7281" w:rsidRDefault="00AC1033">
            <w:pPr>
              <w:snapToGrid w:val="0"/>
              <w:spacing w:line="0" w:lineRule="atLeast"/>
              <w:jc w:val="left"/>
              <w:rPr>
                <w:sz w:val="21"/>
                <w:szCs w:val="16"/>
              </w:rPr>
            </w:pPr>
            <w:r>
              <w:rPr>
                <w:rFonts w:hint="eastAsia"/>
                <w:sz w:val="22"/>
                <w:szCs w:val="22"/>
              </w:rPr>
              <w:t xml:space="preserve">Production of filing cabinets, </w:t>
            </w:r>
            <w:r>
              <w:rPr>
                <w:rFonts w:hint="eastAsia"/>
                <w:sz w:val="22"/>
                <w:szCs w:val="22"/>
              </w:rPr>
              <w:t>shelves, class C vault doors, dangerous goods warehouses (explosives and detonators), dangerous goods storage cabinets (explosives and detonators), dense shelves, bookshelves and special shelves</w:t>
            </w:r>
          </w:p>
        </w:tc>
      </w:tr>
      <w:tr w:rsidR="00EB7281">
        <w:trPr>
          <w:trHeight w:val="446"/>
        </w:trPr>
        <w:tc>
          <w:tcPr>
            <w:tcW w:w="1576" w:type="dxa"/>
            <w:vMerge/>
          </w:tcPr>
          <w:p w:rsidR="00EB7281" w:rsidRDefault="00EB7281">
            <w:pPr>
              <w:snapToGrid w:val="0"/>
              <w:spacing w:line="0" w:lineRule="atLeast"/>
              <w:jc w:val="left"/>
              <w:rPr>
                <w:rFonts w:cs="Arial"/>
                <w:b/>
                <w:bCs/>
                <w:sz w:val="22"/>
                <w:szCs w:val="16"/>
              </w:rPr>
            </w:pPr>
          </w:p>
        </w:tc>
        <w:tc>
          <w:tcPr>
            <w:tcW w:w="3373" w:type="dxa"/>
            <w:vMerge/>
          </w:tcPr>
          <w:p w:rsidR="00EB7281" w:rsidRDefault="00EB7281">
            <w:pPr>
              <w:snapToGrid w:val="0"/>
              <w:spacing w:line="0" w:lineRule="atLeast"/>
              <w:jc w:val="left"/>
              <w:rPr>
                <w:rFonts w:cs="Arial"/>
                <w:b/>
                <w:bCs/>
                <w:sz w:val="22"/>
                <w:szCs w:val="16"/>
              </w:rPr>
            </w:pPr>
          </w:p>
        </w:tc>
        <w:tc>
          <w:tcPr>
            <w:tcW w:w="1337" w:type="dxa"/>
          </w:tcPr>
          <w:p w:rsidR="00EB7281" w:rsidRDefault="00AC1033">
            <w:pPr>
              <w:snapToGrid w:val="0"/>
              <w:spacing w:line="0" w:lineRule="atLeast"/>
              <w:jc w:val="left"/>
              <w:rPr>
                <w:sz w:val="22"/>
                <w:szCs w:val="22"/>
              </w:rPr>
            </w:pPr>
            <w:r>
              <w:rPr>
                <w:rFonts w:hint="eastAsia"/>
                <w:sz w:val="22"/>
                <w:szCs w:val="22"/>
              </w:rPr>
              <w:t>EMS</w:t>
            </w:r>
          </w:p>
        </w:tc>
        <w:tc>
          <w:tcPr>
            <w:tcW w:w="3676" w:type="dxa"/>
            <w:gridSpan w:val="3"/>
          </w:tcPr>
          <w:p w:rsidR="00EB7281" w:rsidRDefault="00AC1033">
            <w:pPr>
              <w:snapToGrid w:val="0"/>
              <w:spacing w:line="0" w:lineRule="atLeast"/>
              <w:jc w:val="left"/>
              <w:rPr>
                <w:sz w:val="21"/>
                <w:szCs w:val="16"/>
              </w:rPr>
            </w:pPr>
            <w:r>
              <w:rPr>
                <w:rFonts w:hint="eastAsia"/>
                <w:sz w:val="21"/>
                <w:szCs w:val="16"/>
              </w:rPr>
              <w:t>Environmental management activities related to the pro</w:t>
            </w:r>
            <w:r>
              <w:rPr>
                <w:rFonts w:hint="eastAsia"/>
                <w:sz w:val="21"/>
                <w:szCs w:val="16"/>
              </w:rPr>
              <w:t xml:space="preserve">duction of filing cabinets, shelves, class C Treasury doors, dangerous goods warehouses (explosives and detonators), dangerous goods storage cabinets (explosives and detonators), dense shelves, bookshelves </w:t>
            </w:r>
            <w:r>
              <w:rPr>
                <w:rFonts w:hint="eastAsia"/>
                <w:sz w:val="21"/>
                <w:szCs w:val="16"/>
              </w:rPr>
              <w:lastRenderedPageBreak/>
              <w:t>and special shelves</w:t>
            </w:r>
          </w:p>
        </w:tc>
      </w:tr>
      <w:tr w:rsidR="00EB7281">
        <w:trPr>
          <w:trHeight w:val="412"/>
        </w:trPr>
        <w:tc>
          <w:tcPr>
            <w:tcW w:w="1576" w:type="dxa"/>
            <w:vMerge w:val="restart"/>
          </w:tcPr>
          <w:p w:rsidR="00EB7281" w:rsidRDefault="00EB7281">
            <w:pPr>
              <w:snapToGrid w:val="0"/>
              <w:spacing w:line="0" w:lineRule="atLeast"/>
              <w:jc w:val="left"/>
              <w:rPr>
                <w:sz w:val="22"/>
                <w:szCs w:val="22"/>
              </w:rPr>
            </w:pPr>
            <w:r>
              <w:rPr>
                <w:sz w:val="22"/>
                <w:szCs w:val="16"/>
              </w:rPr>
              <w:lastRenderedPageBreak/>
              <w:fldChar w:fldCharType="begin"/>
            </w:r>
            <w:r w:rsidR="00AC1033">
              <w:rPr>
                <w:sz w:val="22"/>
                <w:szCs w:val="16"/>
                <w:lang w:val="en-GB"/>
              </w:rPr>
              <w:instrText xml:space="preserve"> STYLEREF TM_street \* MERGEFORMAT </w:instrText>
            </w:r>
            <w:r>
              <w:rPr>
                <w:sz w:val="22"/>
                <w:szCs w:val="16"/>
              </w:rPr>
              <w:fldChar w:fldCharType="end"/>
            </w:r>
            <w:r w:rsidR="00AC1033">
              <w:rPr>
                <w:rFonts w:cs="Arial"/>
                <w:b/>
                <w:bCs/>
                <w:sz w:val="22"/>
                <w:szCs w:val="16"/>
              </w:rPr>
              <w:t>Registration Address</w:t>
            </w:r>
            <w:r w:rsidR="00AC1033">
              <w:rPr>
                <w:rFonts w:hint="eastAsia"/>
                <w:sz w:val="22"/>
                <w:szCs w:val="22"/>
                <w:lang w:val="en-GB"/>
              </w:rPr>
              <w:t>注册地址</w:t>
            </w:r>
          </w:p>
        </w:tc>
        <w:tc>
          <w:tcPr>
            <w:tcW w:w="3373" w:type="dxa"/>
            <w:vMerge w:val="restart"/>
          </w:tcPr>
          <w:p w:rsidR="00EB7281" w:rsidRDefault="00AC1033">
            <w:pPr>
              <w:snapToGrid w:val="0"/>
              <w:spacing w:line="0" w:lineRule="atLeast"/>
              <w:jc w:val="left"/>
              <w:rPr>
                <w:sz w:val="22"/>
                <w:szCs w:val="22"/>
              </w:rPr>
            </w:pPr>
            <w:r>
              <w:rPr>
                <w:rFonts w:cs="Arial" w:hint="eastAsia"/>
                <w:b/>
                <w:bCs/>
                <w:sz w:val="22"/>
                <w:szCs w:val="16"/>
              </w:rPr>
              <w:t>Zhangshu Industrial Park, Jiangxi Province</w:t>
            </w:r>
          </w:p>
        </w:tc>
        <w:tc>
          <w:tcPr>
            <w:tcW w:w="1337" w:type="dxa"/>
          </w:tcPr>
          <w:p w:rsidR="00EB7281" w:rsidRDefault="00AC1033">
            <w:pPr>
              <w:snapToGrid w:val="0"/>
              <w:spacing w:line="0" w:lineRule="atLeast"/>
              <w:jc w:val="left"/>
              <w:rPr>
                <w:sz w:val="22"/>
                <w:szCs w:val="22"/>
              </w:rPr>
            </w:pPr>
            <w:r>
              <w:rPr>
                <w:rFonts w:hint="eastAsia"/>
                <w:sz w:val="22"/>
                <w:szCs w:val="22"/>
              </w:rPr>
              <w:t>OHSMS</w:t>
            </w:r>
          </w:p>
        </w:tc>
        <w:tc>
          <w:tcPr>
            <w:tcW w:w="3676" w:type="dxa"/>
            <w:gridSpan w:val="3"/>
          </w:tcPr>
          <w:p w:rsidR="00EB7281" w:rsidRDefault="00AC1033">
            <w:pPr>
              <w:snapToGrid w:val="0"/>
              <w:spacing w:line="0" w:lineRule="atLeast"/>
              <w:jc w:val="left"/>
              <w:rPr>
                <w:sz w:val="22"/>
                <w:szCs w:val="22"/>
              </w:rPr>
            </w:pPr>
            <w:r>
              <w:rPr>
                <w:rFonts w:hint="eastAsia"/>
                <w:sz w:val="22"/>
                <w:szCs w:val="22"/>
              </w:rPr>
              <w:t>Relevant occupational health and safety management activities in places involved in the production of filing cabinets, shelves, class C vault doo</w:t>
            </w:r>
            <w:r>
              <w:rPr>
                <w:rFonts w:hint="eastAsia"/>
                <w:sz w:val="22"/>
                <w:szCs w:val="22"/>
              </w:rPr>
              <w:t>rs, dangerous goods warehouses (explosives and detonators), dangerous goods storage cabinets (explosives and detonators), dense shelves, bookshelves and special shelves</w:t>
            </w:r>
            <w:bookmarkStart w:id="21" w:name="_GoBack"/>
            <w:bookmarkEnd w:id="21"/>
          </w:p>
        </w:tc>
      </w:tr>
      <w:tr w:rsidR="00EB7281">
        <w:trPr>
          <w:trHeight w:val="421"/>
        </w:trPr>
        <w:tc>
          <w:tcPr>
            <w:tcW w:w="1576" w:type="dxa"/>
            <w:vMerge/>
          </w:tcPr>
          <w:p w:rsidR="00EB7281" w:rsidRDefault="00EB7281">
            <w:pPr>
              <w:snapToGrid w:val="0"/>
              <w:spacing w:line="0" w:lineRule="atLeast"/>
              <w:jc w:val="left"/>
              <w:rPr>
                <w:sz w:val="22"/>
                <w:szCs w:val="16"/>
              </w:rPr>
            </w:pPr>
          </w:p>
        </w:tc>
        <w:tc>
          <w:tcPr>
            <w:tcW w:w="3373" w:type="dxa"/>
            <w:vMerge/>
          </w:tcPr>
          <w:p w:rsidR="00EB7281" w:rsidRDefault="00EB7281">
            <w:pPr>
              <w:snapToGrid w:val="0"/>
              <w:spacing w:line="0" w:lineRule="atLeast"/>
              <w:jc w:val="left"/>
              <w:rPr>
                <w:rFonts w:cs="Arial"/>
                <w:b/>
                <w:bCs/>
                <w:sz w:val="22"/>
                <w:szCs w:val="16"/>
              </w:rPr>
            </w:pPr>
          </w:p>
        </w:tc>
        <w:tc>
          <w:tcPr>
            <w:tcW w:w="1337" w:type="dxa"/>
          </w:tcPr>
          <w:p w:rsidR="00EB7281" w:rsidRDefault="00AC1033">
            <w:pPr>
              <w:snapToGrid w:val="0"/>
              <w:spacing w:line="0" w:lineRule="atLeast"/>
              <w:jc w:val="left"/>
              <w:rPr>
                <w:sz w:val="22"/>
                <w:szCs w:val="22"/>
              </w:rPr>
            </w:pPr>
            <w:r>
              <w:rPr>
                <w:rFonts w:hint="eastAsia"/>
                <w:sz w:val="22"/>
                <w:szCs w:val="22"/>
              </w:rPr>
              <w:t>EnMS</w:t>
            </w:r>
          </w:p>
        </w:tc>
        <w:tc>
          <w:tcPr>
            <w:tcW w:w="3676" w:type="dxa"/>
            <w:gridSpan w:val="3"/>
          </w:tcPr>
          <w:p w:rsidR="00EB7281" w:rsidRDefault="00EB7281">
            <w:pPr>
              <w:snapToGrid w:val="0"/>
              <w:spacing w:line="0" w:lineRule="atLeast"/>
              <w:jc w:val="left"/>
              <w:rPr>
                <w:sz w:val="22"/>
                <w:szCs w:val="22"/>
              </w:rPr>
            </w:pPr>
          </w:p>
        </w:tc>
      </w:tr>
      <w:tr w:rsidR="00EB7281">
        <w:trPr>
          <w:trHeight w:val="459"/>
        </w:trPr>
        <w:tc>
          <w:tcPr>
            <w:tcW w:w="1576" w:type="dxa"/>
            <w:vMerge w:val="restart"/>
          </w:tcPr>
          <w:p w:rsidR="00EB7281" w:rsidRDefault="00AC1033">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B7281" w:rsidRDefault="00AC1033">
            <w:pPr>
              <w:snapToGrid w:val="0"/>
              <w:spacing w:line="0" w:lineRule="atLeast"/>
              <w:jc w:val="left"/>
              <w:rPr>
                <w:sz w:val="22"/>
                <w:szCs w:val="22"/>
              </w:rPr>
            </w:pPr>
            <w:r>
              <w:rPr>
                <w:rFonts w:cs="Arial" w:hint="eastAsia"/>
                <w:b/>
                <w:bCs/>
                <w:sz w:val="22"/>
                <w:szCs w:val="16"/>
              </w:rPr>
              <w:t xml:space="preserve">Chengbei Industrial Park, Zhangshu City, Jiangxi </w:t>
            </w:r>
            <w:r>
              <w:rPr>
                <w:rFonts w:cs="Arial" w:hint="eastAsia"/>
                <w:b/>
                <w:bCs/>
                <w:sz w:val="22"/>
                <w:szCs w:val="16"/>
              </w:rPr>
              <w:t>Province</w:t>
            </w:r>
          </w:p>
        </w:tc>
        <w:tc>
          <w:tcPr>
            <w:tcW w:w="1337" w:type="dxa"/>
          </w:tcPr>
          <w:p w:rsidR="00EB7281" w:rsidRDefault="00AC1033">
            <w:pPr>
              <w:snapToGrid w:val="0"/>
              <w:spacing w:line="0" w:lineRule="atLeast"/>
              <w:jc w:val="left"/>
              <w:rPr>
                <w:sz w:val="22"/>
                <w:szCs w:val="22"/>
              </w:rPr>
            </w:pPr>
            <w:r>
              <w:rPr>
                <w:rFonts w:hint="eastAsia"/>
                <w:sz w:val="22"/>
                <w:szCs w:val="22"/>
              </w:rPr>
              <w:t>FSMS</w:t>
            </w:r>
          </w:p>
        </w:tc>
        <w:tc>
          <w:tcPr>
            <w:tcW w:w="3676" w:type="dxa"/>
            <w:gridSpan w:val="3"/>
          </w:tcPr>
          <w:p w:rsidR="00EB7281" w:rsidRDefault="00EB7281">
            <w:pPr>
              <w:snapToGrid w:val="0"/>
              <w:spacing w:line="0" w:lineRule="atLeast"/>
              <w:jc w:val="left"/>
              <w:rPr>
                <w:sz w:val="22"/>
                <w:szCs w:val="22"/>
              </w:rPr>
            </w:pPr>
          </w:p>
        </w:tc>
      </w:tr>
      <w:tr w:rsidR="00EB7281">
        <w:trPr>
          <w:trHeight w:val="374"/>
        </w:trPr>
        <w:tc>
          <w:tcPr>
            <w:tcW w:w="1576" w:type="dxa"/>
            <w:vMerge/>
          </w:tcPr>
          <w:p w:rsidR="00EB7281" w:rsidRDefault="00EB7281">
            <w:pPr>
              <w:snapToGrid w:val="0"/>
              <w:spacing w:line="0" w:lineRule="atLeast"/>
              <w:jc w:val="left"/>
              <w:rPr>
                <w:rFonts w:cs="Arial"/>
                <w:b/>
                <w:bCs/>
                <w:sz w:val="22"/>
                <w:szCs w:val="16"/>
              </w:rPr>
            </w:pPr>
          </w:p>
        </w:tc>
        <w:tc>
          <w:tcPr>
            <w:tcW w:w="3373" w:type="dxa"/>
            <w:vMerge/>
          </w:tcPr>
          <w:p w:rsidR="00EB7281" w:rsidRDefault="00EB7281">
            <w:pPr>
              <w:snapToGrid w:val="0"/>
              <w:spacing w:line="0" w:lineRule="atLeast"/>
              <w:jc w:val="left"/>
              <w:rPr>
                <w:rFonts w:cs="Arial"/>
                <w:b/>
                <w:bCs/>
                <w:sz w:val="22"/>
                <w:szCs w:val="16"/>
              </w:rPr>
            </w:pPr>
          </w:p>
        </w:tc>
        <w:tc>
          <w:tcPr>
            <w:tcW w:w="1337" w:type="dxa"/>
          </w:tcPr>
          <w:p w:rsidR="00EB7281" w:rsidRDefault="00AC1033">
            <w:pPr>
              <w:snapToGrid w:val="0"/>
              <w:spacing w:line="0" w:lineRule="atLeast"/>
              <w:jc w:val="left"/>
              <w:rPr>
                <w:sz w:val="22"/>
                <w:szCs w:val="22"/>
              </w:rPr>
            </w:pPr>
            <w:r>
              <w:rPr>
                <w:rFonts w:hint="eastAsia"/>
                <w:sz w:val="22"/>
                <w:szCs w:val="22"/>
              </w:rPr>
              <w:t>HACCP</w:t>
            </w:r>
          </w:p>
        </w:tc>
        <w:tc>
          <w:tcPr>
            <w:tcW w:w="3676" w:type="dxa"/>
            <w:gridSpan w:val="3"/>
          </w:tcPr>
          <w:p w:rsidR="00EB7281" w:rsidRDefault="00EB7281">
            <w:pPr>
              <w:snapToGrid w:val="0"/>
              <w:spacing w:line="0" w:lineRule="atLeast"/>
              <w:jc w:val="left"/>
              <w:rPr>
                <w:sz w:val="22"/>
                <w:szCs w:val="22"/>
              </w:rPr>
            </w:pPr>
          </w:p>
        </w:tc>
      </w:tr>
      <w:tr w:rsidR="00EB7281">
        <w:trPr>
          <w:trHeight w:val="90"/>
        </w:trPr>
        <w:tc>
          <w:tcPr>
            <w:tcW w:w="9962" w:type="dxa"/>
            <w:gridSpan w:val="6"/>
          </w:tcPr>
          <w:p w:rsidR="00EB7281" w:rsidRDefault="00AC103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EB7281">
        <w:tc>
          <w:tcPr>
            <w:tcW w:w="9962" w:type="dxa"/>
            <w:gridSpan w:val="6"/>
          </w:tcPr>
          <w:p w:rsidR="00EB7281" w:rsidRDefault="00AC103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EB7281">
        <w:trPr>
          <w:trHeight w:val="862"/>
        </w:trPr>
        <w:tc>
          <w:tcPr>
            <w:tcW w:w="1576" w:type="dxa"/>
          </w:tcPr>
          <w:p w:rsidR="00EB7281" w:rsidRDefault="00AC103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B7281" w:rsidRDefault="00EB7281">
            <w:pPr>
              <w:snapToGrid w:val="0"/>
              <w:spacing w:line="0" w:lineRule="atLeast"/>
              <w:jc w:val="left"/>
              <w:rPr>
                <w:rFonts w:cs="Arial"/>
                <w:b/>
                <w:bCs/>
                <w:sz w:val="22"/>
                <w:szCs w:val="16"/>
              </w:rPr>
            </w:pPr>
          </w:p>
          <w:p w:rsidR="00EB7281" w:rsidRDefault="00EB7281">
            <w:pPr>
              <w:snapToGrid w:val="0"/>
              <w:spacing w:line="0" w:lineRule="atLeast"/>
              <w:jc w:val="left"/>
              <w:rPr>
                <w:rFonts w:cs="Arial"/>
                <w:b/>
                <w:bCs/>
                <w:sz w:val="22"/>
                <w:szCs w:val="16"/>
              </w:rPr>
            </w:pPr>
          </w:p>
          <w:p w:rsidR="00EB7281" w:rsidRDefault="00EB7281">
            <w:pPr>
              <w:snapToGrid w:val="0"/>
              <w:spacing w:line="0" w:lineRule="atLeast"/>
              <w:jc w:val="left"/>
              <w:rPr>
                <w:rFonts w:cs="Arial"/>
                <w:b/>
                <w:bCs/>
                <w:sz w:val="22"/>
                <w:szCs w:val="16"/>
              </w:rPr>
            </w:pPr>
          </w:p>
          <w:p w:rsidR="00EB7281" w:rsidRDefault="00EB7281">
            <w:pPr>
              <w:snapToGrid w:val="0"/>
              <w:spacing w:line="0" w:lineRule="atLeast"/>
              <w:jc w:val="left"/>
              <w:rPr>
                <w:rFonts w:cs="Arial"/>
                <w:b/>
                <w:bCs/>
                <w:sz w:val="22"/>
                <w:szCs w:val="16"/>
              </w:rPr>
            </w:pPr>
          </w:p>
        </w:tc>
        <w:tc>
          <w:tcPr>
            <w:tcW w:w="1370" w:type="dxa"/>
          </w:tcPr>
          <w:p w:rsidR="00EB7281" w:rsidRDefault="00AC1033">
            <w:pPr>
              <w:snapToGrid w:val="0"/>
              <w:spacing w:line="0" w:lineRule="atLeast"/>
              <w:jc w:val="left"/>
              <w:rPr>
                <w:sz w:val="22"/>
                <w:szCs w:val="22"/>
              </w:rPr>
            </w:pPr>
            <w:r>
              <w:rPr>
                <w:rFonts w:hint="eastAsia"/>
                <w:sz w:val="22"/>
                <w:szCs w:val="18"/>
              </w:rPr>
              <w:t>审核组长签字</w:t>
            </w:r>
          </w:p>
        </w:tc>
        <w:tc>
          <w:tcPr>
            <w:tcW w:w="1976" w:type="dxa"/>
          </w:tcPr>
          <w:p w:rsidR="00EB7281" w:rsidRDefault="00807BC5">
            <w:pPr>
              <w:snapToGrid w:val="0"/>
              <w:spacing w:line="0" w:lineRule="atLeast"/>
              <w:jc w:val="left"/>
              <w:rPr>
                <w:sz w:val="22"/>
                <w:szCs w:val="22"/>
              </w:rPr>
            </w:pPr>
            <w:r w:rsidRPr="00807BC5">
              <w:rPr>
                <w:rFonts w:ascii="宋体" w:hAnsi="宋体"/>
                <w:noProof/>
                <w:szCs w:val="22"/>
              </w:rPr>
              <w:drawing>
                <wp:anchor distT="0" distB="0" distL="114300" distR="114300" simplePos="0" relativeHeight="251659264"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7"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tc>
      </w:tr>
    </w:tbl>
    <w:p w:rsidR="00EB7281" w:rsidRDefault="00EB7281">
      <w:pPr>
        <w:snapToGrid w:val="0"/>
        <w:spacing w:line="0" w:lineRule="atLeast"/>
        <w:jc w:val="center"/>
        <w:rPr>
          <w:szCs w:val="24"/>
        </w:rPr>
      </w:pPr>
    </w:p>
    <w:p w:rsidR="00EB7281" w:rsidRDefault="00AC1033">
      <w:pPr>
        <w:snapToGrid w:val="0"/>
        <w:spacing w:line="0" w:lineRule="atLeast"/>
      </w:pPr>
      <w:r>
        <w:rPr>
          <w:rFonts w:hint="eastAsia"/>
        </w:rPr>
        <w:t>注：</w:t>
      </w:r>
    </w:p>
    <w:p w:rsidR="00EB7281" w:rsidRDefault="00AC1033">
      <w:pPr>
        <w:snapToGrid w:val="0"/>
        <w:spacing w:line="0" w:lineRule="atLeast"/>
      </w:pPr>
      <w:r>
        <w:rPr>
          <w:rFonts w:hint="eastAsia"/>
        </w:rPr>
        <w:t>1</w:t>
      </w:r>
      <w:r>
        <w:rPr>
          <w:rFonts w:hint="eastAsia"/>
        </w:rPr>
        <w:t>、填写本说明并不代表贵单位已通过认证；</w:t>
      </w:r>
    </w:p>
    <w:p w:rsidR="00EB7281" w:rsidRDefault="00AC1033">
      <w:pPr>
        <w:snapToGrid w:val="0"/>
        <w:spacing w:line="0" w:lineRule="atLeast"/>
      </w:pPr>
      <w:r>
        <w:rPr>
          <w:rFonts w:hint="eastAsia"/>
        </w:rPr>
        <w:t>2</w:t>
      </w:r>
      <w:r>
        <w:rPr>
          <w:rFonts w:hint="eastAsia"/>
        </w:rPr>
        <w:t>、本说明中填写的管理体系覆盖范围，应与末次会议上宣布的及审核报告上确认的范围一致；</w:t>
      </w:r>
    </w:p>
    <w:p w:rsidR="00EB7281" w:rsidRDefault="00AC1033">
      <w:pPr>
        <w:snapToGrid w:val="0"/>
        <w:spacing w:line="0" w:lineRule="atLeast"/>
      </w:pPr>
      <w:r>
        <w:rPr>
          <w:rFonts w:hint="eastAsia"/>
        </w:rPr>
        <w:t>3</w:t>
      </w:r>
      <w:r>
        <w:rPr>
          <w:rFonts w:hint="eastAsia"/>
        </w:rPr>
        <w:t>、请在申请认证组织名称处加盖公章；</w:t>
      </w:r>
    </w:p>
    <w:p w:rsidR="00EB7281" w:rsidRDefault="00AC1033">
      <w:pPr>
        <w:snapToGrid w:val="0"/>
        <w:spacing w:line="0" w:lineRule="atLeast"/>
      </w:pPr>
      <w:r>
        <w:rPr>
          <w:rFonts w:hint="eastAsia"/>
        </w:rPr>
        <w:t>4</w:t>
      </w:r>
      <w:r>
        <w:rPr>
          <w:rFonts w:hint="eastAsia"/>
        </w:rPr>
        <w:t>、组织三个地址一致时只需填写一个，其余填“同上”，不同时分别填写；</w:t>
      </w:r>
    </w:p>
    <w:p w:rsidR="00EB7281" w:rsidRDefault="00AC1033">
      <w:pPr>
        <w:snapToGrid w:val="0"/>
        <w:spacing w:line="0" w:lineRule="atLeast"/>
      </w:pPr>
      <w:r>
        <w:rPr>
          <w:rFonts w:hint="eastAsia"/>
        </w:rPr>
        <w:t>5</w:t>
      </w:r>
      <w:r>
        <w:rPr>
          <w:rFonts w:hint="eastAsia"/>
        </w:rPr>
        <w:t>、组织需自行提供英文版认证证书信息。</w:t>
      </w:r>
    </w:p>
    <w:p w:rsidR="00EB7281" w:rsidRDefault="00AC1033">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B7281" w:rsidRDefault="00AC1033">
      <w:pPr>
        <w:snapToGrid w:val="0"/>
        <w:spacing w:line="0" w:lineRule="atLeast"/>
      </w:pPr>
      <w:r>
        <w:rPr>
          <w:rFonts w:hint="eastAsia"/>
        </w:rPr>
        <w:t>7</w:t>
      </w:r>
      <w:r>
        <w:rPr>
          <w:rFonts w:hint="eastAsia"/>
        </w:rPr>
        <w:t>、翻译费用可直接与审核费用一同汇入我公司账户或由审核组长从现场带回。</w:t>
      </w:r>
    </w:p>
    <w:p w:rsidR="00EB7281" w:rsidRDefault="00EB7281">
      <w:pPr>
        <w:snapToGrid w:val="0"/>
        <w:spacing w:line="0" w:lineRule="atLeast"/>
      </w:pPr>
    </w:p>
    <w:p w:rsidR="00EB7281" w:rsidRDefault="00EB7281">
      <w:pPr>
        <w:snapToGrid w:val="0"/>
        <w:spacing w:line="0" w:lineRule="atLeast"/>
      </w:pPr>
    </w:p>
    <w:p w:rsidR="00EB7281" w:rsidRDefault="00EB7281">
      <w:pPr>
        <w:snapToGrid w:val="0"/>
        <w:spacing w:line="0" w:lineRule="atLeast"/>
      </w:pPr>
    </w:p>
    <w:p w:rsidR="00EB7281" w:rsidRDefault="00EB7281">
      <w:pPr>
        <w:snapToGrid w:val="0"/>
        <w:spacing w:line="0" w:lineRule="atLeast"/>
      </w:pPr>
    </w:p>
    <w:sectPr w:rsidR="00EB7281" w:rsidSect="00EB7281">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033" w:rsidRDefault="00AC1033" w:rsidP="00EB7281">
      <w:r>
        <w:separator/>
      </w:r>
    </w:p>
  </w:endnote>
  <w:endnote w:type="continuationSeparator" w:id="1">
    <w:p w:rsidR="00AC1033" w:rsidRDefault="00AC1033" w:rsidP="00EB72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033" w:rsidRDefault="00AC1033" w:rsidP="00EB7281">
      <w:r>
        <w:separator/>
      </w:r>
    </w:p>
  </w:footnote>
  <w:footnote w:type="continuationSeparator" w:id="1">
    <w:p w:rsidR="00AC1033" w:rsidRDefault="00AC1033" w:rsidP="00EB7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81" w:rsidRDefault="00AC1033">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EB7281" w:rsidRPr="00EB7281">
      <w:pict>
        <v:shapetype id="_x0000_t202" coordsize="21600,21600" o:spt="202" path="m,l,21600r21600,l21600,xe">
          <v:stroke joinstyle="miter"/>
          <v:path gradientshapeok="t" o:connecttype="rect"/>
        </v:shapetype>
        <v:shape id="文本框 1" o:spid="_x0000_s2049" type="#_x0000_t202" style="position:absolute;left:0;text-align:left;margin-left:389.15pt;margin-top:10.7pt;width:87.9pt;height:20.2pt;z-index:251659264;mso-position-horizontal-relative:text;mso-position-vertical-relative:text" stroked="f">
          <v:textbox>
            <w:txbxContent>
              <w:p w:rsidR="00EB7281" w:rsidRDefault="00AC103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B7281" w:rsidRDefault="00AC1033" w:rsidP="00807BC5">
    <w:pPr>
      <w:pStyle w:val="a5"/>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108"/>
  <w:drawingGridVerticalSpacing w:val="156"/>
  <w:noPunctuationKerning/>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72AFA"/>
    <w:rsid w:val="00752CE4"/>
    <w:rsid w:val="00807BC5"/>
    <w:rsid w:val="00AC1033"/>
    <w:rsid w:val="00B4074B"/>
    <w:rsid w:val="00B72AFA"/>
    <w:rsid w:val="00EB7281"/>
    <w:rsid w:val="667C65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28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B7281"/>
    <w:pPr>
      <w:snapToGrid w:val="0"/>
      <w:spacing w:line="336" w:lineRule="auto"/>
      <w:ind w:firstLine="630"/>
    </w:pPr>
    <w:rPr>
      <w:sz w:val="32"/>
    </w:rPr>
  </w:style>
  <w:style w:type="paragraph" w:styleId="a4">
    <w:name w:val="footer"/>
    <w:basedOn w:val="a"/>
    <w:link w:val="Char0"/>
    <w:uiPriority w:val="99"/>
    <w:unhideWhenUsed/>
    <w:qFormat/>
    <w:rsid w:val="00EB7281"/>
    <w:pPr>
      <w:tabs>
        <w:tab w:val="center" w:pos="4153"/>
        <w:tab w:val="right" w:pos="8306"/>
      </w:tabs>
      <w:snapToGrid w:val="0"/>
      <w:jc w:val="left"/>
    </w:pPr>
    <w:rPr>
      <w:sz w:val="18"/>
      <w:szCs w:val="18"/>
    </w:rPr>
  </w:style>
  <w:style w:type="paragraph" w:styleId="a5">
    <w:name w:val="header"/>
    <w:basedOn w:val="a"/>
    <w:link w:val="Char1"/>
    <w:unhideWhenUsed/>
    <w:rsid w:val="00EB728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B728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EB7281"/>
    <w:rPr>
      <w:rFonts w:ascii="Times New Roman" w:eastAsia="宋体" w:hAnsi="Times New Roman" w:cs="Times New Roman"/>
      <w:sz w:val="32"/>
      <w:szCs w:val="20"/>
    </w:rPr>
  </w:style>
  <w:style w:type="character" w:customStyle="1" w:styleId="Char1">
    <w:name w:val="页眉 Char"/>
    <w:basedOn w:val="a0"/>
    <w:link w:val="a5"/>
    <w:uiPriority w:val="99"/>
    <w:qFormat/>
    <w:rsid w:val="00EB7281"/>
    <w:rPr>
      <w:rFonts w:ascii="Times New Roman" w:eastAsia="宋体" w:hAnsi="Times New Roman" w:cs="Times New Roman"/>
      <w:sz w:val="18"/>
      <w:szCs w:val="18"/>
    </w:rPr>
  </w:style>
  <w:style w:type="character" w:customStyle="1" w:styleId="Char0">
    <w:name w:val="页脚 Char"/>
    <w:basedOn w:val="a0"/>
    <w:link w:val="a4"/>
    <w:uiPriority w:val="99"/>
    <w:qFormat/>
    <w:rsid w:val="00EB7281"/>
    <w:rPr>
      <w:rFonts w:ascii="Times New Roman" w:eastAsia="宋体" w:hAnsi="Times New Roman" w:cs="Times New Roman"/>
      <w:sz w:val="18"/>
      <w:szCs w:val="18"/>
    </w:rPr>
  </w:style>
  <w:style w:type="character" w:customStyle="1" w:styleId="CharChar1">
    <w:name w:val="Char Char1"/>
    <w:qFormat/>
    <w:locked/>
    <w:rsid w:val="00EB7281"/>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B7281"/>
  </w:style>
  <w:style w:type="paragraph" w:customStyle="1" w:styleId="Body9ptBold">
    <w:name w:val="Body 9pt Bold"/>
    <w:basedOn w:val="a"/>
    <w:qFormat/>
    <w:rsid w:val="00EB7281"/>
    <w:pPr>
      <w:ind w:left="170"/>
    </w:pPr>
    <w:rPr>
      <w:b/>
      <w:sz w:val="18"/>
    </w:rPr>
  </w:style>
  <w:style w:type="paragraph" w:customStyle="1" w:styleId="Body8ptFeeder">
    <w:name w:val="Body 8pt Feeder"/>
    <w:basedOn w:val="a"/>
    <w:next w:val="a"/>
    <w:qFormat/>
    <w:rsid w:val="00EB7281"/>
    <w:pPr>
      <w:spacing w:before="40" w:after="40"/>
      <w:ind w:left="284" w:right="284"/>
    </w:pPr>
    <w:rPr>
      <w:sz w:val="16"/>
    </w:rPr>
  </w:style>
  <w:style w:type="paragraph" w:customStyle="1" w:styleId="Body7pt">
    <w:name w:val="Body 7pt"/>
    <w:basedOn w:val="a"/>
    <w:qFormat/>
    <w:rsid w:val="00EB7281"/>
    <w:pPr>
      <w:spacing w:before="40" w:after="40"/>
      <w:jc w:val="left"/>
    </w:pPr>
    <w:rPr>
      <w:sz w:val="14"/>
    </w:rPr>
  </w:style>
  <w:style w:type="paragraph" w:customStyle="1" w:styleId="Body9pt">
    <w:name w:val="Body 9pt"/>
    <w:basedOn w:val="a"/>
    <w:qFormat/>
    <w:rsid w:val="00EB7281"/>
    <w:pPr>
      <w:spacing w:before="40" w:after="40"/>
    </w:pPr>
    <w:rPr>
      <w:sz w:val="18"/>
    </w:rPr>
  </w:style>
  <w:style w:type="paragraph" w:customStyle="1" w:styleId="Header14ptBoldCentered">
    <w:name w:val="Header 14pt Bold Centered"/>
    <w:basedOn w:val="a"/>
    <w:qFormat/>
    <w:rsid w:val="00EB728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983</Words>
  <Characters>1447</Characters>
  <Application>Microsoft Office Word</Application>
  <DocSecurity>0</DocSecurity>
  <Lines>111</Lines>
  <Paragraphs>151</Paragraphs>
  <ScaleCrop>false</ScaleCrop>
  <Company>微软中国</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32</cp:revision>
  <cp:lastPrinted>2019-05-13T03:13:00Z</cp:lastPrinted>
  <dcterms:created xsi:type="dcterms:W3CDTF">2016-02-16T02:49:00Z</dcterms:created>
  <dcterms:modified xsi:type="dcterms:W3CDTF">2022-03-29T06:49:00Z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2052-11.1.0.10463</vt:lpwstr>
  </property>
</Properties>
</file>