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B" w:rsidRDefault="00E771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3F1AF5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155"/>
        <w:gridCol w:w="10004"/>
        <w:gridCol w:w="1585"/>
      </w:tblGrid>
      <w:tr w:rsidR="00846EFB">
        <w:trPr>
          <w:trHeight w:val="515"/>
        </w:trPr>
        <w:tc>
          <w:tcPr>
            <w:tcW w:w="1965" w:type="dxa"/>
            <w:vMerge w:val="restart"/>
            <w:vAlign w:val="center"/>
          </w:tcPr>
          <w:p w:rsidR="00846EFB" w:rsidRDefault="00E77122" w:rsidP="00261D72">
            <w:pPr>
              <w:spacing w:beforeLines="50" w:afterLines="5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6EFB" w:rsidRDefault="00E77122" w:rsidP="00261D72">
            <w:pPr>
              <w:spacing w:beforeLines="50" w:afterLines="50" w:line="28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 w:rsidR="00846EFB" w:rsidRDefault="00E77122" w:rsidP="00261D72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46EFB" w:rsidRDefault="00E77122" w:rsidP="00261D72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46EFB" w:rsidRDefault="005631A6" w:rsidP="00261D72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10926">
              <w:rPr>
                <w:rFonts w:hint="eastAsia"/>
                <w:sz w:val="24"/>
                <w:szCs w:val="24"/>
              </w:rPr>
              <w:t>销售部</w:t>
            </w:r>
            <w:r w:rsidR="00E77122">
              <w:rPr>
                <w:rFonts w:hint="eastAsia"/>
                <w:sz w:val="24"/>
                <w:szCs w:val="24"/>
              </w:rPr>
              <w:t xml:space="preserve">   </w:t>
            </w:r>
            <w:r w:rsidR="001B2AFC">
              <w:rPr>
                <w:rFonts w:hint="eastAsia"/>
                <w:sz w:val="24"/>
                <w:szCs w:val="24"/>
              </w:rPr>
              <w:t xml:space="preserve">           </w:t>
            </w:r>
            <w:r w:rsidR="00E77122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1B2A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E77122" w:rsidRPr="001B2AFC">
              <w:rPr>
                <w:rFonts w:eastAsiaTheme="minorEastAsia" w:hAnsiTheme="minorEastAsia" w:hint="eastAsia"/>
                <w:sz w:val="24"/>
                <w:szCs w:val="24"/>
              </w:rPr>
              <w:t>陪同人员：</w:t>
            </w:r>
            <w:r w:rsidR="00510926">
              <w:rPr>
                <w:rFonts w:ascii="宋体" w:hAnsi="宋体" w:hint="eastAsia"/>
                <w:sz w:val="24"/>
                <w:szCs w:val="22"/>
              </w:rPr>
              <w:t>聂鹏</w:t>
            </w:r>
          </w:p>
        </w:tc>
        <w:tc>
          <w:tcPr>
            <w:tcW w:w="1585" w:type="dxa"/>
            <w:vMerge w:val="restart"/>
            <w:vAlign w:val="center"/>
          </w:tcPr>
          <w:p w:rsidR="00846EFB" w:rsidRDefault="00E77122" w:rsidP="00261D72">
            <w:pPr>
              <w:spacing w:beforeLines="50" w:afterLines="50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6EFB">
        <w:trPr>
          <w:trHeight w:val="403"/>
        </w:trPr>
        <w:tc>
          <w:tcPr>
            <w:tcW w:w="1965" w:type="dxa"/>
            <w:vMerge/>
            <w:vAlign w:val="center"/>
          </w:tcPr>
          <w:p w:rsidR="00846EFB" w:rsidRDefault="00846EFB" w:rsidP="00261D72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261D72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261D72">
            <w:pPr>
              <w:spacing w:beforeLines="50" w:afterLines="50" w:line="280" w:lineRule="exact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文波</w:t>
            </w:r>
            <w:r w:rsidR="00510926">
              <w:rPr>
                <w:rFonts w:hint="eastAsia"/>
                <w:sz w:val="24"/>
                <w:szCs w:val="24"/>
              </w:rPr>
              <w:t>、彭鹰</w:t>
            </w:r>
            <w:r w:rsidR="005E0A27">
              <w:rPr>
                <w:rFonts w:hint="eastAsia"/>
                <w:sz w:val="24"/>
                <w:szCs w:val="24"/>
              </w:rPr>
              <w:t>（实习）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FB6FF9">
              <w:rPr>
                <w:rFonts w:hint="eastAsia"/>
                <w:sz w:val="24"/>
                <w:szCs w:val="24"/>
              </w:rPr>
              <w:t>202</w:t>
            </w:r>
            <w:r w:rsidR="00AF28AA">
              <w:rPr>
                <w:rFonts w:hint="eastAsia"/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AF28AA">
              <w:rPr>
                <w:rFonts w:hint="eastAsia"/>
                <w:sz w:val="24"/>
                <w:szCs w:val="24"/>
              </w:rPr>
              <w:t>1</w:t>
            </w:r>
            <w:r w:rsidR="00510926">
              <w:rPr>
                <w:rFonts w:hint="eastAsia"/>
                <w:sz w:val="24"/>
                <w:szCs w:val="24"/>
              </w:rPr>
              <w:t>8-19</w:t>
            </w:r>
          </w:p>
        </w:tc>
        <w:tc>
          <w:tcPr>
            <w:tcW w:w="1585" w:type="dxa"/>
            <w:vMerge/>
          </w:tcPr>
          <w:p w:rsidR="00846EFB" w:rsidRDefault="00846EFB" w:rsidP="00261D72">
            <w:pPr>
              <w:spacing w:beforeLines="50" w:afterLines="50" w:line="280" w:lineRule="exact"/>
            </w:pPr>
          </w:p>
        </w:tc>
      </w:tr>
      <w:tr w:rsidR="00846EFB">
        <w:trPr>
          <w:trHeight w:val="516"/>
        </w:trPr>
        <w:tc>
          <w:tcPr>
            <w:tcW w:w="1965" w:type="dxa"/>
            <w:vMerge/>
            <w:vAlign w:val="center"/>
          </w:tcPr>
          <w:p w:rsidR="00846EFB" w:rsidRDefault="00846EFB" w:rsidP="00261D72">
            <w:pPr>
              <w:spacing w:beforeLines="50" w:afterLines="50" w:line="280" w:lineRule="exact"/>
            </w:pPr>
          </w:p>
        </w:tc>
        <w:tc>
          <w:tcPr>
            <w:tcW w:w="1155" w:type="dxa"/>
            <w:vMerge/>
            <w:vAlign w:val="center"/>
          </w:tcPr>
          <w:p w:rsidR="00846EFB" w:rsidRDefault="00846EFB" w:rsidP="00261D72">
            <w:pPr>
              <w:spacing w:beforeLines="50" w:afterLines="50" w:line="280" w:lineRule="exact"/>
            </w:pPr>
          </w:p>
        </w:tc>
        <w:tc>
          <w:tcPr>
            <w:tcW w:w="10004" w:type="dxa"/>
            <w:vAlign w:val="center"/>
          </w:tcPr>
          <w:p w:rsidR="00846EFB" w:rsidRDefault="00E77122" w:rsidP="00261D72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510926" w:rsidRPr="00510926" w:rsidRDefault="00510926" w:rsidP="00261D72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510926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5.3组织的岗位、职责和权限、6.2质量目标、8.2产品和服务的要求、8.4外部提供过程、8.5.3顾客或外部供方的财产、9.1.2顾客满意、8.5.5交付后的活动</w:t>
            </w:r>
          </w:p>
          <w:p w:rsidR="00510926" w:rsidRPr="00510926" w:rsidRDefault="00510926" w:rsidP="00261D72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510926">
              <w:rPr>
                <w:rFonts w:ascii="宋体" w:hAnsi="宋体" w:cs="Arial" w:hint="eastAsia"/>
                <w:spacing w:val="-6"/>
                <w:szCs w:val="21"/>
              </w:rPr>
              <w:t xml:space="preserve">EMS: 5.3组织的岗位、职责和权限、6.2.1环境目标、6.2.2实现环境目标措施的策划、6.1.2环境因素、6.1.4措施的策划、8.1运行策划和控制、8.2应急准备和响应 </w:t>
            </w:r>
          </w:p>
          <w:p w:rsidR="00846EFB" w:rsidRDefault="00846EFB" w:rsidP="00261D72">
            <w:pPr>
              <w:adjustRightInd w:val="0"/>
              <w:snapToGrid w:val="0"/>
              <w:spacing w:beforeLines="50" w:afterLines="50" w:line="280" w:lineRule="exact"/>
              <w:ind w:rightChars="50" w:right="105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846EFB" w:rsidRDefault="00846EFB" w:rsidP="00261D72">
            <w:pPr>
              <w:spacing w:beforeLines="50" w:afterLines="50" w:line="280" w:lineRule="exact"/>
            </w:pPr>
          </w:p>
        </w:tc>
      </w:tr>
      <w:tr w:rsidR="00577D21" w:rsidTr="00BE1437">
        <w:trPr>
          <w:trHeight w:val="1255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Q5.3</w:t>
            </w:r>
          </w:p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E5.3</w:t>
            </w:r>
          </w:p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部门负责人：</w:t>
            </w:r>
            <w:r w:rsidR="00510926">
              <w:rPr>
                <w:rFonts w:ascii="宋体" w:hAnsi="宋体" w:hint="eastAsia"/>
                <w:sz w:val="24"/>
                <w:szCs w:val="22"/>
              </w:rPr>
              <w:t>聂鹏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本部门现有人员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人；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介绍说，部门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主要负责：市场调研与开发，招投标、商务谈判及合同评审，顾客档案建立，售后服务及顾客满意度评价与分析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本部门环境因素和危险源识别和控制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本部门目标实施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与相关方做好沟通等。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972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15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Q6.2</w:t>
            </w:r>
          </w:p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E6.2</w:t>
            </w:r>
          </w:p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 xml:space="preserve">部门主要目标              </w:t>
            </w:r>
          </w:p>
          <w:p w:rsidR="00510926" w:rsidRPr="00510926" w:rsidRDefault="00510926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1.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合同履约率100%</w:t>
            </w:r>
          </w:p>
          <w:p w:rsidR="00510926" w:rsidRPr="00510926" w:rsidRDefault="00510926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2.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顾客满意度95分以上</w:t>
            </w:r>
          </w:p>
          <w:p w:rsidR="00510926" w:rsidRPr="00510926" w:rsidRDefault="00510926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3.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固体废弃物分类处置率100%</w:t>
            </w:r>
          </w:p>
          <w:p w:rsidR="00510926" w:rsidRDefault="00510926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4.</w:t>
            </w:r>
            <w:r w:rsidRPr="00510926">
              <w:rPr>
                <w:rFonts w:ascii="宋体" w:hAnsi="宋体" w:cs="Arial" w:hint="eastAsia"/>
                <w:spacing w:val="-6"/>
                <w:szCs w:val="21"/>
              </w:rPr>
              <w:t>火灾、触电事故为0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考核情况：经查202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15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质量\环境\职业健康安全目标分解考核表，各目标达成要求。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F223C0">
        <w:trPr>
          <w:trHeight w:val="417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产品和服务的要求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Q8.2</w:t>
            </w:r>
          </w:p>
        </w:tc>
        <w:tc>
          <w:tcPr>
            <w:tcW w:w="10004" w:type="dxa"/>
          </w:tcPr>
          <w:p w:rsidR="00577D21" w:rsidRPr="00577D21" w:rsidRDefault="00510926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销售部</w:t>
            </w:r>
            <w:r w:rsidR="00577D21" w:rsidRPr="00577D21">
              <w:rPr>
                <w:rFonts w:ascii="宋体" w:hAnsi="宋体" w:cs="Arial"/>
                <w:spacing w:val="-6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577D21" w:rsidRP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针对合同洽谈、签订、履行过程中的问题，及时电话联系，明确各自的要求，执行合同。</w:t>
            </w:r>
          </w:p>
          <w:p w:rsidR="00577D21" w:rsidRP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目前沟通效果良好。</w:t>
            </w:r>
          </w:p>
          <w:p w:rsidR="00577D21" w:rsidRP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公司主要通过招标会、客户的走访、交流会、经销商等了解市场的需求状态。主要以招标文件、合同、电话等形式确定与产品有关的要求，均已保存或进行相应的记录。</w:t>
            </w:r>
          </w:p>
          <w:p w:rsidR="00577D21" w:rsidRP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由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内勤直接对顾客要求进行识别、确认，对于存在的问题直接提出和顾客进行交流沟通。然后由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经理组织人员评审，现场合同评审记录，经评审能满足要求后由总经理或其授权人签字并加盖公司印章，然后回传给顾客。</w:t>
            </w:r>
          </w:p>
          <w:p w:rsidR="00577D21" w:rsidRP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抽1）查20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22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15</w:t>
            </w:r>
            <w:r w:rsidR="00510926">
              <w:rPr>
                <w:rFonts w:ascii="宋体" w:hAnsi="宋体" w:cs="Arial"/>
                <w:spacing w:val="-6"/>
                <w:szCs w:val="21"/>
              </w:rPr>
              <w:t>日订货协议书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——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陈俊（安徽）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——</w:t>
            </w:r>
            <w:r w:rsidR="00510926">
              <w:rPr>
                <w:rFonts w:ascii="宋体" w:hAnsi="宋体" w:cs="Arial"/>
                <w:spacing w:val="-6"/>
                <w:szCs w:val="21"/>
              </w:rPr>
              <w:t>专用架体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:rsidR="00577D21" w:rsidRP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抽2）查20</w:t>
            </w:r>
            <w:r w:rsidR="00B800DB">
              <w:rPr>
                <w:rFonts w:ascii="宋体" w:hAnsi="宋体" w:cs="Arial" w:hint="eastAsia"/>
                <w:spacing w:val="-6"/>
                <w:szCs w:val="21"/>
              </w:rPr>
              <w:t>22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26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日的</w:t>
            </w:r>
            <w:r w:rsidR="00510926">
              <w:rPr>
                <w:rFonts w:ascii="宋体" w:hAnsi="宋体" w:cs="Arial"/>
                <w:spacing w:val="-6"/>
                <w:szCs w:val="21"/>
              </w:rPr>
              <w:t>订货协议书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——</w:t>
            </w:r>
            <w:r w:rsidR="00510926">
              <w:rPr>
                <w:rFonts w:ascii="宋体" w:hAnsi="宋体" w:cs="Arial"/>
                <w:spacing w:val="-6"/>
                <w:szCs w:val="21"/>
              </w:rPr>
              <w:t>肖小刚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——</w:t>
            </w:r>
            <w:r w:rsidR="00F223C0">
              <w:rPr>
                <w:rFonts w:ascii="宋体" w:hAnsi="宋体" w:cs="Arial"/>
                <w:spacing w:val="-6"/>
                <w:szCs w:val="21"/>
              </w:rPr>
              <w:t>危险品存放柜、危险品库房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。</w:t>
            </w:r>
          </w:p>
          <w:p w:rsid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抽3）查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2022.3.1</w:t>
            </w:r>
            <w:r w:rsidR="00B800DB">
              <w:rPr>
                <w:rFonts w:ascii="宋体" w:hAnsi="宋体" w:cs="Arial" w:hint="eastAsia"/>
                <w:spacing w:val="-6"/>
                <w:szCs w:val="21"/>
              </w:rPr>
              <w:t>日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的订货协议书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丁特利</w:t>
            </w:r>
            <w:r w:rsidR="00B800DB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文件柜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B800DB" w:rsidRDefault="00D911DF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抽4</w:t>
            </w:r>
            <w:r w:rsidR="00035435">
              <w:rPr>
                <w:rFonts w:ascii="宋体" w:hAnsi="宋体" w:cs="Arial" w:hint="eastAsia"/>
                <w:spacing w:val="-6"/>
                <w:szCs w:val="21"/>
              </w:rPr>
              <w:t>）</w:t>
            </w:r>
            <w:r w:rsidR="00F223C0" w:rsidRPr="00577D21"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2022.3.4日的订货协议书</w:t>
            </w:r>
            <w:r w:rsidR="00F223C0" w:rsidRPr="00577D2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江西齐欣医药有限公司——货架</w:t>
            </w:r>
            <w:r w:rsidR="00035435"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F223C0" w:rsidRDefault="00F223C0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抽5）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2022.3.4日的订货协议书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肖小刚——密集架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F223C0" w:rsidRDefault="00F223C0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抽6）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2021.11.3日的订货协议书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金橡木业——书架</w:t>
            </w:r>
          </w:p>
          <w:p w:rsidR="00F223C0" w:rsidRPr="00F223C0" w:rsidRDefault="00F223C0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抽6）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查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2021.12.8日的订货协议书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丰城徐德宝——金库门</w:t>
            </w:r>
          </w:p>
          <w:p w:rsidR="00577D21" w:rsidRPr="00577D21" w:rsidRDefault="00577D21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提供了上述合同评审记录，经合同评审、同客户沟通后签订。</w:t>
            </w:r>
          </w:p>
          <w:p w:rsidR="00577D21" w:rsidRPr="00577D21" w:rsidRDefault="00510926" w:rsidP="00261D72">
            <w:pPr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ind w:rightChars="-3" w:right="-6"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销售部</w:t>
            </w:r>
            <w:r w:rsidR="00577D21" w:rsidRPr="00577D21">
              <w:rPr>
                <w:rFonts w:ascii="宋体" w:hAnsi="宋体" w:cs="Arial"/>
                <w:spacing w:val="-6"/>
                <w:szCs w:val="21"/>
              </w:rPr>
              <w:t>负责人介绍：目前尚未发生合同更改的情况，询问对更改情况的控制较为明确清楚。</w:t>
            </w:r>
          </w:p>
          <w:p w:rsidR="00577D21" w:rsidRPr="00577D21" w:rsidRDefault="00577D21" w:rsidP="00261D72">
            <w:pPr>
              <w:tabs>
                <w:tab w:val="left" w:pos="6597"/>
              </w:tabs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1305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顾客或外部供方的财产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7D21">
                <w:rPr>
                  <w:rFonts w:ascii="宋体" w:hAnsi="宋体" w:cs="Arial"/>
                  <w:spacing w:val="-6"/>
                  <w:szCs w:val="21"/>
                </w:rPr>
                <w:t>8.5.3</w:t>
              </w:r>
            </w:smartTag>
          </w:p>
        </w:tc>
        <w:tc>
          <w:tcPr>
            <w:tcW w:w="10004" w:type="dxa"/>
          </w:tcPr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577D21" w:rsidRPr="00577D21" w:rsidRDefault="00577D21" w:rsidP="00261D72">
            <w:pPr>
              <w:tabs>
                <w:tab w:val="left" w:pos="6597"/>
              </w:tabs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6C2267">
        <w:trPr>
          <w:trHeight w:val="689"/>
        </w:trPr>
        <w:tc>
          <w:tcPr>
            <w:tcW w:w="196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交付后活动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7D21">
                <w:rPr>
                  <w:rFonts w:ascii="宋体" w:hAnsi="宋体" w:cs="Arial"/>
                  <w:spacing w:val="-6"/>
                  <w:szCs w:val="21"/>
                </w:rPr>
                <w:t>8.5.5</w:t>
              </w:r>
            </w:smartTag>
          </w:p>
        </w:tc>
        <w:tc>
          <w:tcPr>
            <w:tcW w:w="10004" w:type="dxa"/>
          </w:tcPr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如客户在使用过程中出现问题，先通过电话进行解决，如远程无法解决，派专人到客户现场实地协调解决。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70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客户满意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7D21">
                <w:rPr>
                  <w:rFonts w:ascii="宋体" w:hAnsi="宋体" w:cs="Arial"/>
                  <w:spacing w:val="-6"/>
                  <w:szCs w:val="21"/>
                </w:rPr>
                <w:t>9.1.2</w:t>
              </w:r>
            </w:smartTag>
          </w:p>
        </w:tc>
        <w:tc>
          <w:tcPr>
            <w:tcW w:w="10004" w:type="dxa"/>
          </w:tcPr>
          <w:p w:rsidR="00577D21" w:rsidRPr="00577D21" w:rsidRDefault="00577D21" w:rsidP="00261D72">
            <w:pPr>
              <w:tabs>
                <w:tab w:val="left" w:pos="6597"/>
              </w:tabs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提供了对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8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家顾客的《顾客满意度调查记录表》，调查包含：质量、交货期、服务、价格等指标，满意程度分为很满意---不满意等四个档次。从提供的调查表来看，客户对组织评价均为“很满意”、“满意”。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查见20</w:t>
            </w:r>
            <w:r w:rsidR="00035435">
              <w:rPr>
                <w:rFonts w:ascii="宋体" w:hAnsi="宋体" w:cs="Arial" w:hint="eastAsia"/>
                <w:spacing w:val="-6"/>
                <w:szCs w:val="21"/>
              </w:rPr>
              <w:t>22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3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.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14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日的《顾客满意度调查分析》，对顾客满意度指标完成情况、顾客建议改进方向等予以分析汇总，经评价测算客户满意度得分9</w:t>
            </w:r>
            <w:r w:rsidR="00F223C0">
              <w:rPr>
                <w:rFonts w:ascii="宋体" w:hAnsi="宋体" w:cs="Arial" w:hint="eastAsia"/>
                <w:spacing w:val="-6"/>
                <w:szCs w:val="21"/>
              </w:rPr>
              <w:t>7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分。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环境因素/危险源辨识与评价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E6.1.2</w:t>
            </w:r>
          </w:p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查有：《环境因素和危险源识别评价与控制程序》,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按照办公过程和销售服务过程对环境因素、危险源进行了辨识，辨识时考虑了三种时态：过去、现在和将来，和三种状态：正常、异常和紧急。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的“环境因素识别评价汇总表”</w:t>
            </w:r>
            <w:r w:rsidR="00EE4B30">
              <w:rPr>
                <w:rFonts w:ascii="宋体" w:hAnsi="宋体" w:cs="Arial"/>
                <w:spacing w:val="-6"/>
                <w:szCs w:val="21"/>
              </w:rPr>
              <w:t>，识别了本部门在办公、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销售、相关方等各有关过程的环境因素，包括日光灯更换、电脑使用用电消耗、办公纸张、销售活动宣传材料的处置、车辆尾气排放、废包装物排放等环境因素，识别时能考虑产品生命周期观点。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查《重要环境因素清单》，涉及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项重要环境因素，包括：潜在火灾、固体废弃物的排放。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查</w:t>
            </w:r>
            <w:r w:rsidR="00510926">
              <w:rPr>
                <w:rFonts w:ascii="宋体" w:hAnsi="宋体" w:cs="Arial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的“危险源识别及风险评价表”，识别了办公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电线破损裸露、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电器漏电触电、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电脑显示屏的辐射、电器超负荷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等危险源。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查《不可接受风险清单》，涉及本部门的有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2</w:t>
            </w:r>
            <w:r w:rsidRPr="00577D21">
              <w:rPr>
                <w:rFonts w:ascii="宋体" w:hAnsi="宋体" w:cs="Arial"/>
                <w:spacing w:val="-6"/>
                <w:szCs w:val="21"/>
              </w:rPr>
              <w:t>个不可接受风险，包括：潜在火灾、触电事故发生。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E8.1</w:t>
            </w:r>
          </w:p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1.编制并实施了运行控制程序、资源能源控制程序、废弃物控制程序、消防控制程序等环境、职业健康安全控制程序和管理制度。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2.公司目前销售的产品是</w:t>
            </w:r>
            <w:r w:rsidR="00EE4B30">
              <w:rPr>
                <w:sz w:val="20"/>
              </w:rPr>
              <w:t>文件柜、货架、</w:t>
            </w:r>
            <w:r w:rsidR="00EE4B30">
              <w:rPr>
                <w:sz w:val="20"/>
              </w:rPr>
              <w:t>C</w:t>
            </w:r>
            <w:r w:rsidR="00EE4B30">
              <w:rPr>
                <w:sz w:val="20"/>
              </w:rPr>
              <w:t>级金库门、危险品库房（炸药、雷管）、危险品存放柜（炸药、雷管）、密集架、书架、专用架体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3.现场查看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4.废水管控：办公过程不产生废水，生活废水排入管网集中处理。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5.废气管控：无。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6.噪声管控：办公过程过程基本无噪声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7.办公室和仓库内主要是电的使用，电器有漏电保护器，经常对电路、电源进行检查，没有露电现象发生，查见有消除安全检查记录，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2021.5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---2021</w:t>
            </w:r>
            <w:r w:rsidR="00035435">
              <w:rPr>
                <w:rFonts w:ascii="宋体" w:hAnsi="宋体" w:cs="Arial" w:hint="eastAsia"/>
                <w:spacing w:val="-6"/>
                <w:szCs w:val="21"/>
              </w:rPr>
              <w:t>.2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月份检查结果正常。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8.原材料及成品仓库，按物料种类分类摆放，查看现场物料排放整齐，物料标识清晰；,现场查看办公区域和仓库区域配备了灭火器等消防设施，状况正常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9.按有关程序和要求通报供方和顾客，采用〈告知函〉方式通报。查到相关方告知书。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10.在产品运输时，要求司机必须有驾驶证，车辆需经年检合格，车况良好，禁止疲劳驾驶，控制车速，避免扬尘。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lastRenderedPageBreak/>
              <w:t>11.在产品装车时，要求装运人员必须穿戴劳动防护用品，合理使用搬运工具。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12.对外招投标和业务洽谈时明确承诺公司产品环保、节能、无毒无害。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13.现场查看各销售、办公人员坐姿正确避免过度疲劳。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电脑显示器调整到保护视力的颜色。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现场配备有灭火器，均有效。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符合</w:t>
            </w:r>
          </w:p>
        </w:tc>
      </w:tr>
      <w:tr w:rsidR="00577D21" w:rsidTr="00BE1437">
        <w:trPr>
          <w:trHeight w:val="1110"/>
        </w:trPr>
        <w:tc>
          <w:tcPr>
            <w:tcW w:w="1965" w:type="dxa"/>
            <w:vAlign w:val="center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15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E8.2</w:t>
            </w:r>
          </w:p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</w:tcPr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编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制了《应急准备和响应控制程序》，确定的紧急情况有：火灾、触电等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应急设施配置：在</w:t>
            </w:r>
            <w:r w:rsidR="00510926"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Pr="00577D21">
              <w:rPr>
                <w:rFonts w:ascii="宋体" w:hAnsi="宋体" w:cs="Arial" w:hint="eastAsia"/>
                <w:spacing w:val="-6"/>
                <w:szCs w:val="21"/>
              </w:rPr>
              <w:t>区域内均配备了灭火器等消防设施，均在有效期内，状态良好。</w:t>
            </w:r>
          </w:p>
          <w:p w:rsidR="00577D21" w:rsidRPr="00577D21" w:rsidRDefault="00510926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销售部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有参加公司组织的</w:t>
            </w:r>
            <w:r w:rsidR="00847640">
              <w:rPr>
                <w:rFonts w:ascii="宋体" w:hAnsi="宋体" w:cs="Arial" w:hint="eastAsia"/>
                <w:spacing w:val="-6"/>
                <w:szCs w:val="21"/>
              </w:rPr>
              <w:t>火灾应急预案演练、触电应急预案演练</w:t>
            </w:r>
            <w:r w:rsidR="00152DA0">
              <w:rPr>
                <w:rFonts w:ascii="宋体" w:hAnsi="宋体" w:cs="Arial" w:hint="eastAsia"/>
                <w:spacing w:val="-6"/>
                <w:szCs w:val="21"/>
              </w:rPr>
              <w:t>等，见办公室</w:t>
            </w:r>
            <w:r w:rsidR="00577D21" w:rsidRPr="00577D21">
              <w:rPr>
                <w:rFonts w:ascii="宋体" w:hAnsi="宋体" w:cs="Arial" w:hint="eastAsia"/>
                <w:spacing w:val="-6"/>
                <w:szCs w:val="21"/>
              </w:rPr>
              <w:t>审核记录。</w:t>
            </w:r>
          </w:p>
          <w:p w:rsidR="00577D21" w:rsidRPr="00577D21" w:rsidRDefault="00577D21" w:rsidP="00261D72">
            <w:pPr>
              <w:spacing w:beforeLines="50" w:afterLines="50" w:line="280" w:lineRule="exact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 w:hint="eastAsia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577D21" w:rsidRPr="00577D21" w:rsidRDefault="00577D21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  <w:r w:rsidRPr="00577D21">
              <w:rPr>
                <w:rFonts w:ascii="宋体" w:hAnsi="宋体" w:cs="Arial"/>
                <w:spacing w:val="-6"/>
                <w:szCs w:val="21"/>
              </w:rPr>
              <w:t>符合</w:t>
            </w:r>
          </w:p>
        </w:tc>
      </w:tr>
      <w:tr w:rsidR="006C2267" w:rsidTr="00F83D85">
        <w:trPr>
          <w:trHeight w:val="90"/>
        </w:trPr>
        <w:tc>
          <w:tcPr>
            <w:tcW w:w="1965" w:type="dxa"/>
            <w:vAlign w:val="center"/>
          </w:tcPr>
          <w:p w:rsidR="006C2267" w:rsidRPr="006C2267" w:rsidRDefault="006C2267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C2267" w:rsidRPr="006C2267" w:rsidRDefault="006C2267" w:rsidP="00261D72">
            <w:pPr>
              <w:spacing w:beforeLines="50" w:afterLines="50" w:line="280" w:lineRule="exact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6C2267" w:rsidRPr="006C2267" w:rsidRDefault="006C2267" w:rsidP="00261D72">
            <w:pPr>
              <w:adjustRightInd w:val="0"/>
              <w:snapToGrid w:val="0"/>
              <w:spacing w:beforeLines="50" w:afterLines="50" w:line="280" w:lineRule="exact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585" w:type="dxa"/>
          </w:tcPr>
          <w:p w:rsidR="006C2267" w:rsidRDefault="006C2267" w:rsidP="00261D72">
            <w:pPr>
              <w:spacing w:beforeLines="50" w:afterLines="50" w:line="280" w:lineRule="exact"/>
            </w:pPr>
          </w:p>
        </w:tc>
      </w:tr>
    </w:tbl>
    <w:p w:rsidR="00846EFB" w:rsidRDefault="00E77122">
      <w:r>
        <w:ptab w:relativeTo="margin" w:alignment="center" w:leader="none"/>
      </w:r>
    </w:p>
    <w:p w:rsidR="00846EFB" w:rsidRDefault="00846EFB"/>
    <w:p w:rsidR="00846EFB" w:rsidRDefault="00846EFB"/>
    <w:p w:rsidR="00846EFB" w:rsidRDefault="00E7712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46EFB" w:rsidSect="00846EF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E5" w:rsidRDefault="001274E5" w:rsidP="00846EFB">
      <w:r>
        <w:separator/>
      </w:r>
    </w:p>
  </w:endnote>
  <w:endnote w:type="continuationSeparator" w:id="1">
    <w:p w:rsidR="001274E5" w:rsidRDefault="001274E5" w:rsidP="0084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EFB" w:rsidRDefault="0095089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1D7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E7712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7712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1D7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EFB" w:rsidRDefault="00846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E5" w:rsidRDefault="001274E5" w:rsidP="00846EFB">
      <w:r>
        <w:separator/>
      </w:r>
    </w:p>
  </w:footnote>
  <w:footnote w:type="continuationSeparator" w:id="1">
    <w:p w:rsidR="001274E5" w:rsidRDefault="001274E5" w:rsidP="0084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20" w:rsidRDefault="009A6320" w:rsidP="009A632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89F" w:rsidRPr="0095089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9A6320" w:rsidRDefault="009A6320" w:rsidP="009A63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A6320" w:rsidRDefault="009A6320" w:rsidP="009A632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FB"/>
    <w:rsid w:val="00035435"/>
    <w:rsid w:val="000709BA"/>
    <w:rsid w:val="00077353"/>
    <w:rsid w:val="000B6900"/>
    <w:rsid w:val="000B7570"/>
    <w:rsid w:val="000C2BF2"/>
    <w:rsid w:val="000E4641"/>
    <w:rsid w:val="000F3947"/>
    <w:rsid w:val="001041EC"/>
    <w:rsid w:val="00122D36"/>
    <w:rsid w:val="001274E5"/>
    <w:rsid w:val="00140501"/>
    <w:rsid w:val="00152DA0"/>
    <w:rsid w:val="00156F4F"/>
    <w:rsid w:val="001B2AFC"/>
    <w:rsid w:val="001B5BAB"/>
    <w:rsid w:val="001B6FC5"/>
    <w:rsid w:val="002105C7"/>
    <w:rsid w:val="00261D72"/>
    <w:rsid w:val="00273C8F"/>
    <w:rsid w:val="002B325B"/>
    <w:rsid w:val="00300485"/>
    <w:rsid w:val="003074B7"/>
    <w:rsid w:val="003F04D3"/>
    <w:rsid w:val="003F1AF5"/>
    <w:rsid w:val="00431CFA"/>
    <w:rsid w:val="004342C8"/>
    <w:rsid w:val="004533EC"/>
    <w:rsid w:val="004C0D46"/>
    <w:rsid w:val="004D5ED0"/>
    <w:rsid w:val="004F22A1"/>
    <w:rsid w:val="005078AE"/>
    <w:rsid w:val="00510926"/>
    <w:rsid w:val="00541267"/>
    <w:rsid w:val="005631A6"/>
    <w:rsid w:val="0056608E"/>
    <w:rsid w:val="005774B7"/>
    <w:rsid w:val="00577D21"/>
    <w:rsid w:val="005C1BAA"/>
    <w:rsid w:val="005E0A27"/>
    <w:rsid w:val="005E2BC0"/>
    <w:rsid w:val="005F15C5"/>
    <w:rsid w:val="006002D1"/>
    <w:rsid w:val="0061430A"/>
    <w:rsid w:val="0063593D"/>
    <w:rsid w:val="00644840"/>
    <w:rsid w:val="00677088"/>
    <w:rsid w:val="006B66B6"/>
    <w:rsid w:val="006C2267"/>
    <w:rsid w:val="006C3D95"/>
    <w:rsid w:val="006E52A4"/>
    <w:rsid w:val="007125C7"/>
    <w:rsid w:val="00760A27"/>
    <w:rsid w:val="007939D8"/>
    <w:rsid w:val="007B3917"/>
    <w:rsid w:val="00846EFB"/>
    <w:rsid w:val="00847640"/>
    <w:rsid w:val="0085771C"/>
    <w:rsid w:val="008603B0"/>
    <w:rsid w:val="00863514"/>
    <w:rsid w:val="00867D1F"/>
    <w:rsid w:val="00875DAC"/>
    <w:rsid w:val="008760C7"/>
    <w:rsid w:val="00884D60"/>
    <w:rsid w:val="00887B2B"/>
    <w:rsid w:val="008A4E2A"/>
    <w:rsid w:val="008B6E32"/>
    <w:rsid w:val="0094058E"/>
    <w:rsid w:val="0095089F"/>
    <w:rsid w:val="009807E1"/>
    <w:rsid w:val="009A6320"/>
    <w:rsid w:val="00A1305A"/>
    <w:rsid w:val="00A20265"/>
    <w:rsid w:val="00A22B36"/>
    <w:rsid w:val="00AD271F"/>
    <w:rsid w:val="00AF017A"/>
    <w:rsid w:val="00AF28AA"/>
    <w:rsid w:val="00B331F1"/>
    <w:rsid w:val="00B67890"/>
    <w:rsid w:val="00B76376"/>
    <w:rsid w:val="00B800DB"/>
    <w:rsid w:val="00B92F01"/>
    <w:rsid w:val="00B97C20"/>
    <w:rsid w:val="00BB7065"/>
    <w:rsid w:val="00BD688E"/>
    <w:rsid w:val="00C67BF5"/>
    <w:rsid w:val="00CB6D44"/>
    <w:rsid w:val="00CE3B3A"/>
    <w:rsid w:val="00CF627D"/>
    <w:rsid w:val="00D30F0F"/>
    <w:rsid w:val="00D35823"/>
    <w:rsid w:val="00D559A6"/>
    <w:rsid w:val="00D7300F"/>
    <w:rsid w:val="00D911DF"/>
    <w:rsid w:val="00DC6F6D"/>
    <w:rsid w:val="00DC7471"/>
    <w:rsid w:val="00E03985"/>
    <w:rsid w:val="00E77122"/>
    <w:rsid w:val="00EE01AA"/>
    <w:rsid w:val="00EE4B30"/>
    <w:rsid w:val="00F223C0"/>
    <w:rsid w:val="00F26436"/>
    <w:rsid w:val="00F67185"/>
    <w:rsid w:val="00F726A3"/>
    <w:rsid w:val="00FA36D2"/>
    <w:rsid w:val="00FB2D00"/>
    <w:rsid w:val="00FB6FF9"/>
    <w:rsid w:val="19E00BC6"/>
    <w:rsid w:val="725F6FA8"/>
    <w:rsid w:val="72F4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EF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492</Words>
  <Characters>2810</Characters>
  <Application>Microsoft Office Word</Application>
  <DocSecurity>0</DocSecurity>
  <Lines>23</Lines>
  <Paragraphs>6</Paragraphs>
  <ScaleCrop>false</ScaleCrop>
  <Company>china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53</cp:revision>
  <dcterms:created xsi:type="dcterms:W3CDTF">2015-06-17T12:51:00Z</dcterms:created>
  <dcterms:modified xsi:type="dcterms:W3CDTF">2022-03-29T14:33:00Z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