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陕西亚强电气设备有限公司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bookmarkStart w:id="12" w:name="_GoBack"/>
            <w:bookmarkEnd w:id="12"/>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yellow"/>
              </w:rPr>
            </w:pPr>
            <w:r>
              <w:rPr>
                <w:sz w:val="22"/>
                <w:szCs w:val="22"/>
                <w:highlight w:val="yellow"/>
              </w:rPr>
              <w:t>李博</w:t>
            </w:r>
          </w:p>
        </w:tc>
        <w:tc>
          <w:tcPr>
            <w:tcW w:w="1184" w:type="dxa"/>
            <w:vAlign w:val="center"/>
          </w:tcPr>
          <w:p>
            <w:pPr>
              <w:snapToGrid w:val="0"/>
              <w:spacing w:line="240" w:lineRule="auto"/>
              <w:ind w:left="572"/>
              <w:rPr>
                <w:sz w:val="22"/>
                <w:szCs w:val="22"/>
                <w:highlight w:val="yellow"/>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rPr>
                <w:sz w:val="22"/>
                <w:szCs w:val="22"/>
                <w:highlight w:val="yellow"/>
              </w:rPr>
            </w:pPr>
            <w:r>
              <w:rPr>
                <w:sz w:val="22"/>
                <w:szCs w:val="22"/>
                <w:highlight w:val="yellow"/>
              </w:rPr>
              <w:t>国网陕西省电力公司电力科学研究院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292272"/>
    <w:rsid w:val="204A5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558</Words>
  <Characters>834</Characters>
  <Lines>5</Lines>
  <Paragraphs>1</Paragraphs>
  <TotalTime>1</TotalTime>
  <ScaleCrop>false</ScaleCrop>
  <LinksUpToDate>false</LinksUpToDate>
  <CharactersWithSpaces>859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2022-03-14T06:06:37Z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