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陕西亚强电气设备有限公司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404040"/>
                <w:sz w:val="24"/>
              </w:rPr>
              <w:t>苏建荣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强兴，</w:t>
            </w:r>
            <w:r>
              <w:rPr>
                <w:rFonts w:hint="eastAsia"/>
                <w:color w:val="000000"/>
                <w:sz w:val="24"/>
                <w:szCs w:val="24"/>
              </w:rPr>
              <w:t>郭力，李博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2022年03月14日 上午至2022年03月14日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4"/>
                <w:szCs w:val="14"/>
                <w:shd w:val="clear" w:fill="FFFFFF"/>
              </w:rPr>
              <w:t>91611105677930541R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2008年9月9日-长期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4"/>
                <w:szCs w:val="14"/>
                <w:shd w:val="clear" w:fill="FFFFFF"/>
              </w:rPr>
              <w:t>许可经营项目：高低压电气设备承修承试及技术服务；六氟化硫净化服务。普通货物运输；仓储及库房租赁（不含易燃易爆危险化学品）。（依法须经批准的项目，经相关部门批准后方可开展经营活动）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Q：六氟化硫净化服务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ind w:firstLine="420" w:firstLineChars="200"/>
              <w:rPr>
                <w:rFonts w:hint="eastAsia" w:eastAsia="宋体"/>
                <w:lang w:eastAsia="zh-CN"/>
              </w:rPr>
            </w:pPr>
            <w:r>
              <w:t>E：六氟化硫净化服务所涉及场所的相关环境管理活动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t>O：六氟化硫净化服务所涉及场所的相关职业健康安全管理活动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陕西省西安市沣东新城建章路街道工业园焦家村西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陕西省西安市莲湖区桃园街道大土门社区世和小区A1903室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404040"/>
                <w:sz w:val="24"/>
                <w:lang w:val="en-US" w:eastAsia="zh-CN"/>
              </w:rPr>
              <w:t>西安南党110KV变电站/西安市未央区朱宏路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spacing w:line="360" w:lineRule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szCs w:val="22"/>
              </w:rPr>
              <w:t>技术人员参加入网考核-合格后获得进站资格（工作证）-由队长统一安排进入变电站（严格遵守变电站安全规程）-准备前期工作（接地线、确认设备状态）-连接绝缘室与净化车-开机实施回收、提纯、净化-存储净化后气体（等待甲方保养绝缘室）-六氟化硫打入绝缘室-第三方检测-交付甲方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12-13</w:t>
            </w:r>
            <w:r>
              <w:rPr>
                <w:rFonts w:hint="eastAsia"/>
                <w:color w:val="000000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b/>
                <w:bCs/>
              </w:rPr>
              <w:t>质量精益求精，        服务及时周到；</w:t>
            </w:r>
          </w:p>
          <w:p>
            <w:pPr>
              <w:ind w:firstLine="3795" w:firstLineChars="18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实现污染预防，        注重节能降耗；</w:t>
            </w:r>
          </w:p>
          <w:p>
            <w:pPr>
              <w:ind w:firstLine="3795" w:firstLineChars="18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及时消除隐患，        保障健康安全；</w:t>
            </w:r>
          </w:p>
          <w:p>
            <w:pPr>
              <w:ind w:firstLine="3795" w:firstLineChars="1800"/>
              <w:jc w:val="left"/>
              <w:rPr>
                <w:rFonts w:ascii="幼圆" w:eastAsia="幼圆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遵守法律法规，        坚持持续改进。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uppressLineNumbers/>
                    <w:tabs>
                      <w:tab w:val="left" w:pos="420"/>
                      <w:tab w:val="left" w:pos="425"/>
                    </w:tabs>
                    <w:suppressAutoHyphens/>
                    <w:topLinePunct/>
                    <w:spacing w:line="440" w:lineRule="exact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研发/技术服务项目合格率100%；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uppressLineNumbers/>
                    <w:suppressAutoHyphens/>
                    <w:topLinePunct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</w:rPr>
                    <w:t>研发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/技术服务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</w:rPr>
                    <w:t>项目合格数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</w:rPr>
                    <w:t>研发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/技术服务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</w:rPr>
                    <w:t>项目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总数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uppressLineNumbers/>
                    <w:suppressAutoHyphens/>
                    <w:topLinePunct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uppressLineNumbers/>
                    <w:tabs>
                      <w:tab w:val="left" w:pos="425"/>
                    </w:tabs>
                    <w:suppressAutoHyphens/>
                    <w:topLinePunct/>
                    <w:spacing w:line="440" w:lineRule="exact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顾客满意率大于90%；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uppressLineNumbers/>
                    <w:suppressAutoHyphens/>
                    <w:topLinePunct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Cs w:val="21"/>
                    </w:rPr>
                    <w:t>根据顾客满意度调查</w:t>
                  </w:r>
                  <w:r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  <w:t>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uppressLineNumbers/>
                    <w:suppressAutoHyphens/>
                    <w:topLinePunct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</w:rPr>
                    <w:t>9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uppressLineNumbers/>
                    <w:tabs>
                      <w:tab w:val="left" w:pos="425"/>
                    </w:tabs>
                    <w:suppressAutoHyphens/>
                    <w:topLinePunct/>
                    <w:spacing w:line="440" w:lineRule="exact"/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Cs w:val="21"/>
                      <w:lang w:val="en-US" w:eastAsia="zh-CN"/>
                    </w:rPr>
                    <w:t>固体</w:t>
                  </w:r>
                  <w:r>
                    <w:rPr>
                      <w:rFonts w:hint="eastAsia" w:ascii="宋体" w:hAnsi="宋体" w:eastAsia="宋体" w:cs="Times New Roman"/>
                      <w:bCs/>
                      <w:szCs w:val="21"/>
                    </w:rPr>
                    <w:t>废弃物统一收集、统一处理率100%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uppressLineNumbers/>
                    <w:tabs>
                      <w:tab w:val="left" w:pos="425"/>
                    </w:tabs>
                    <w:suppressAutoHyphens/>
                    <w:topLinePunct/>
                    <w:spacing w:line="440" w:lineRule="exact"/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Cs w:val="21"/>
                      <w:lang w:val="en-US" w:eastAsia="zh-CN"/>
                    </w:rPr>
                    <w:t>实际</w:t>
                  </w:r>
                  <w:r>
                    <w:rPr>
                      <w:rFonts w:hint="eastAsia" w:ascii="宋体" w:hAnsi="宋体" w:eastAsia="宋体" w:cs="Times New Roman"/>
                      <w:bCs/>
                      <w:szCs w:val="21"/>
                    </w:rPr>
                    <w:t>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uppressLineNumbers/>
                    <w:suppressAutoHyphens/>
                    <w:topLinePunct/>
                    <w:rPr>
                      <w:rFonts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uppressLineNumbers/>
                    <w:tabs>
                      <w:tab w:val="left" w:pos="425"/>
                    </w:tabs>
                    <w:suppressAutoHyphens/>
                    <w:topLinePunct/>
                    <w:spacing w:line="440" w:lineRule="exact"/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Cs w:val="21"/>
                    </w:rPr>
                    <w:t>火灾事件为零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uppressLineNumbers/>
                    <w:tabs>
                      <w:tab w:val="left" w:pos="425"/>
                    </w:tabs>
                    <w:suppressAutoHyphens/>
                    <w:topLinePunct/>
                    <w:spacing w:line="440" w:lineRule="exact"/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Cs w:val="21"/>
                    </w:rPr>
                    <w:t>统计事故次数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uppressLineNumbers/>
                    <w:suppressAutoHyphens/>
                    <w:topLinePunct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uppressLineNumbers/>
                    <w:tabs>
                      <w:tab w:val="left" w:pos="425"/>
                    </w:tabs>
                    <w:suppressAutoHyphens/>
                    <w:topLinePunct/>
                    <w:spacing w:line="440" w:lineRule="exact"/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Cs w:val="21"/>
                    </w:rPr>
                    <w:t>触电事故为零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uppressLineNumbers/>
                    <w:tabs>
                      <w:tab w:val="left" w:pos="425"/>
                    </w:tabs>
                    <w:suppressAutoHyphens/>
                    <w:topLinePunct/>
                    <w:spacing w:line="440" w:lineRule="exact"/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Cs w:val="21"/>
                    </w:rPr>
                    <w:t>统计事故次数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uppressLineNumbers/>
                    <w:suppressAutoHyphens/>
                    <w:topLinePunct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/>
                <w:szCs w:val="21"/>
              </w:rPr>
              <w:t>2021.12.10-11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，于2021.12.31实施</w:t>
            </w:r>
            <w:r>
              <w:rPr>
                <w:rFonts w:hint="eastAsia"/>
                <w:color w:val="000000"/>
                <w:szCs w:val="18"/>
              </w:rPr>
              <w:t>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因公司六氟化硫净化服务使用国家行业标准，不参与自行开发计量规程规范，故对GB/T19001-2016/ISO9001:2015《质量管理体系  要求》标准中8.3“管理和服务的设计和开发”条款的要求不适用。该调整既不影响公司确保其产品和服务合格的能力或责任，对增强顾客满意也不会产生影响。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回收、提纯、净化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压力、纯度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95%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K6003人座钢瓦楞厢车、SF6回收车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压力表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bookmarkStart w:id="6" w:name="_GoBack"/>
            <w:bookmarkEnd w:id="6"/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72F5294"/>
    <w:rsid w:val="100D15F0"/>
    <w:rsid w:val="11084B68"/>
    <w:rsid w:val="2FA255AD"/>
    <w:rsid w:val="30C00EB9"/>
    <w:rsid w:val="355352AB"/>
    <w:rsid w:val="3A2B15FF"/>
    <w:rsid w:val="45327096"/>
    <w:rsid w:val="4B4F73D6"/>
    <w:rsid w:val="56C65BF1"/>
    <w:rsid w:val="57C45B74"/>
    <w:rsid w:val="624F3F27"/>
    <w:rsid w:val="6C0A2347"/>
    <w:rsid w:val="702B12D8"/>
    <w:rsid w:val="72AA2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31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2022-03-18T02:34:12Z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