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0081-2021-QEO-2022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1089025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北京皮赛姆工程科技有限公司</w:t>
      </w:r>
      <w:bookmarkEnd w:id="1"/>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p>
    <w:p>
      <w:pPr>
        <w:jc w:val="left"/>
        <w:rPr>
          <w:rFonts w:hint="eastAsia"/>
          <w:sz w:val="28"/>
          <w:szCs w:val="28"/>
        </w:rPr>
      </w:pPr>
      <w:r>
        <w:rPr>
          <w:rFonts w:hint="eastAsia"/>
          <w:sz w:val="28"/>
          <w:szCs w:val="28"/>
        </w:rPr>
        <w:t xml:space="preserve"> </w:t>
      </w:r>
    </w:p>
    <w:p>
      <w:pPr>
        <w:pStyle w:val="2"/>
        <w:rPr>
          <w:rFonts w:hint="eastAsia"/>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bookmarkStart w:id="5" w:name="组织名称Add1"/>
            <w:r>
              <w:t>北京皮赛姆工程科技有限公司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北京市通州区京洲园413号楼1层01-1069</w:t>
            </w:r>
          </w:p>
        </w:tc>
        <w:tc>
          <w:tcPr>
            <w:tcW w:w="1242" w:type="dxa"/>
            <w:vMerge w:val="restart"/>
            <w:vAlign w:val="center"/>
          </w:tcPr>
          <w:p>
            <w:r>
              <w:rPr>
                <w:rFonts w:hint="eastAsia"/>
              </w:rPr>
              <w:t>邮编</w:t>
            </w:r>
          </w:p>
        </w:tc>
        <w:tc>
          <w:tcPr>
            <w:tcW w:w="1771" w:type="dxa"/>
            <w:vAlign w:val="top"/>
          </w:tcPr>
          <w:p>
            <w:r>
              <w:t>101100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北京市海淀区清河小营西小口路27号西三旗文化科技园E座2层2006</w:t>
            </w:r>
          </w:p>
        </w:tc>
        <w:tc>
          <w:tcPr>
            <w:tcW w:w="1242" w:type="dxa"/>
            <w:vMerge w:val="continue"/>
            <w:vAlign w:val="center"/>
          </w:tcPr>
          <w:p/>
        </w:tc>
        <w:tc>
          <w:tcPr>
            <w:tcW w:w="1771" w:type="dxa"/>
            <w:vAlign w:val="top"/>
          </w:tcPr>
          <w:p>
            <w:r>
              <w:t>101100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69" w:type="dxa"/>
            <w:vAlign w:val="center"/>
          </w:tcPr>
          <w:p>
            <w:r>
              <w:rPr>
                <w:rFonts w:hint="eastAsia"/>
              </w:rPr>
              <w:t>联系人</w:t>
            </w:r>
          </w:p>
        </w:tc>
        <w:tc>
          <w:tcPr>
            <w:tcW w:w="1552" w:type="dxa"/>
            <w:vAlign w:val="top"/>
          </w:tcPr>
          <w:p>
            <w:r>
              <w:t>刘娟娟</w:t>
            </w:r>
          </w:p>
        </w:tc>
        <w:tc>
          <w:tcPr>
            <w:tcW w:w="1313" w:type="dxa"/>
            <w:vAlign w:val="center"/>
          </w:tcPr>
          <w:p>
            <w:r>
              <w:rPr>
                <w:rFonts w:hint="eastAsia"/>
              </w:rPr>
              <w:t>电话.</w:t>
            </w:r>
          </w:p>
        </w:tc>
        <w:tc>
          <w:tcPr>
            <w:tcW w:w="2180" w:type="dxa"/>
            <w:vAlign w:val="center"/>
          </w:tcPr>
          <w:p>
            <w:r>
              <w:t>13581807001</w:t>
            </w:r>
          </w:p>
        </w:tc>
        <w:tc>
          <w:tcPr>
            <w:tcW w:w="1242" w:type="dxa"/>
            <w:vAlign w:val="center"/>
          </w:tcPr>
          <w:p>
            <w:r>
              <w:rPr>
                <w:rFonts w:hint="eastAsia"/>
              </w:rPr>
              <w:t>传真</w:t>
            </w:r>
          </w:p>
        </w:tc>
        <w:tc>
          <w:tcPr>
            <w:tcW w:w="1771" w:type="dxa"/>
            <w:vAlign w:val="top"/>
          </w:tcPr>
          <w:p>
            <w:bookmarkStart w:id="6" w:name="联系人传真"/>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高丙帅</w:t>
            </w:r>
          </w:p>
        </w:tc>
        <w:tc>
          <w:tcPr>
            <w:tcW w:w="1313" w:type="dxa"/>
            <w:vAlign w:val="center"/>
          </w:tcPr>
          <w:p>
            <w:r>
              <w:rPr>
                <w:rFonts w:hint="eastAsia"/>
              </w:rPr>
              <w:t>管理者代表</w:t>
            </w:r>
          </w:p>
        </w:tc>
        <w:tc>
          <w:tcPr>
            <w:tcW w:w="2180" w:type="dxa"/>
            <w:vAlign w:val="top"/>
          </w:tcPr>
          <w:p>
            <w:r>
              <w:t>高丙帅</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p>
            <w:pPr>
              <w:rPr>
                <w:color w:val="0000FF"/>
              </w:rPr>
            </w:pPr>
          </w:p>
        </w:tc>
        <w:tc>
          <w:tcPr>
            <w:tcW w:w="8058" w:type="dxa"/>
            <w:gridSpan w:val="5"/>
            <w:shd w:val="clear" w:color="auto" w:fill="auto"/>
            <w:vAlign w:val="top"/>
          </w:tcPr>
          <w:p>
            <w:pPr>
              <w:rPr>
                <w:rFonts w:hint="eastAsia"/>
              </w:rPr>
            </w:pPr>
          </w:p>
          <w:p>
            <w:pPr>
              <w:rPr>
                <w:szCs w:val="21"/>
              </w:rPr>
            </w:pPr>
            <w:r>
              <w:rPr>
                <w:rFonts w:hint="eastAsia"/>
              </w:rPr>
              <w:t>流程：</w:t>
            </w:r>
            <w:r>
              <w:rPr>
                <w:rFonts w:hint="eastAsia" w:ascii="宋体" w:hAnsi="宋体" w:cs="Times New Roman"/>
                <w:color w:val="000000"/>
                <w:sz w:val="20"/>
                <w:szCs w:val="20"/>
                <w:lang w:val="en-US" w:eastAsia="zh-CN"/>
              </w:rPr>
              <w:t>业务洽谈—签订合同—收集资料—评价分析—编制报告—报告校核批准—打印存档—报告发送</w:t>
            </w:r>
          </w:p>
          <w:p>
            <w:pPr>
              <w:rPr>
                <w:color w:val="0000FF"/>
              </w:rPr>
            </w:pP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7" w:name="审核日期"/>
            <w:r>
              <w:rPr>
                <w:rFonts w:hint="eastAsia"/>
              </w:rPr>
              <w:t>2022年03月10日 上午至2022年03月10日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r>
              <w:rPr>
                <w:rFonts w:hint="eastAsia"/>
              </w:rPr>
              <w:t xml:space="preserve">    </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O：化工安全领域的管理咨询、技术咨询、工程安全性评估所涉及场所的相关职业健康安全管理活动</w:t>
            </w:r>
          </w:p>
          <w:p>
            <w:r>
              <w:t>E：化工安全领域的管理咨询、技术咨询、工程安全性评估所涉及场所的相关环境管理活动</w:t>
            </w:r>
          </w:p>
          <w:p>
            <w:pPr>
              <w:rPr>
                <w:rFonts w:hint="eastAsia"/>
                <w:color w:val="FF0000"/>
              </w:rPr>
            </w:pPr>
            <w:r>
              <w:t>Q：化工安全领域的管理咨询、技术咨询、工程安全性评估</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O：34.06.00;35.04.02</w:t>
            </w:r>
          </w:p>
          <w:p>
            <w:r>
              <w:t>E：34.06.00;35.04.02</w:t>
            </w:r>
          </w:p>
          <w:p>
            <w:pPr>
              <w:rPr>
                <w:color w:val="FF0000"/>
              </w:rPr>
            </w:pPr>
            <w:r>
              <w:t>Q：34.06.00;35.04.02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widowControl/>
              <w:jc w:val="left"/>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widowControl/>
              <w:jc w:val="left"/>
            </w:pP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 xml:space="preserve"> </w:t>
            </w:r>
            <w:r>
              <w:rPr>
                <w:rFonts w:hint="eastAsia"/>
                <w:lang w:val="en-US" w:eastAsia="zh-CN"/>
              </w:rPr>
              <w:t>2020</w:t>
            </w:r>
            <w:r>
              <w:rPr>
                <w:rFonts w:hint="eastAsia"/>
              </w:rPr>
              <w:t xml:space="preserve">年 </w:t>
            </w:r>
            <w:r>
              <w:rPr>
                <w:rFonts w:hint="eastAsia"/>
                <w:lang w:val="en-US" w:eastAsia="zh-CN"/>
              </w:rPr>
              <w:t>9</w:t>
            </w:r>
            <w:r>
              <w:rPr>
                <w:rFonts w:hint="eastAsia"/>
              </w:rPr>
              <w:t xml:space="preserve">月 </w:t>
            </w:r>
            <w:r>
              <w:rPr>
                <w:rFonts w:hint="eastAsia"/>
                <w:lang w:val="en-US" w:eastAsia="zh-CN"/>
              </w:rPr>
              <w:t>1</w:t>
            </w:r>
            <w:r>
              <w:rPr>
                <w:rFonts w:hint="eastAsia"/>
              </w:rPr>
              <w:t xml:space="preserve">  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上次审核时间</w:t>
            </w:r>
          </w:p>
        </w:tc>
        <w:tc>
          <w:tcPr>
            <w:tcW w:w="2733" w:type="dxa"/>
            <w:vAlign w:val="center"/>
          </w:tcPr>
          <w:p>
            <w:pPr>
              <w:rPr>
                <w:rFonts w:hint="eastAsia" w:ascii="Times New Roman" w:hAnsi="Times New Roman" w:eastAsia="宋体" w:cs="Times New Roman"/>
                <w:lang w:val="en-US" w:eastAsia="zh-CN"/>
              </w:rPr>
            </w:pPr>
            <w:r>
              <w:rPr>
                <w:rFonts w:hint="eastAsia" w:eastAsia="宋体"/>
              </w:rPr>
              <w:t>2021-04-20 -- 2021-04-20</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rPr>
              <w:t xml:space="preserve">有效至 </w:t>
            </w:r>
          </w:p>
          <w:p>
            <w:pPr>
              <w:pStyle w:val="2"/>
              <w:rPr>
                <w:rFonts w:hint="default"/>
                <w:lang w:val="en-US" w:eastAsia="zh-CN"/>
              </w:rPr>
            </w:pPr>
            <w:r>
              <w:rPr>
                <w:rFonts w:hint="eastAsia"/>
                <w:lang w:val="en-US" w:eastAsia="zh-CN"/>
              </w:rPr>
              <w:t>2024-2-29</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89"/>
        <w:gridCol w:w="540"/>
        <w:gridCol w:w="1930"/>
        <w:gridCol w:w="15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89" w:type="dxa"/>
            <w:shd w:val="clear" w:color="auto" w:fill="F3F3F3"/>
          </w:tcPr>
          <w:p>
            <w:r>
              <w:rPr>
                <w:rFonts w:hint="eastAsia"/>
              </w:rPr>
              <w:t>经营场所的地址</w:t>
            </w:r>
          </w:p>
          <w:p>
            <w:r>
              <w:rPr>
                <w:rFonts w:hint="eastAsia"/>
              </w:rPr>
              <w:t>（多现场和临时现场）</w:t>
            </w:r>
          </w:p>
        </w:tc>
        <w:tc>
          <w:tcPr>
            <w:tcW w:w="540" w:type="dxa"/>
            <w:shd w:val="clear" w:color="auto" w:fill="F3F3F3"/>
            <w:tcMar>
              <w:left w:w="57" w:type="dxa"/>
              <w:right w:w="57" w:type="dxa"/>
            </w:tcMar>
          </w:tcPr>
          <w:p>
            <w:r>
              <w:rPr>
                <w:rFonts w:hint="eastAsia"/>
              </w:rPr>
              <w:t>员工人数</w:t>
            </w:r>
          </w:p>
        </w:tc>
        <w:tc>
          <w:tcPr>
            <w:tcW w:w="1930" w:type="dxa"/>
            <w:shd w:val="clear" w:color="auto" w:fill="F3F3F3"/>
            <w:tcMar>
              <w:left w:w="57" w:type="dxa"/>
              <w:right w:w="57" w:type="dxa"/>
            </w:tcMar>
          </w:tcPr>
          <w:p>
            <w:r>
              <w:rPr>
                <w:rFonts w:hint="eastAsia"/>
              </w:rPr>
              <w:t>审核范围（产品和过程）</w:t>
            </w:r>
          </w:p>
          <w:p/>
          <w:p/>
        </w:tc>
        <w:tc>
          <w:tcPr>
            <w:tcW w:w="15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eastAsia="宋体"/>
                <w:lang w:val="en-US" w:eastAsia="zh-CN"/>
              </w:rPr>
            </w:pPr>
            <w:r>
              <w:rPr>
                <w:rFonts w:hint="eastAsia" w:ascii="宋体" w:hAnsi="宋体" w:cs="宋体"/>
                <w:color w:val="000000"/>
                <w:kern w:val="0"/>
                <w:szCs w:val="21"/>
              </w:rPr>
              <w:t>北京皮赛姆工程科技有限公司</w:t>
            </w:r>
            <w:r>
              <w:rPr>
                <w:rFonts w:hint="eastAsia" w:ascii="宋体" w:hAnsi="宋体" w:cs="宋体"/>
                <w:color w:val="000000"/>
                <w:kern w:val="0"/>
                <w:szCs w:val="21"/>
                <w:lang w:val="en-US" w:eastAsia="zh-CN"/>
              </w:rPr>
              <w:t>/</w:t>
            </w:r>
            <w:r>
              <w:rPr>
                <w:rFonts w:hint="eastAsia" w:ascii="宋体" w:hAnsi="宋体" w:eastAsia="宋体" w:cs="宋体"/>
                <w:color w:val="FF0000"/>
                <w:kern w:val="0"/>
                <w:szCs w:val="24"/>
              </w:rPr>
              <w:t>北京市通州区京洲园413号楼1层01-1069</w:t>
            </w:r>
          </w:p>
        </w:tc>
        <w:tc>
          <w:tcPr>
            <w:tcW w:w="2289" w:type="dxa"/>
            <w:vAlign w:val="top"/>
          </w:tcPr>
          <w:p>
            <w:pPr>
              <w:rPr>
                <w:lang w:val="de-DE" w:eastAsia="ja-JP"/>
              </w:rPr>
            </w:pPr>
          </w:p>
          <w:p>
            <w:pPr>
              <w:bidi w:val="0"/>
              <w:ind w:firstLine="462" w:firstLineChars="0"/>
              <w:jc w:val="left"/>
              <w:rPr>
                <w:rFonts w:hint="eastAsia" w:eastAsia="宋体"/>
                <w:lang w:val="en-US" w:eastAsia="zh-CN"/>
              </w:rPr>
            </w:pPr>
            <w:r>
              <w:rPr>
                <w:rFonts w:hint="eastAsia" w:ascii="宋体" w:hAnsi="宋体" w:cs="宋体"/>
                <w:color w:val="000000"/>
                <w:kern w:val="0"/>
                <w:szCs w:val="21"/>
              </w:rPr>
              <w:t>北京市海淀区清河小营西小口路27号西三旗文化科技园E座2层2006</w:t>
            </w:r>
          </w:p>
        </w:tc>
        <w:tc>
          <w:tcPr>
            <w:tcW w:w="540" w:type="dxa"/>
            <w:vAlign w:val="center"/>
          </w:tcPr>
          <w:p>
            <w:pPr>
              <w:rPr>
                <w:rFonts w:hint="default" w:eastAsia="宋体"/>
                <w:lang w:val="en-US" w:eastAsia="zh-CN"/>
              </w:rPr>
            </w:pPr>
            <w:r>
              <w:rPr>
                <w:rFonts w:hint="eastAsia"/>
                <w:lang w:val="en-US" w:eastAsia="zh-CN"/>
              </w:rPr>
              <w:t>5</w:t>
            </w:r>
          </w:p>
        </w:tc>
        <w:tc>
          <w:tcPr>
            <w:tcW w:w="1930" w:type="dxa"/>
            <w:vAlign w:val="center"/>
          </w:tcPr>
          <w:p>
            <w:pPr>
              <w:rPr>
                <w:rFonts w:hint="eastAsia" w:eastAsia="宋体"/>
                <w:lang w:val="en-US" w:eastAsia="zh-CN"/>
              </w:rPr>
            </w:pPr>
            <w:r>
              <w:rPr>
                <w:rFonts w:ascii="宋体" w:hAnsi="宋体" w:cs="宋体"/>
                <w:color w:val="000000"/>
                <w:kern w:val="0"/>
                <w:szCs w:val="21"/>
              </w:rPr>
              <w:t>化工安全领域的管理咨询、技术咨询、工程安全性评估</w:t>
            </w:r>
          </w:p>
        </w:tc>
        <w:tc>
          <w:tcPr>
            <w:tcW w:w="1551" w:type="dxa"/>
            <w:vAlign w:val="center"/>
          </w:tcPr>
          <w:p>
            <w:pPr>
              <w:rPr>
                <w:lang w:eastAsia="ja-JP"/>
              </w:rPr>
            </w:pPr>
            <w:r>
              <w:rPr>
                <w:rFonts w:ascii="宋体" w:hAnsi="宋体" w:cs="宋体"/>
                <w:color w:val="000000"/>
                <w:kern w:val="0"/>
                <w:szCs w:val="21"/>
              </w:rPr>
              <w:t>GB/T19001-2016/ISO9001:2015,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ascii="宋体" w:hAnsi="宋体" w:cs="宋体"/>
                <w:color w:val="000000"/>
                <w:kern w:val="0"/>
                <w:szCs w:val="21"/>
              </w:rPr>
              <w:t>北京皮赛姆工程科技有限公司</w:t>
            </w:r>
            <w:r>
              <w:rPr>
                <w:rFonts w:hint="eastAsia" w:ascii="宋体" w:hAnsi="宋体" w:cs="宋体"/>
                <w:color w:val="000000"/>
                <w:kern w:val="0"/>
                <w:szCs w:val="21"/>
                <w:lang w:val="en-US" w:eastAsia="zh-CN"/>
              </w:rPr>
              <w:t>/</w:t>
            </w:r>
            <w:r>
              <w:rPr>
                <w:rFonts w:hint="eastAsia" w:ascii="宋体" w:hAnsi="宋体" w:eastAsia="宋体" w:cs="宋体"/>
                <w:color w:val="FF0000"/>
                <w:kern w:val="0"/>
                <w:szCs w:val="24"/>
              </w:rPr>
              <w:t>北京市通州区京洲园413号楼1层01-1069</w:t>
            </w:r>
          </w:p>
        </w:tc>
        <w:tc>
          <w:tcPr>
            <w:tcW w:w="2289" w:type="dxa"/>
            <w:vAlign w:val="top"/>
          </w:tcPr>
          <w:p>
            <w:pPr>
              <w:rPr>
                <w:lang w:val="de-DE" w:eastAsia="ja-JP"/>
              </w:rPr>
            </w:pPr>
          </w:p>
          <w:p>
            <w:pPr>
              <w:bidi w:val="0"/>
              <w:ind w:firstLine="462" w:firstLineChars="0"/>
              <w:jc w:val="left"/>
              <w:rPr>
                <w:lang w:eastAsia="ja-JP"/>
              </w:rPr>
            </w:pPr>
            <w:r>
              <w:rPr>
                <w:rFonts w:hint="eastAsia" w:ascii="宋体" w:hAnsi="宋体" w:cs="宋体"/>
                <w:color w:val="000000"/>
                <w:kern w:val="0"/>
                <w:szCs w:val="21"/>
              </w:rPr>
              <w:t>北京市海淀区清河小营西小口路27号西三旗文化科技园E座2层2006</w:t>
            </w:r>
          </w:p>
        </w:tc>
        <w:tc>
          <w:tcPr>
            <w:tcW w:w="540" w:type="dxa"/>
            <w:vAlign w:val="center"/>
          </w:tcPr>
          <w:p>
            <w:pPr>
              <w:rPr>
                <w:lang w:eastAsia="ja-JP"/>
              </w:rPr>
            </w:pPr>
            <w:r>
              <w:rPr>
                <w:rFonts w:hint="eastAsia"/>
                <w:lang w:val="en-US" w:eastAsia="zh-CN"/>
              </w:rPr>
              <w:t>5</w:t>
            </w:r>
          </w:p>
        </w:tc>
        <w:tc>
          <w:tcPr>
            <w:tcW w:w="1930" w:type="dxa"/>
            <w:vAlign w:val="center"/>
          </w:tcPr>
          <w:p>
            <w:pPr>
              <w:rPr>
                <w:lang w:eastAsia="ja-JP"/>
              </w:rPr>
            </w:pPr>
            <w:r>
              <w:rPr>
                <w:rFonts w:ascii="宋体" w:hAnsi="宋体" w:cs="宋体"/>
                <w:color w:val="000000"/>
                <w:kern w:val="0"/>
                <w:szCs w:val="21"/>
              </w:rPr>
              <w:t>化工安全领域的管理咨询、技术咨询、工程安全性评估所涉及场所的相关环境管理活动</w:t>
            </w:r>
          </w:p>
        </w:tc>
        <w:tc>
          <w:tcPr>
            <w:tcW w:w="1551" w:type="dxa"/>
            <w:vAlign w:val="center"/>
          </w:tcPr>
          <w:p>
            <w:pPr>
              <w:rPr>
                <w:lang w:eastAsia="ja-JP"/>
              </w:rPr>
            </w:pPr>
            <w:r>
              <w:rPr>
                <w:rFonts w:ascii="宋体" w:hAnsi="宋体" w:cs="宋体"/>
                <w:color w:val="000000"/>
                <w:kern w:val="0"/>
                <w:szCs w:val="21"/>
              </w:rPr>
              <w:t>GB/T 24001-2016/ISO14001:2015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rFonts w:hint="eastAsia" w:ascii="宋体" w:hAnsi="宋体" w:cs="宋体"/>
                <w:color w:val="000000"/>
                <w:kern w:val="0"/>
                <w:szCs w:val="21"/>
              </w:rPr>
              <w:t>北京皮赛姆工程科技有限公司</w:t>
            </w:r>
            <w:r>
              <w:rPr>
                <w:rFonts w:hint="eastAsia" w:ascii="宋体" w:hAnsi="宋体" w:cs="宋体"/>
                <w:color w:val="000000"/>
                <w:kern w:val="0"/>
                <w:szCs w:val="21"/>
                <w:lang w:val="en-US" w:eastAsia="zh-CN"/>
              </w:rPr>
              <w:t>/</w:t>
            </w:r>
            <w:r>
              <w:rPr>
                <w:rFonts w:hint="eastAsia" w:ascii="宋体" w:hAnsi="宋体" w:eastAsia="宋体" w:cs="宋体"/>
                <w:color w:val="FF0000"/>
                <w:kern w:val="0"/>
                <w:szCs w:val="24"/>
              </w:rPr>
              <w:t>北京市通州区京洲园413号楼1层01-1069</w:t>
            </w:r>
          </w:p>
        </w:tc>
        <w:tc>
          <w:tcPr>
            <w:tcW w:w="2289" w:type="dxa"/>
            <w:vAlign w:val="top"/>
          </w:tcPr>
          <w:p>
            <w:pPr>
              <w:rPr>
                <w:lang w:val="de-DE" w:eastAsia="ja-JP"/>
              </w:rPr>
            </w:pPr>
          </w:p>
          <w:p>
            <w:pPr>
              <w:bidi w:val="0"/>
              <w:ind w:firstLine="462" w:firstLineChars="0"/>
              <w:jc w:val="left"/>
              <w:rPr>
                <w:lang w:eastAsia="ja-JP"/>
              </w:rPr>
            </w:pPr>
            <w:r>
              <w:rPr>
                <w:rFonts w:hint="eastAsia" w:ascii="宋体" w:hAnsi="宋体" w:cs="宋体"/>
                <w:color w:val="000000"/>
                <w:kern w:val="0"/>
                <w:szCs w:val="21"/>
              </w:rPr>
              <w:t>北京市海淀区清河小营西小口路27号西三旗文化科技园E座2层2006</w:t>
            </w:r>
          </w:p>
        </w:tc>
        <w:tc>
          <w:tcPr>
            <w:tcW w:w="540" w:type="dxa"/>
            <w:vAlign w:val="center"/>
          </w:tcPr>
          <w:p>
            <w:pPr>
              <w:rPr>
                <w:lang w:eastAsia="ja-JP"/>
              </w:rPr>
            </w:pPr>
            <w:r>
              <w:rPr>
                <w:rFonts w:hint="eastAsia"/>
                <w:lang w:val="en-US" w:eastAsia="zh-CN"/>
              </w:rPr>
              <w:t>5</w:t>
            </w:r>
          </w:p>
        </w:tc>
        <w:tc>
          <w:tcPr>
            <w:tcW w:w="1930" w:type="dxa"/>
            <w:vAlign w:val="center"/>
          </w:tcPr>
          <w:p>
            <w:pPr>
              <w:rPr>
                <w:lang w:eastAsia="ja-JP"/>
              </w:rPr>
            </w:pPr>
            <w:r>
              <w:rPr>
                <w:rFonts w:ascii="宋体" w:hAnsi="宋体" w:cs="宋体"/>
                <w:color w:val="000000"/>
                <w:kern w:val="0"/>
                <w:szCs w:val="21"/>
              </w:rPr>
              <w:t>化工安全领域的管理咨询、技术咨询、工程安全性评估所涉及场所的相关职业健康安全管理活动</w:t>
            </w:r>
          </w:p>
        </w:tc>
        <w:tc>
          <w:tcPr>
            <w:tcW w:w="1551" w:type="dxa"/>
            <w:vAlign w:val="center"/>
          </w:tcPr>
          <w:p>
            <w:pPr>
              <w:rPr>
                <w:lang w:eastAsia="ja-JP"/>
              </w:rPr>
            </w:pPr>
            <w:r>
              <w:rPr>
                <w:rFonts w:ascii="宋体" w:hAnsi="宋体" w:cs="宋体"/>
                <w:color w:val="000000"/>
                <w:kern w:val="0"/>
                <w:szCs w:val="21"/>
              </w:rPr>
              <w:t>GB/T45001-2020 / ISO45001：2018</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89" w:type="dxa"/>
            <w:vAlign w:val="center"/>
          </w:tcPr>
          <w:p>
            <w:pPr>
              <w:rPr>
                <w:lang w:eastAsia="ja-JP"/>
              </w:rPr>
            </w:pPr>
          </w:p>
        </w:tc>
        <w:tc>
          <w:tcPr>
            <w:tcW w:w="540" w:type="dxa"/>
            <w:vAlign w:val="center"/>
          </w:tcPr>
          <w:p>
            <w:pPr>
              <w:rPr>
                <w:lang w:eastAsia="ja-JP"/>
              </w:rPr>
            </w:pPr>
          </w:p>
        </w:tc>
        <w:tc>
          <w:tcPr>
            <w:tcW w:w="1930" w:type="dxa"/>
            <w:vAlign w:val="center"/>
          </w:tcPr>
          <w:p>
            <w:pPr>
              <w:rPr>
                <w:lang w:eastAsia="ja-JP"/>
              </w:rPr>
            </w:pPr>
          </w:p>
        </w:tc>
        <w:tc>
          <w:tcPr>
            <w:tcW w:w="15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89" w:type="dxa"/>
            <w:vAlign w:val="center"/>
          </w:tcPr>
          <w:p>
            <w:pPr>
              <w:rPr>
                <w:lang w:eastAsia="ja-JP"/>
              </w:rPr>
            </w:pPr>
          </w:p>
        </w:tc>
        <w:tc>
          <w:tcPr>
            <w:tcW w:w="540" w:type="dxa"/>
            <w:vAlign w:val="center"/>
          </w:tcPr>
          <w:p>
            <w:pPr>
              <w:rPr>
                <w:lang w:eastAsia="ja-JP"/>
              </w:rPr>
            </w:pPr>
          </w:p>
        </w:tc>
        <w:tc>
          <w:tcPr>
            <w:tcW w:w="1930" w:type="dxa"/>
            <w:vAlign w:val="center"/>
          </w:tcPr>
          <w:p>
            <w:pPr>
              <w:rPr>
                <w:lang w:eastAsia="ja-JP"/>
              </w:rPr>
            </w:pPr>
          </w:p>
        </w:tc>
        <w:tc>
          <w:tcPr>
            <w:tcW w:w="155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2020-N1OHSMS-3014142</w:t>
            </w:r>
          </w:p>
          <w:p>
            <w:r>
              <w:t>2020-N1EMS-3014142</w:t>
            </w:r>
          </w:p>
          <w:p>
            <w:pPr>
              <w:rPr>
                <w:rFonts w:ascii="Times New Roman" w:hAnsi="Times New Roman" w:eastAsia="宋体" w:cs="Times New Roman"/>
                <w:kern w:val="2"/>
                <w:sz w:val="21"/>
                <w:szCs w:val="24"/>
                <w:lang w:val="en-US" w:eastAsia="zh-CN" w:bidi="ar-SA"/>
              </w:rPr>
            </w:pPr>
            <w:r>
              <w:t>2021-N1QMS-4014142</w:t>
            </w:r>
          </w:p>
        </w:tc>
        <w:tc>
          <w:tcPr>
            <w:tcW w:w="2179" w:type="dxa"/>
            <w:vAlign w:val="center"/>
          </w:tcPr>
          <w:p>
            <w:r>
              <w:t>O:34.06.00,35.04.02</w:t>
            </w:r>
          </w:p>
          <w:p>
            <w:r>
              <w:t>E:34.06.00,35.04.02</w:t>
            </w:r>
          </w:p>
          <w:p>
            <w:pPr>
              <w:rPr>
                <w:rFonts w:ascii="Times New Roman" w:hAnsi="Times New Roman" w:eastAsia="宋体" w:cs="Times New Roman"/>
                <w:kern w:val="2"/>
                <w:sz w:val="21"/>
                <w:szCs w:val="24"/>
                <w:lang w:val="en-US" w:eastAsia="zh-CN" w:bidi="ar-SA"/>
              </w:rPr>
            </w:pPr>
            <w:r>
              <w:t>Q:34.06.00,35.04.02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夏爱俭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2022-N1OHSMS-1226516</w:t>
            </w:r>
          </w:p>
          <w:p>
            <w:r>
              <w:t>2021-N1EMS-1226516</w:t>
            </w:r>
          </w:p>
          <w:p>
            <w:pPr>
              <w:rPr>
                <w:rFonts w:ascii="Times New Roman" w:hAnsi="Times New Roman" w:eastAsia="宋体" w:cs="Times New Roman"/>
                <w:kern w:val="2"/>
                <w:sz w:val="21"/>
                <w:szCs w:val="24"/>
                <w:lang w:val="en-US" w:eastAsia="zh-CN" w:bidi="ar-SA"/>
              </w:rPr>
            </w:pPr>
            <w:r>
              <w:t>2020-N1QMS-1226516</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ascii="宋体" w:hAnsi="宋体" w:cs="宋体"/>
                <w:color w:val="000000"/>
                <w:kern w:val="0"/>
                <w:szCs w:val="21"/>
              </w:rPr>
              <w:t>北京市海淀区清河小营西小口路27号西三旗文化科技园E座2层2006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9" w:name="Q勾选Add2"/>
            <w:r>
              <w:rPr>
                <w:rFonts w:hint="eastAsia"/>
              </w:rPr>
              <w:t>■</w:t>
            </w:r>
            <w:bookmarkEnd w:id="1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E勾选Add2"/>
            <w:r>
              <w:rPr>
                <w:rFonts w:hint="eastAsia"/>
              </w:rPr>
              <w:t>■</w:t>
            </w:r>
            <w:bookmarkEnd w:id="2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S勾选Add2"/>
            <w:r>
              <w:rPr>
                <w:rFonts w:hint="eastAsia"/>
              </w:rPr>
              <w:t>■</w:t>
            </w:r>
            <w:bookmarkEnd w:id="2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2022.3.10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ascii="Times New Roman" w:hAnsi="Times New Roman" w:eastAsia="宋体" w:cs="Times New Roman"/>
                <w:b/>
                <w:bCs/>
                <w:kern w:val="2"/>
                <w:sz w:val="21"/>
                <w:szCs w:val="24"/>
                <w:lang w:val="en-GB" w:eastAsia="zh-CN" w:bidi="ar-SA"/>
              </w:rPr>
            </w:pPr>
            <w:r>
              <w:rPr>
                <w:rFonts w:hint="eastAsia" w:ascii="Times New Roman" w:hAnsi="Times New Roman" w:eastAsia="宋体" w:cs="Times New Roman"/>
                <w:b/>
                <w:bCs/>
                <w:kern w:val="2"/>
                <w:sz w:val="21"/>
                <w:szCs w:val="24"/>
                <w:lang w:val="en-GB" w:eastAsia="zh-CN" w:bidi="ar-SA"/>
              </w:rPr>
              <w:t>守法诚信追求质量，预防污染保护环境；</w:t>
            </w:r>
          </w:p>
          <w:p>
            <w:pPr>
              <w:shd w:val="clear" w:color="auto" w:fill="C7DAF1" w:themeFill="text2" w:themeFillTint="32"/>
              <w:rPr>
                <w:rFonts w:hint="eastAsia" w:ascii="Times New Roman" w:hAnsi="Times New Roman" w:eastAsia="宋体" w:cs="Times New Roman"/>
                <w:b/>
                <w:bCs/>
                <w:kern w:val="2"/>
                <w:sz w:val="21"/>
                <w:szCs w:val="24"/>
                <w:lang w:val="en-GB" w:eastAsia="zh-CN" w:bidi="ar-SA"/>
              </w:rPr>
            </w:pPr>
            <w:r>
              <w:rPr>
                <w:rFonts w:hint="eastAsia" w:ascii="Times New Roman" w:hAnsi="Times New Roman" w:eastAsia="宋体" w:cs="Times New Roman"/>
                <w:b/>
                <w:bCs/>
                <w:kern w:val="2"/>
                <w:sz w:val="21"/>
                <w:szCs w:val="24"/>
                <w:lang w:val="en-GB" w:eastAsia="zh-CN" w:bidi="ar-SA"/>
              </w:rPr>
              <w:t xml:space="preserve">    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主要的风险或机遇描述</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应对措施</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政策风险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及时识别国家正常，管理策划及时更新</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资金风险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产品及人工成本不断提高，控制成本</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内部管理风险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1.在管理体系中重点体现总经理的作用，确保总经理能够履行承诺。2.通过对体系的监视和测量，配置足够的资源</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内部人员管理风险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人员招聘和培训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内部信息化文件管理风险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失效文件及时回收销毁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外部顾客监视和测量风险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对所接到的客户投诉登记汇总，安排专人负责处理并及时回复客户，确保产品质量和交期，与客户保持积极沟通，以确保客户的满意</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rPr>
                    <w:t>产品交付及时率98%；</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ascii="宋体" w:hAnsi="宋体"/>
                      <w:lang w:val="en-US" w:eastAsia="zh-CN"/>
                    </w:rPr>
                    <w:t>交付产品合格数量/总数量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40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lang w:val="en-US" w:eastAsia="zh-CN"/>
              </w:rPr>
              <w:t>电脑、电话、打印机等</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default" w:ascii="Arial" w:hAnsi="Arial" w:cs="Arial"/>
              </w:rPr>
              <w:t>√</w:t>
            </w:r>
            <w:r>
              <w:rPr>
                <w:rFonts w:hint="eastAsia"/>
              </w:rPr>
              <w:t xml:space="preserve">计量器具   </w:t>
            </w:r>
            <w:r>
              <w:rPr>
                <w:rFonts w:hint="eastAsia" w:ascii="Wingdings" w:hAnsi="Wingdings"/>
              </w:rPr>
              <w:t>¨</w:t>
            </w:r>
            <w:r>
              <w:rPr>
                <w:rFonts w:hint="default" w:ascii="Arial" w:hAnsi="Arial" w:cs="Arial"/>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ascii="宋体" w:hAnsi="宋体" w:eastAsia="宋体" w:cs="宋体"/>
              </w:rPr>
              <w:sym w:font="Wingdings" w:char="00A8"/>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钢卷尺</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rPr>
                      <w:rFonts w:hint="default"/>
                      <w:lang w:val="en-US" w:eastAsia="zh-CN"/>
                    </w:rPr>
                  </w:pPr>
                  <w:r>
                    <w:rPr>
                      <w:rFonts w:ascii="宋体" w:hAnsi="宋体" w:cs="宋体"/>
                      <w:color w:val="000000"/>
                      <w:kern w:val="0"/>
                      <w:szCs w:val="21"/>
                    </w:rPr>
                    <w:t>化工安全领域的管理咨询、技术咨询、工程安全性评估</w:t>
                  </w:r>
                </w:p>
              </w:tc>
              <w:tc>
                <w:tcPr>
                  <w:tcW w:w="2978" w:type="dxa"/>
                </w:tcPr>
                <w:p>
                  <w:pPr>
                    <w:shd w:val="clear" w:color="auto" w:fill="C7DAF1" w:themeFill="text2" w:themeFillTint="32"/>
                    <w:jc w:val="left"/>
                    <w:rPr>
                      <w:rFonts w:hint="default" w:eastAsia="宋体"/>
                      <w:lang w:val="en-US" w:eastAsia="zh-CN"/>
                    </w:rPr>
                  </w:pPr>
                  <w:r>
                    <w:rPr>
                      <w:rFonts w:hint="eastAsia"/>
                      <w:szCs w:val="21"/>
                      <w:lang w:val="en-US" w:eastAsia="zh-CN"/>
                    </w:rPr>
                    <w:t>服务</w:t>
                  </w:r>
                  <w:r>
                    <w:rPr>
                      <w:rFonts w:hint="eastAsia"/>
                      <w:szCs w:val="21"/>
                    </w:rPr>
                    <w:t>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人员能力、设备情况、服务标准、流程、人员培训等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szCs w:val="21"/>
              </w:rPr>
              <w:t>产</w:t>
            </w:r>
            <w:r>
              <w:rPr>
                <w:rFonts w:hint="eastAsia"/>
                <w:szCs w:val="21"/>
                <w:lang w:val="en-US" w:eastAsia="zh-CN"/>
              </w:rPr>
              <w:t>服务</w:t>
            </w:r>
            <w:r>
              <w:rPr>
                <w:rFonts w:hint="eastAsia"/>
                <w:szCs w:val="21"/>
              </w:rPr>
              <w:t>过程</w:t>
            </w:r>
            <w:r>
              <w:rPr>
                <w:rFonts w:hint="eastAsia"/>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宋体" w:hAnsi="宋体"/>
                <w:b/>
                <w:szCs w:val="21"/>
                <w:lang w:eastAsia="zh-CN"/>
              </w:rPr>
              <w:t>20</w:t>
            </w:r>
            <w:r>
              <w:rPr>
                <w:rFonts w:hint="eastAsia" w:ascii="宋体" w:hAnsi="宋体"/>
                <w:b/>
                <w:szCs w:val="21"/>
                <w:lang w:val="en-US" w:eastAsia="zh-CN"/>
              </w:rPr>
              <w:t>21</w:t>
            </w:r>
            <w:r>
              <w:rPr>
                <w:rFonts w:hint="eastAsia" w:ascii="宋体" w:hAnsi="宋体"/>
                <w:b/>
                <w:szCs w:val="21"/>
              </w:rPr>
              <w:t>年</w:t>
            </w:r>
            <w:r>
              <w:rPr>
                <w:rFonts w:hint="eastAsia" w:ascii="宋体" w:hAnsi="宋体"/>
                <w:b/>
                <w:szCs w:val="21"/>
                <w:lang w:val="en-US" w:eastAsia="zh-CN"/>
              </w:rPr>
              <w:t>12</w:t>
            </w:r>
            <w:r>
              <w:rPr>
                <w:rFonts w:hint="eastAsia" w:ascii="宋体" w:hAnsi="宋体"/>
                <w:b/>
                <w:szCs w:val="21"/>
                <w:lang w:eastAsia="zh-CN"/>
              </w:rPr>
              <w:t>月</w:t>
            </w:r>
            <w:r>
              <w:rPr>
                <w:rFonts w:hint="eastAsia" w:ascii="宋体" w:hAnsi="宋体"/>
                <w:b/>
                <w:szCs w:val="21"/>
                <w:lang w:val="en-US" w:eastAsia="zh-CN"/>
              </w:rPr>
              <w:t>16</w:t>
            </w:r>
            <w:r>
              <w:rPr>
                <w:rFonts w:hint="eastAsia" w:ascii="宋体" w:hAnsi="宋体"/>
                <w:b/>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2021年12月30日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b/>
                <w:bCs/>
              </w:rPr>
            </w:pPr>
            <w:r>
              <w:rPr>
                <w:rFonts w:hint="eastAsia"/>
                <w:b/>
                <w:bCs/>
              </w:rPr>
              <w:t>守法诚信追求质量，预防污染保护环境；</w:t>
            </w:r>
          </w:p>
          <w:p>
            <w:pPr>
              <w:shd w:val="clear" w:color="auto" w:fill="EBF1DE" w:themeFill="accent3" w:themeFillTint="32"/>
              <w:rPr>
                <w:rFonts w:hint="eastAsia"/>
                <w:b/>
                <w:bCs/>
              </w:rPr>
            </w:pPr>
            <w:r>
              <w:rPr>
                <w:rFonts w:hint="eastAsia"/>
                <w:b/>
                <w:bCs/>
              </w:rPr>
              <w:t xml:space="preserve">                  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hAnsi="宋体" w:cs="宋体"/>
                      <w:kern w:val="0"/>
                    </w:rPr>
                    <w:t>环境污染事故发生率为零</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无环境污染事故发生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 工作台、组装用工具（扳手、螺丝刀）等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2021年12月16日</w:t>
            </w:r>
            <w:r>
              <w:rPr>
                <w:rFonts w:hint="eastAsia"/>
                <w:u w:val="single"/>
                <w:lang w:val="en-US" w:eastAsia="zh-CN"/>
              </w:rPr>
              <w:t xml:space="preserve"> </w:t>
            </w:r>
            <w:r>
              <w:rPr>
                <w:rFonts w:hint="eastAsia"/>
              </w:rPr>
              <w:t>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2021年12月30日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审核周期</w:t>
            </w:r>
          </w:p>
        </w:tc>
        <w:tc>
          <w:tcPr>
            <w:tcW w:w="8748" w:type="dxa"/>
            <w:shd w:val="clear" w:color="auto" w:fill="F2DCDC" w:themeFill="accent2" w:themeFillTint="32"/>
          </w:tcPr>
          <w:p>
            <w:pPr>
              <w:rPr>
                <w:color w:val="auto"/>
              </w:rPr>
            </w:pPr>
            <w:r>
              <w:rPr>
                <w:rFonts w:hint="eastAsia"/>
                <w:color w:val="auto"/>
              </w:rPr>
              <w:t xml:space="preserve"> </w:t>
            </w:r>
            <w:r>
              <w:rPr>
                <w:rFonts w:hint="eastAsia"/>
                <w:color w:val="auto"/>
                <w:lang w:eastAsia="zh-CN"/>
              </w:rPr>
              <w:t>□</w:t>
            </w:r>
            <w:r>
              <w:rPr>
                <w:rFonts w:hint="eastAsia"/>
                <w:color w:val="auto"/>
                <w:lang w:val="en-US" w:eastAsia="zh-CN"/>
              </w:rPr>
              <w:t>OH</w:t>
            </w:r>
            <w:r>
              <w:rPr>
                <w:rFonts w:hint="eastAsia"/>
                <w:color w:val="auto"/>
              </w:rPr>
              <w:t>S</w:t>
            </w:r>
            <w:r>
              <w:rPr>
                <w:rFonts w:hint="eastAsia"/>
                <w:color w:val="auto"/>
                <w:lang w:val="en-US" w:eastAsia="zh-CN"/>
              </w:rPr>
              <w:t>MS</w:t>
            </w:r>
            <w:r>
              <w:rPr>
                <w:rFonts w:hint="eastAsia"/>
                <w:color w:val="auto"/>
              </w:rPr>
              <w:t xml:space="preserve">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体系要素</w:t>
            </w:r>
          </w:p>
        </w:tc>
        <w:tc>
          <w:tcPr>
            <w:tcW w:w="8748"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color w:val="auto"/>
              </w:rPr>
            </w:pPr>
            <w:r>
              <w:rPr>
                <w:rFonts w:hint="eastAsia"/>
                <w:color w:val="auto"/>
              </w:rPr>
              <w:t>组织环境</w:t>
            </w:r>
          </w:p>
        </w:tc>
        <w:tc>
          <w:tcPr>
            <w:tcW w:w="8748"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w:t>
                  </w:r>
                  <w:r>
                    <w:rPr>
                      <w:rFonts w:hint="eastAsia"/>
                      <w:color w:val="auto"/>
                      <w:lang w:eastAsia="zh-CN"/>
                    </w:rPr>
                    <w:t>☑</w:t>
                  </w:r>
                  <w:r>
                    <w:rPr>
                      <w:rFonts w:hint="eastAsia"/>
                      <w:color w:val="auto"/>
                    </w:rPr>
                    <w:t xml:space="preserve">文化 </w:t>
                  </w:r>
                  <w:r>
                    <w:rPr>
                      <w:rFonts w:hint="eastAsia"/>
                      <w:color w:val="auto"/>
                      <w:lang w:eastAsia="zh-CN"/>
                    </w:rPr>
                    <w:t>☑</w:t>
                  </w:r>
                  <w:r>
                    <w:rPr>
                      <w:rFonts w:hint="eastAsia"/>
                      <w:color w:val="auto"/>
                    </w:rPr>
                    <w:t xml:space="preserve">社会 </w:t>
                  </w:r>
                  <w:r>
                    <w:rPr>
                      <w:rFonts w:hint="eastAsia"/>
                      <w:color w:val="auto"/>
                      <w:lang w:eastAsia="zh-CN"/>
                    </w:rPr>
                    <w:t>☑</w:t>
                  </w:r>
                  <w:r>
                    <w:rPr>
                      <w:rFonts w:hint="eastAsia"/>
                      <w:color w:val="auto"/>
                    </w:rPr>
                    <w:t xml:space="preserve">经济环境 </w:t>
                  </w:r>
                  <w:r>
                    <w:rPr>
                      <w:rFonts w:hint="eastAsia"/>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lang w:eastAsia="zh-CN"/>
                    </w:rPr>
                    <w:t>☑</w:t>
                  </w:r>
                  <w:r>
                    <w:rPr>
                      <w:rFonts w:hint="eastAsia"/>
                      <w:color w:val="auto"/>
                    </w:rPr>
                    <w:t xml:space="preserve">认知 </w:t>
                  </w:r>
                  <w:r>
                    <w:rPr>
                      <w:rFonts w:hint="eastAsia"/>
                      <w:color w:val="auto"/>
                      <w:lang w:eastAsia="zh-CN"/>
                    </w:rPr>
                    <w:t>☑</w:t>
                  </w:r>
                  <w:r>
                    <w:rPr>
                      <w:rFonts w:hint="eastAsia"/>
                      <w:color w:val="auto"/>
                    </w:rPr>
                    <w:t xml:space="preserve">价值观  </w:t>
                  </w:r>
                  <w:r>
                    <w:rPr>
                      <w:rFonts w:hint="eastAsia"/>
                      <w:color w:val="auto"/>
                      <w:lang w:eastAsia="zh-CN"/>
                    </w:rPr>
                    <w:t>☑</w:t>
                  </w:r>
                  <w:r>
                    <w:rPr>
                      <w:rFonts w:hint="eastAsia"/>
                      <w:color w:val="auto"/>
                    </w:rPr>
                    <w:t xml:space="preserve">文化  </w:t>
                  </w:r>
                  <w:r>
                    <w:rPr>
                      <w:rFonts w:hint="eastAsia"/>
                      <w:color w:val="auto"/>
                      <w:lang w:eastAsia="zh-CN"/>
                    </w:rPr>
                    <w:t>☑</w:t>
                  </w:r>
                  <w:r>
                    <w:rPr>
                      <w:rFonts w:hint="eastAsia"/>
                      <w:color w:val="auto"/>
                    </w:rPr>
                    <w:t xml:space="preserve">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w:t>
                  </w:r>
                  <w:r>
                    <w:rPr>
                      <w:rFonts w:hint="eastAsia"/>
                      <w:color w:val="auto"/>
                      <w:lang w:eastAsia="zh-CN"/>
                    </w:rPr>
                    <w:t>☑</w:t>
                  </w:r>
                  <w:r>
                    <w:rPr>
                      <w:rFonts w:hint="eastAsia"/>
                      <w:color w:val="auto"/>
                    </w:rPr>
                    <w:t xml:space="preserve">设备 </w:t>
                  </w:r>
                  <w:r>
                    <w:rPr>
                      <w:rFonts w:hint="eastAsia"/>
                      <w:color w:val="auto"/>
                      <w:lang w:eastAsia="zh-CN"/>
                    </w:rPr>
                    <w:t>☑</w:t>
                  </w:r>
                  <w:r>
                    <w:rPr>
                      <w:rFonts w:hint="eastAsia"/>
                      <w:color w:val="auto"/>
                    </w:rPr>
                    <w:t xml:space="preserve">人员能力 </w:t>
                  </w:r>
                </w:p>
                <w:p>
                  <w:pPr>
                    <w:rPr>
                      <w:color w:val="auto"/>
                    </w:rPr>
                  </w:pPr>
                  <w:r>
                    <w:rPr>
                      <w:rFonts w:hint="eastAsia"/>
                      <w:color w:val="auto"/>
                      <w:lang w:eastAsia="zh-CN"/>
                    </w:rPr>
                    <w:t>☑</w:t>
                  </w:r>
                  <w:r>
                    <w:rPr>
                      <w:rFonts w:hint="eastAsia"/>
                      <w:color w:val="auto"/>
                    </w:rPr>
                    <w:t xml:space="preserve">员工关系  </w:t>
                  </w:r>
                  <w:r>
                    <w:rPr>
                      <w:rFonts w:hint="eastAsia"/>
                      <w:color w:val="auto"/>
                      <w:lang w:eastAsia="zh-CN"/>
                    </w:rPr>
                    <w:t>☑</w:t>
                  </w:r>
                  <w:r>
                    <w:rPr>
                      <w:rFonts w:hint="eastAsia"/>
                      <w:color w:val="auto"/>
                    </w:rPr>
                    <w:t xml:space="preserve">其他 </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顾客</w:t>
                  </w:r>
                </w:p>
              </w:tc>
              <w:tc>
                <w:tcPr>
                  <w:tcW w:w="6912" w:type="dxa"/>
                </w:tcPr>
                <w:p>
                  <w:pPr>
                    <w:rPr>
                      <w:color w:val="auto"/>
                    </w:rPr>
                  </w:pPr>
                  <w:r>
                    <w:rPr>
                      <w:rFonts w:hint="eastAsia"/>
                      <w:color w:val="auto"/>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before="40" w:after="40"/>
              <w:rPr>
                <w:color w:val="auto"/>
              </w:rPr>
            </w:pPr>
            <w:r>
              <w:rPr>
                <w:rFonts w:hint="eastAsia"/>
                <w:color w:val="auto"/>
              </w:rPr>
              <w:t xml:space="preserve">为实现组织的预期结果，包括提高其职业健康安全绩效，组织根据本标准的要求建立、实施、保持并持续改进职业健康安全管理体系，包括所需的过程及其相互作用。 </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lang w:eastAsia="zh-CN"/>
              </w:rPr>
              <w:t>☑</w:t>
            </w:r>
            <w:r>
              <w:rPr>
                <w:rFonts w:hint="eastAsia"/>
                <w:color w:val="auto"/>
              </w:rPr>
              <w:t xml:space="preserve">安全作业控制  </w:t>
            </w:r>
            <w:r>
              <w:rPr>
                <w:rFonts w:hint="eastAsia"/>
                <w:color w:val="auto"/>
                <w:lang w:eastAsia="zh-CN"/>
              </w:rPr>
              <w:t>□</w:t>
            </w:r>
            <w:r>
              <w:rPr>
                <w:rFonts w:hint="eastAsia"/>
                <w:color w:val="auto"/>
              </w:rPr>
              <w:t xml:space="preserve">职业危害管理  </w:t>
            </w:r>
            <w:r>
              <w:rPr>
                <w:rFonts w:hint="eastAsia"/>
                <w:color w:val="auto"/>
                <w:lang w:eastAsia="zh-CN"/>
              </w:rPr>
              <w:t>☑</w:t>
            </w:r>
            <w:r>
              <w:rPr>
                <w:rFonts w:hint="eastAsia"/>
                <w:color w:val="auto"/>
              </w:rPr>
              <w:t xml:space="preserve">消防控制 □危化品管理 □特种设备管理 </w:t>
            </w:r>
          </w:p>
          <w:p>
            <w:pPr>
              <w:spacing w:before="40" w:after="40"/>
              <w:rPr>
                <w:color w:val="auto"/>
              </w:rPr>
            </w:pPr>
            <w:r>
              <w:rPr>
                <w:rFonts w:hint="eastAsia"/>
                <w:color w:val="auto"/>
              </w:rPr>
              <w:t>□安评三同时 □职评三同时 □其他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□危险废物处置 □消防检测 □生产/服务过程 □安全监测 □产品运输 □设备维修</w:t>
            </w:r>
          </w:p>
          <w:p>
            <w:pPr>
              <w:spacing w:before="40" w:after="40"/>
              <w:rPr>
                <w:color w:val="auto"/>
              </w:rPr>
            </w:pPr>
            <w:r>
              <w:rPr>
                <w:rFonts w:hint="eastAsia"/>
                <w:color w:val="auto"/>
              </w:rPr>
              <w:t>□人员培训 □其他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领导作用</w:t>
            </w:r>
          </w:p>
        </w:tc>
        <w:tc>
          <w:tcPr>
            <w:tcW w:w="8748"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line="280" w:lineRule="exact"/>
              <w:ind w:firstLine="420" w:firstLineChars="200"/>
              <w:rPr>
                <w:rFonts w:hint="eastAsia"/>
                <w:color w:val="auto"/>
              </w:rPr>
            </w:pPr>
            <w:r>
              <w:rPr>
                <w:rFonts w:hint="eastAsia"/>
                <w:color w:val="auto"/>
              </w:rPr>
              <w:t>最高管理者制定了文件化的职业健康安全管理体系方针：</w:t>
            </w:r>
          </w:p>
          <w:p>
            <w:pPr>
              <w:rPr>
                <w:rFonts w:hint="eastAsia" w:ascii="宋体" w:hAnsi="宋体" w:cs="宋体"/>
                <w:color w:val="auto"/>
                <w:szCs w:val="21"/>
              </w:rPr>
            </w:pPr>
            <w:r>
              <w:rPr>
                <w:rFonts w:hint="eastAsia" w:ascii="宋体" w:hAnsi="宋体" w:cs="宋体"/>
                <w:color w:val="auto"/>
                <w:szCs w:val="21"/>
              </w:rPr>
              <w:t xml:space="preserve"> 守法诚信追求质量，预防污染保护环境；</w:t>
            </w:r>
          </w:p>
          <w:p>
            <w:pPr>
              <w:rPr>
                <w:rFonts w:hint="eastAsia" w:ascii="宋体" w:hAnsi="宋体" w:cs="宋体"/>
                <w:color w:val="auto"/>
                <w:szCs w:val="21"/>
              </w:rPr>
            </w:pPr>
            <w:r>
              <w:rPr>
                <w:rFonts w:hint="eastAsia" w:ascii="宋体" w:hAnsi="宋体" w:cs="宋体"/>
                <w:color w:val="auto"/>
                <w:szCs w:val="21"/>
              </w:rPr>
              <w:t xml:space="preserve"> 关爱员工健康安全，持续改进追求卓越。</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default" w:eastAsia="宋体"/>
                <w:color w:val="auto"/>
                <w:lang w:val="en-US" w:eastAsia="zh-CN"/>
              </w:rPr>
            </w:pPr>
            <w:r>
              <w:rPr>
                <w:rFonts w:hint="eastAsia"/>
                <w:color w:val="auto"/>
              </w:rPr>
              <w:t>职业健康的主管部门是——</w:t>
            </w:r>
            <w:r>
              <w:rPr>
                <w:rFonts w:hint="eastAsia"/>
                <w:color w:val="auto"/>
                <w:lang w:val="en-US" w:eastAsia="zh-CN"/>
              </w:rPr>
              <w:t>行政部</w:t>
            </w:r>
          </w:p>
          <w:p>
            <w:pPr>
              <w:rPr>
                <w:rFonts w:hint="default" w:eastAsia="宋体"/>
                <w:color w:val="auto"/>
                <w:lang w:val="en-US" w:eastAsia="zh-CN"/>
              </w:rPr>
            </w:pPr>
            <w:r>
              <w:rPr>
                <w:rFonts w:hint="eastAsia"/>
                <w:color w:val="auto"/>
              </w:rPr>
              <w:t>安全的主管部门是——</w:t>
            </w:r>
            <w:r>
              <w:rPr>
                <w:rFonts w:hint="eastAsia"/>
                <w:color w:val="auto"/>
                <w:lang w:val="en-US" w:eastAsia="zh-CN"/>
              </w:rPr>
              <w:t>行政部</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color w:val="auto"/>
              </w:rPr>
            </w:pPr>
          </w:p>
          <w:p>
            <w:pPr>
              <w:keepNext w:val="0"/>
              <w:keepLines w:val="0"/>
              <w:widowControl/>
              <w:suppressLineNumbers w:val="0"/>
              <w:jc w:val="left"/>
            </w:pPr>
            <w:r>
              <w:rPr>
                <w:rFonts w:hint="eastAsia"/>
                <w:color w:val="auto"/>
              </w:rPr>
              <w:t>员工代表是——</w:t>
            </w:r>
            <w:r>
              <w:rPr>
                <w:rFonts w:hint="eastAsia" w:ascii="宋体" w:hAnsi="宋体" w:eastAsia="宋体" w:cs="宋体"/>
                <w:color w:val="000000"/>
                <w:kern w:val="0"/>
                <w:sz w:val="24"/>
                <w:szCs w:val="24"/>
                <w:lang w:val="en-US" w:eastAsia="zh-CN" w:bidi="ar"/>
              </w:rPr>
              <w:t xml:space="preserve">聘 </w:t>
            </w:r>
            <w:r>
              <w:rPr>
                <w:rFonts w:hint="eastAsia" w:ascii="宋体" w:hAnsi="宋体" w:eastAsia="宋体" w:cs="宋体"/>
                <w:b/>
                <w:bCs/>
                <w:color w:val="000000"/>
                <w:kern w:val="0"/>
                <w:sz w:val="24"/>
                <w:szCs w:val="24"/>
                <w:lang w:val="en-US" w:eastAsia="zh-CN" w:bidi="ar"/>
              </w:rPr>
              <w:t>张桂兰</w:t>
            </w:r>
          </w:p>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策划</w:t>
            </w:r>
          </w:p>
        </w:tc>
        <w:tc>
          <w:tcPr>
            <w:tcW w:w="8748"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color w:val="auto"/>
                    </w:rPr>
                    <w:t>主要的风险或机遇描述</w:t>
                  </w:r>
                </w:p>
              </w:tc>
              <w:tc>
                <w:tcPr>
                  <w:tcW w:w="3965" w:type="dxa"/>
                </w:tcPr>
                <w:p>
                  <w:pPr>
                    <w:rPr>
                      <w:color w:val="auto"/>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color w:val="auto"/>
                      <w:lang w:val="en-US" w:eastAsia="zh-CN"/>
                    </w:rPr>
                  </w:pPr>
                  <w:r>
                    <w:rPr>
                      <w:rFonts w:hint="eastAsia"/>
                      <w:color w:val="auto"/>
                      <w:lang w:val="en-US" w:eastAsia="zh-CN"/>
                    </w:rPr>
                    <w:t>火灾</w:t>
                  </w:r>
                </w:p>
              </w:tc>
              <w:tc>
                <w:tcPr>
                  <w:tcW w:w="3965" w:type="dxa"/>
                </w:tcPr>
                <w:p>
                  <w:pPr>
                    <w:rPr>
                      <w:rFonts w:hint="default" w:eastAsia="宋体"/>
                      <w:color w:val="auto"/>
                      <w:lang w:val="en-US" w:eastAsia="zh-CN"/>
                    </w:rPr>
                  </w:pPr>
                  <w:r>
                    <w:rPr>
                      <w:rFonts w:hint="eastAsia"/>
                      <w:color w:val="auto"/>
                      <w:lang w:val="en-US" w:eastAsia="zh-CN"/>
                    </w:rPr>
                    <w:t>配置灭火器、应急演练 日常检查</w:t>
                  </w:r>
                </w:p>
              </w:tc>
              <w:tc>
                <w:tcPr>
                  <w:tcW w:w="1717" w:type="dxa"/>
                </w:tcPr>
                <w:p>
                  <w:pPr>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color w:val="auto"/>
                      <w:lang w:val="en-US" w:eastAsia="zh-CN"/>
                    </w:rPr>
                  </w:pPr>
                  <w:r>
                    <w:rPr>
                      <w:rFonts w:hint="eastAsia" w:hAnsi="宋体" w:cs="宋体"/>
                      <w:color w:val="auto"/>
                      <w:kern w:val="0"/>
                    </w:rPr>
                    <w:t>各类重伤以上事故发生率为零</w:t>
                  </w:r>
                </w:p>
              </w:tc>
              <w:tc>
                <w:tcPr>
                  <w:tcW w:w="3965" w:type="dxa"/>
                </w:tcPr>
                <w:p>
                  <w:pPr>
                    <w:rPr>
                      <w:rFonts w:hint="default" w:eastAsia="宋体"/>
                      <w:color w:val="auto"/>
                      <w:lang w:val="en-US" w:eastAsia="zh-CN"/>
                    </w:rPr>
                  </w:pPr>
                  <w:r>
                    <w:rPr>
                      <w:rFonts w:hint="eastAsia"/>
                      <w:color w:val="auto"/>
                      <w:lang w:val="en-US" w:eastAsia="zh-CN"/>
                    </w:rPr>
                    <w:t>定期检查、安全培训、应急演练</w:t>
                  </w:r>
                </w:p>
              </w:tc>
              <w:tc>
                <w:tcPr>
                  <w:tcW w:w="1717" w:type="dxa"/>
                </w:tcPr>
                <w:p>
                  <w:pPr>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color w:val="auto"/>
                      <w:lang w:val="en-US" w:eastAsia="zh-CN"/>
                    </w:rPr>
                  </w:pPr>
                </w:p>
              </w:tc>
              <w:tc>
                <w:tcPr>
                  <w:tcW w:w="3965" w:type="dxa"/>
                </w:tcPr>
                <w:p>
                  <w:pPr>
                    <w:rPr>
                      <w:rFonts w:hint="default" w:eastAsia="宋体"/>
                      <w:color w:val="auto"/>
                      <w:lang w:val="en-US" w:eastAsia="zh-CN"/>
                    </w:rPr>
                  </w:pPr>
                </w:p>
              </w:tc>
              <w:tc>
                <w:tcPr>
                  <w:tcW w:w="1717" w:type="dxa"/>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p>
              </w:tc>
              <w:tc>
                <w:tcPr>
                  <w:tcW w:w="3965" w:type="dxa"/>
                </w:tcPr>
                <w:p>
                  <w:pPr>
                    <w:rPr>
                      <w:color w:val="auto"/>
                    </w:rPr>
                  </w:pPr>
                </w:p>
              </w:tc>
              <w:tc>
                <w:tcPr>
                  <w:tcW w:w="1717" w:type="dxa"/>
                </w:tcPr>
                <w:p>
                  <w:pPr>
                    <w:rPr>
                      <w:color w:val="auto"/>
                    </w:rPr>
                  </w:pP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组织对能控制或影响的所有活动、产品和服务的危险源及相关职业健康安全风险和机遇进行了识别；考虑了临时和永久的变更、异常状况和可合理预见的紧急情况。 </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rFonts w:hint="eastAsia" w:eastAsia="宋体"/>
                <w:color w:val="auto"/>
                <w:highlight w:val="cyan"/>
                <w:lang w:val="en-US" w:eastAsia="zh-CN"/>
              </w:rPr>
            </w:pPr>
            <w:r>
              <w:rPr>
                <w:rFonts w:hint="eastAsia"/>
                <w:color w:val="auto"/>
              </w:rPr>
              <w:t xml:space="preserve">□机械伤害  </w:t>
            </w:r>
            <w:r>
              <w:rPr>
                <w:rFonts w:hint="eastAsia"/>
                <w:color w:val="auto"/>
                <w:lang w:eastAsia="zh-CN"/>
              </w:rPr>
              <w:t>☑</w:t>
            </w:r>
            <w:r>
              <w:rPr>
                <w:rFonts w:hint="eastAsia"/>
                <w:color w:val="auto"/>
              </w:rPr>
              <w:t xml:space="preserve">触电 □化学伤害  □噪声 □粉尘  □危险作业 □高低温  □危化品泄露 □压力容器爆炸  </w:t>
            </w:r>
            <w:r>
              <w:rPr>
                <w:rFonts w:hint="eastAsia"/>
                <w:color w:val="auto"/>
                <w:lang w:eastAsia="zh-CN"/>
              </w:rPr>
              <w:t>☑</w:t>
            </w:r>
            <w:r>
              <w:rPr>
                <w:rFonts w:hint="eastAsia"/>
                <w:color w:val="auto"/>
              </w:rPr>
              <w:t xml:space="preserve">火灾  </w:t>
            </w:r>
            <w:r>
              <w:rPr>
                <w:rFonts w:hint="eastAsia"/>
                <w:color w:val="auto"/>
                <w:lang w:eastAsia="zh-CN"/>
              </w:rPr>
              <w:t>☑</w:t>
            </w:r>
            <w:r>
              <w:rPr>
                <w:rFonts w:hint="eastAsia"/>
                <w:color w:val="auto"/>
              </w:rPr>
              <w:t>其他</w:t>
            </w:r>
            <w:r>
              <w:rPr>
                <w:rFonts w:hint="eastAsia"/>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 将这些法律法规要求和其他要求应用于组织； 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color w:val="auto"/>
              </w:rPr>
            </w:pPr>
            <w:r>
              <w:rPr>
                <w:rFonts w:hint="eastAsia"/>
                <w:color w:val="auto"/>
              </w:rPr>
              <w:t>□安全生产许可证编号：</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□安全预评估报告日期：  </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□安全现状评估报告表日期： </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□职业病体检报告书日期： </w:t>
            </w:r>
            <w:r>
              <w:rPr>
                <w:rFonts w:hint="eastAsia"/>
                <w:color w:val="auto"/>
                <w:lang w:val="en-US" w:eastAsia="zh-CN"/>
              </w:rPr>
              <w:t>不适用</w:t>
            </w:r>
            <w:r>
              <w:rPr>
                <w:rFonts w:hint="eastAsia"/>
                <w:color w:val="auto"/>
              </w:rPr>
              <w:t xml:space="preserve">   </w:t>
            </w:r>
          </w:p>
          <w:p>
            <w:pPr>
              <w:rPr>
                <w:color w:val="auto"/>
              </w:rPr>
            </w:pPr>
            <w:r>
              <w:rPr>
                <w:rFonts w:hint="eastAsia"/>
                <w:color w:val="auto"/>
              </w:rPr>
              <w:t>□消防验收/备案证明日期：</w:t>
            </w:r>
            <w:r>
              <w:rPr>
                <w:rFonts w:hint="eastAsia"/>
                <w:color w:val="auto"/>
                <w:lang w:val="en-US" w:eastAsia="zh-CN"/>
              </w:rPr>
              <w:t>不适用</w:t>
            </w:r>
            <w:r>
              <w:rPr>
                <w:rFonts w:hint="eastAsia"/>
                <w:color w:val="auto"/>
              </w:rPr>
              <w:t xml:space="preserve"> </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rPr>
              <w:t xml:space="preserve">□安全装置  □除尘设备 </w:t>
            </w: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穿戴劳保用品 □作业票管理  □挂牌上锁管理</w:t>
            </w:r>
          </w:p>
          <w:p>
            <w:pPr>
              <w:rPr>
                <w:color w:val="auto"/>
                <w:highlight w:val="cyan"/>
              </w:rPr>
            </w:pPr>
            <w:r>
              <w:rPr>
                <w:rFonts w:hint="eastAsia"/>
                <w:color w:val="auto"/>
              </w:rPr>
              <w:t xml:space="preserve">□危化品控制 □压力容器检测  □消防控制  </w:t>
            </w:r>
            <w:r>
              <w:rPr>
                <w:rFonts w:hint="eastAsia"/>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ascii="宋体" w:hAnsi="宋体"/>
                      <w:color w:val="auto"/>
                    </w:rPr>
                  </w:pPr>
                  <w:r>
                    <w:rPr>
                      <w:rFonts w:hint="eastAsia" w:ascii="宋体" w:hAnsi="宋体"/>
                      <w:color w:val="auto"/>
                    </w:rPr>
                    <w:t>控制措施</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r>
                    <w:rPr>
                      <w:rFonts w:hint="eastAsia" w:hAnsi="宋体" w:cs="宋体"/>
                      <w:color w:val="auto"/>
                      <w:kern w:val="0"/>
                      <w:lang w:bidi="ar"/>
                    </w:rPr>
                    <w:t>各类重伤以上事故发生率为零；</w:t>
                  </w:r>
                </w:p>
              </w:tc>
              <w:tc>
                <w:tcPr>
                  <w:tcW w:w="3136" w:type="dxa"/>
                  <w:shd w:val="clear" w:color="auto" w:fill="auto"/>
                  <w:vAlign w:val="center"/>
                </w:tcPr>
                <w:p>
                  <w:pPr>
                    <w:rPr>
                      <w:rFonts w:hint="default" w:eastAsia="宋体"/>
                      <w:color w:val="auto"/>
                      <w:lang w:val="en-US" w:eastAsia="zh-CN"/>
                    </w:rPr>
                  </w:pPr>
                  <w:r>
                    <w:rPr>
                      <w:rFonts w:hint="eastAsia"/>
                      <w:color w:val="auto"/>
                      <w:lang w:val="en-US" w:eastAsia="zh-CN"/>
                    </w:rPr>
                    <w:t>安全培训、定期检验</w:t>
                  </w:r>
                </w:p>
              </w:tc>
              <w:tc>
                <w:tcPr>
                  <w:tcW w:w="1350" w:type="dxa"/>
                  <w:shd w:val="clear" w:color="auto" w:fill="auto"/>
                  <w:vAlign w:val="center"/>
                </w:tcPr>
                <w:p>
                  <w:pPr>
                    <w:rPr>
                      <w:rFonts w:hint="default" w:eastAsia="宋体"/>
                      <w:color w:val="auto"/>
                      <w:lang w:val="en-US" w:eastAsia="zh-CN"/>
                    </w:rPr>
                  </w:pPr>
                  <w:r>
                    <w:rPr>
                      <w:rFonts w:hint="eastAsia"/>
                      <w:color w:val="auto"/>
                      <w:lang w:val="en-US" w:eastAsia="zh-CN"/>
                    </w:rPr>
                    <w:t>人事行政部</w:t>
                  </w:r>
                </w:p>
              </w:tc>
              <w:tc>
                <w:tcPr>
                  <w:tcW w:w="1774" w:type="dxa"/>
                  <w:shd w:val="clear" w:color="auto" w:fill="auto"/>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auto"/>
                      <w:kern w:val="0"/>
                      <w:lang w:bidi="ar"/>
                    </w:rPr>
                  </w:pPr>
                  <w:r>
                    <w:rPr>
                      <w:rFonts w:hint="eastAsia" w:hAnsi="宋体" w:cs="宋体"/>
                      <w:color w:val="auto"/>
                      <w:kern w:val="0"/>
                      <w:lang w:bidi="ar"/>
                    </w:rPr>
                    <w:t>火灾事故发生率为零。</w:t>
                  </w:r>
                </w:p>
                <w:p>
                  <w:pPr>
                    <w:rPr>
                      <w:color w:val="auto"/>
                    </w:rPr>
                  </w:pPr>
                </w:p>
              </w:tc>
              <w:tc>
                <w:tcPr>
                  <w:tcW w:w="3136" w:type="dxa"/>
                  <w:shd w:val="clear" w:color="auto" w:fill="auto"/>
                  <w:vAlign w:val="center"/>
                </w:tcPr>
                <w:p>
                  <w:pPr>
                    <w:rPr>
                      <w:rFonts w:hint="default" w:ascii="宋体" w:hAnsi="宋体" w:eastAsia="宋体"/>
                      <w:color w:val="auto"/>
                      <w:lang w:val="en-US" w:eastAsia="zh-CN"/>
                    </w:rPr>
                  </w:pPr>
                  <w:r>
                    <w:rPr>
                      <w:rFonts w:hint="eastAsia" w:ascii="宋体" w:hAnsi="宋体"/>
                      <w:color w:val="auto"/>
                      <w:lang w:val="en-US" w:eastAsia="zh-CN"/>
                    </w:rPr>
                    <w:t>安全培训、配置灭火器、应急预案，日常检查</w:t>
                  </w:r>
                </w:p>
              </w:tc>
              <w:tc>
                <w:tcPr>
                  <w:tcW w:w="1350" w:type="dxa"/>
                  <w:shd w:val="clear" w:color="auto" w:fill="auto"/>
                  <w:vAlign w:val="center"/>
                </w:tcPr>
                <w:p>
                  <w:pPr>
                    <w:rPr>
                      <w:rFonts w:hint="default" w:ascii="宋体" w:hAnsi="宋体" w:eastAsia="宋体"/>
                      <w:color w:val="auto"/>
                      <w:lang w:val="en-US" w:eastAsia="zh-CN"/>
                    </w:rPr>
                  </w:pPr>
                  <w:r>
                    <w:rPr>
                      <w:rFonts w:hint="eastAsia" w:ascii="宋体" w:hAnsi="宋体"/>
                      <w:color w:val="auto"/>
                      <w:lang w:val="en-US" w:eastAsia="zh-CN"/>
                    </w:rPr>
                    <w:t>人事行政部</w:t>
                  </w:r>
                </w:p>
              </w:tc>
              <w:tc>
                <w:tcPr>
                  <w:tcW w:w="1774" w:type="dxa"/>
                  <w:shd w:val="clear" w:color="auto" w:fill="auto"/>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ascii="宋体" w:hAnsi="宋体"/>
                      <w:color w:val="auto"/>
                    </w:rPr>
                  </w:pPr>
                </w:p>
              </w:tc>
            </w:tr>
          </w:tbl>
          <w:p>
            <w:pPr>
              <w:rPr>
                <w:color w:val="auto"/>
              </w:rPr>
            </w:pPr>
            <w:r>
              <w:rPr>
                <w:rFonts w:hint="eastAsia" w:ascii="Wingdings" w:hAnsi="Wingdings"/>
                <w:color w:val="auto"/>
              </w:rPr>
              <w:t>¨</w:t>
            </w:r>
            <w:r>
              <w:rPr>
                <w:rFonts w:hint="eastAsia"/>
                <w:color w:val="auto"/>
              </w:rPr>
              <w:t>目标已实现</w:t>
            </w:r>
          </w:p>
          <w:p>
            <w:pPr>
              <w:rPr>
                <w:color w:val="auto"/>
              </w:rPr>
            </w:pPr>
            <w:r>
              <w:rPr>
                <w:rFonts w:hint="eastAsia" w:ascii="Wingdings" w:hAnsi="Wingdings"/>
                <w:color w:val="auto"/>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color w:val="auto"/>
              </w:rPr>
            </w:pPr>
            <w:r>
              <w:rPr>
                <w:rFonts w:hint="eastAsia"/>
                <w:color w:val="auto"/>
              </w:rPr>
              <w:t>支持</w:t>
            </w:r>
          </w:p>
        </w:tc>
        <w:tc>
          <w:tcPr>
            <w:tcW w:w="8748"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rPr>
              <w:t>¨</w:t>
            </w:r>
            <w:r>
              <w:rPr>
                <w:rFonts w:hint="eastAsia"/>
                <w:color w:val="auto"/>
              </w:rPr>
              <w:t xml:space="preserve">人力资源 </w:t>
            </w:r>
            <w:r>
              <w:rPr>
                <w:rFonts w:hint="eastAsia" w:ascii="Wingdings" w:hAnsi="Wingdings"/>
                <w:color w:val="auto"/>
              </w:rPr>
              <w:t>¨</w:t>
            </w:r>
            <w:r>
              <w:rPr>
                <w:rFonts w:hint="eastAsia"/>
                <w:color w:val="auto"/>
              </w:rPr>
              <w:t xml:space="preserve">自然资源 </w:t>
            </w:r>
            <w:r>
              <w:rPr>
                <w:rFonts w:hint="eastAsia" w:ascii="Wingdings" w:hAnsi="Wingdings"/>
                <w:color w:val="auto"/>
              </w:rPr>
              <w:t>¨</w:t>
            </w:r>
            <w:r>
              <w:rPr>
                <w:rFonts w:hint="eastAsia"/>
                <w:color w:val="auto"/>
              </w:rPr>
              <w:t xml:space="preserve">基础设施  </w:t>
            </w:r>
            <w:r>
              <w:rPr>
                <w:rFonts w:hint="eastAsia" w:ascii="Wingdings" w:hAnsi="Wingdings"/>
                <w:color w:val="auto"/>
              </w:rPr>
              <w:t>¨</w:t>
            </w:r>
            <w:r>
              <w:rPr>
                <w:rFonts w:hint="eastAsia"/>
                <w:color w:val="auto"/>
              </w:rPr>
              <w:t xml:space="preserve">技术  </w:t>
            </w:r>
            <w:r>
              <w:rPr>
                <w:rFonts w:hint="eastAsia" w:ascii="Wingdings" w:hAnsi="Wingdings"/>
                <w:color w:val="auto"/>
              </w:rPr>
              <w:t>¨</w:t>
            </w:r>
            <w:r>
              <w:rPr>
                <w:rFonts w:hint="eastAsia"/>
                <w:color w:val="auto"/>
              </w:rPr>
              <w:t>财务资源。</w:t>
            </w:r>
          </w:p>
          <w:p>
            <w:pPr>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40</w:t>
            </w:r>
            <w:r>
              <w:rPr>
                <w:rFonts w:hint="eastAsia"/>
                <w:color w:val="auto"/>
              </w:rPr>
              <w:t>平方米；生产车间</w:t>
            </w:r>
            <w:r>
              <w:rPr>
                <w:rFonts w:hint="eastAsia"/>
                <w:color w:val="auto"/>
                <w:u w:val="single"/>
              </w:rPr>
              <w:t xml:space="preserve">  </w:t>
            </w:r>
            <w:r>
              <w:rPr>
                <w:rFonts w:hint="eastAsia"/>
                <w:color w:val="auto"/>
                <w:u w:val="single"/>
                <w:lang w:val="en-US" w:eastAsia="zh-CN"/>
              </w:rPr>
              <w:t>0</w:t>
            </w:r>
            <w:r>
              <w:rPr>
                <w:rFonts w:hint="eastAsia"/>
                <w:color w:val="auto"/>
              </w:rPr>
              <w:t>个；库房</w:t>
            </w:r>
            <w:r>
              <w:rPr>
                <w:rFonts w:hint="eastAsia"/>
                <w:color w:val="auto"/>
                <w:u w:val="single"/>
              </w:rPr>
              <w:t xml:space="preserve"> </w:t>
            </w:r>
            <w:r>
              <w:rPr>
                <w:rFonts w:hint="eastAsia"/>
                <w:color w:val="auto"/>
                <w:u w:val="single"/>
                <w:lang w:val="en-US" w:eastAsia="zh-CN"/>
              </w:rPr>
              <w:t>0</w:t>
            </w:r>
            <w:r>
              <w:rPr>
                <w:rFonts w:hint="eastAsia"/>
                <w:color w:val="auto"/>
              </w:rPr>
              <w:t>个；实验室</w:t>
            </w:r>
            <w:r>
              <w:rPr>
                <w:rFonts w:hint="eastAsia"/>
                <w:color w:val="auto"/>
                <w:u w:val="single"/>
              </w:rPr>
              <w:t xml:space="preserve">  </w:t>
            </w:r>
            <w:r>
              <w:rPr>
                <w:rFonts w:hint="eastAsia"/>
                <w:color w:val="auto"/>
                <w:u w:val="single"/>
                <w:lang w:val="en-US" w:eastAsia="zh-CN"/>
              </w:rPr>
              <w:t>0</w:t>
            </w:r>
            <w:r>
              <w:rPr>
                <w:rFonts w:hint="eastAsia"/>
                <w:color w:val="auto"/>
                <w:u w:val="single"/>
              </w:rPr>
              <w:t xml:space="preserve"> </w:t>
            </w:r>
            <w:r>
              <w:rPr>
                <w:rFonts w:hint="eastAsia"/>
                <w:color w:val="auto"/>
              </w:rPr>
              <w:t>个；</w:t>
            </w:r>
          </w:p>
          <w:p>
            <w:pPr>
              <w:rPr>
                <w:color w:val="auto"/>
                <w:u w:val="single"/>
              </w:rPr>
            </w:pPr>
            <w:r>
              <w:rPr>
                <w:rFonts w:hint="eastAsia"/>
                <w:color w:val="auto"/>
              </w:rPr>
              <w:t>主要生产设备有：</w:t>
            </w:r>
            <w:r>
              <w:rPr>
                <w:rFonts w:hint="eastAsia" w:ascii="Arial" w:hAnsi="Arial" w:cs="Arial"/>
                <w:color w:val="auto"/>
                <w:kern w:val="0"/>
                <w:szCs w:val="21"/>
                <w:lang w:val="en-US" w:eastAsia="zh-CN"/>
              </w:rPr>
              <w:t>电动改锥、钳子、扳手、调音台、灯光控制台、视频控制台等</w:t>
            </w:r>
            <w:r>
              <w:rPr>
                <w:rFonts w:hint="eastAsia"/>
                <w:color w:val="auto"/>
                <w:u w:val="single"/>
              </w:rPr>
              <w:t>（列举2~4种）</w:t>
            </w:r>
          </w:p>
          <w:p>
            <w:pPr>
              <w:rPr>
                <w:color w:val="auto"/>
              </w:rPr>
            </w:pPr>
            <w:r>
              <w:rPr>
                <w:rFonts w:hint="eastAsia"/>
                <w:color w:val="auto"/>
              </w:rPr>
              <w:t>主要安全装置有：</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漏电开关 </w:t>
            </w:r>
            <w:r>
              <w:rPr>
                <w:rFonts w:hint="eastAsia" w:ascii="Wingdings" w:hAnsi="Wingdings"/>
                <w:color w:val="auto"/>
              </w:rPr>
              <w:t>¨</w:t>
            </w:r>
            <w:r>
              <w:rPr>
                <w:rFonts w:hint="eastAsia"/>
                <w:color w:val="auto"/>
              </w:rPr>
              <w:t xml:space="preserve">报警系统  </w:t>
            </w:r>
            <w:r>
              <w:rPr>
                <w:rFonts w:hint="eastAsia" w:ascii="Wingdings" w:hAnsi="Wingdings"/>
                <w:color w:val="auto"/>
              </w:rPr>
              <w:t>¨</w:t>
            </w:r>
            <w:r>
              <w:rPr>
                <w:rFonts w:hint="eastAsia"/>
                <w:color w:val="auto"/>
              </w:rPr>
              <w:t xml:space="preserve">消防系统  </w:t>
            </w:r>
            <w:r>
              <w:rPr>
                <w:rFonts w:hint="eastAsia" w:ascii="Wingdings" w:hAnsi="Wingdings"/>
                <w:color w:val="auto"/>
              </w:rPr>
              <w:t>¨</w:t>
            </w:r>
            <w:r>
              <w:rPr>
                <w:rFonts w:hint="eastAsia"/>
                <w:color w:val="auto"/>
              </w:rPr>
              <w:t xml:space="preserve">不适用 </w:t>
            </w:r>
          </w:p>
          <w:p>
            <w:pPr>
              <w:rPr>
                <w:color w:val="auto"/>
                <w:u w:val="single"/>
              </w:rPr>
            </w:pPr>
          </w:p>
          <w:p>
            <w:pPr>
              <w:rPr>
                <w:color w:val="auto"/>
              </w:rPr>
            </w:pPr>
            <w:r>
              <w:rPr>
                <w:rFonts w:hint="eastAsia"/>
                <w:color w:val="auto"/>
              </w:rPr>
              <w:t xml:space="preserve">特种设备： </w:t>
            </w:r>
            <w:r>
              <w:rPr>
                <w:rFonts w:hint="eastAsia" w:ascii="Wingdings" w:hAnsi="Wingdings"/>
                <w:color w:val="auto"/>
              </w:rPr>
              <w:t>¨</w:t>
            </w:r>
            <w:r>
              <w:rPr>
                <w:rFonts w:hint="eastAsia"/>
                <w:color w:val="auto"/>
              </w:rPr>
              <w:t xml:space="preserve">不适用 </w:t>
            </w:r>
          </w:p>
          <w:p>
            <w:pPr>
              <w:ind w:firstLine="1050" w:firstLineChars="500"/>
              <w:rPr>
                <w:rFonts w:hint="eastAsia" w:eastAsia="宋体"/>
                <w:color w:val="auto"/>
                <w:lang w:val="en-US" w:eastAsia="zh-CN"/>
              </w:rPr>
            </w:pPr>
            <w:r>
              <w:rPr>
                <w:rFonts w:hint="eastAsia"/>
                <w:color w:val="auto"/>
              </w:rPr>
              <w:t>辅助场所：</w:t>
            </w:r>
            <w:r>
              <w:rPr>
                <w:rFonts w:hint="eastAsia"/>
                <w:color w:val="auto"/>
                <w:lang w:val="en-US" w:eastAsia="zh-CN"/>
              </w:rPr>
              <w:t>无</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t>□组织</w:t>
            </w:r>
            <w:r>
              <w:rPr>
                <w:color w:val="auto"/>
              </w:rPr>
              <w:t>现有</w:t>
            </w:r>
            <w:r>
              <w:rPr>
                <w:rFonts w:hint="eastAsia"/>
                <w:color w:val="auto"/>
              </w:rPr>
              <w:t>基础设施可基本满足职业健康安全管理体系运行，但是还有不足需要补充：</w:t>
            </w:r>
            <w:r>
              <w:rPr>
                <w:rFonts w:hint="eastAsia"/>
                <w:color w:val="auto"/>
                <w:u w:val="single"/>
              </w:rPr>
              <w:t xml:space="preserve">           </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eastAsia"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color w:val="auto"/>
                <w:lang w:val="en-US" w:eastAsia="zh-CN"/>
              </w:rPr>
              <w:t>无</w:t>
            </w:r>
          </w:p>
          <w:p>
            <w:pPr>
              <w:rPr>
                <w:color w:val="auto"/>
              </w:rPr>
            </w:pPr>
            <w:r>
              <w:rPr>
                <w:rFonts w:hint="eastAsia"/>
                <w:color w:val="auto"/>
              </w:rPr>
              <w:t>职业健康安全监测的计量器具有：</w:t>
            </w:r>
          </w:p>
          <w:p>
            <w:pPr>
              <w:rPr>
                <w:color w:val="auto"/>
              </w:rPr>
            </w:pPr>
            <w:r>
              <w:rPr>
                <w:rFonts w:hint="eastAsia" w:ascii="Wingdings" w:hAnsi="Wingdings"/>
                <w:color w:val="auto"/>
              </w:rPr>
              <w:t>¨</w:t>
            </w:r>
            <w:r>
              <w:rPr>
                <w:rFonts w:hint="eastAsia"/>
                <w:color w:val="auto"/>
              </w:rPr>
              <w:t>不适用</w:t>
            </w:r>
          </w:p>
          <w:p>
            <w:pPr>
              <w:rPr>
                <w:rFonts w:hint="eastAsia" w:eastAsia="宋体"/>
                <w:color w:val="auto"/>
                <w:u w:val="single"/>
                <w:lang w:val="en-US" w:eastAsia="zh-CN"/>
              </w:rPr>
            </w:pPr>
            <w:r>
              <w:rPr>
                <w:rFonts w:hint="eastAsia"/>
                <w:color w:val="auto"/>
              </w:rPr>
              <w:t>计量器具管理：</w:t>
            </w: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color w:val="auto"/>
              </w:rPr>
            </w:pPr>
            <w:r>
              <w:rPr>
                <w:rFonts w:hint="eastAsia"/>
                <w:color w:val="auto"/>
              </w:rPr>
              <w:t xml:space="preserve">通过 </w:t>
            </w:r>
            <w:r>
              <w:rPr>
                <w:rFonts w:hint="eastAsia" w:ascii="Wingdings" w:hAnsi="Wingdings"/>
                <w:color w:val="auto"/>
              </w:rPr>
              <w:t>¨</w:t>
            </w:r>
            <w:r>
              <w:rPr>
                <w:rFonts w:hint="eastAsia"/>
                <w:color w:val="auto"/>
              </w:rPr>
              <w:t xml:space="preserve">招聘 </w:t>
            </w:r>
            <w:r>
              <w:rPr>
                <w:rFonts w:hint="eastAsia" w:ascii="Wingdings" w:hAnsi="Wingdings"/>
                <w:color w:val="auto"/>
              </w:rPr>
              <w:t>¨</w:t>
            </w:r>
            <w:r>
              <w:rPr>
                <w:rFonts w:hint="eastAsia"/>
                <w:color w:val="auto"/>
              </w:rPr>
              <w:t xml:space="preserve">换岗  </w:t>
            </w:r>
            <w:r>
              <w:rPr>
                <w:rFonts w:hint="eastAsia" w:ascii="Wingdings" w:hAnsi="Wingdings"/>
                <w:color w:val="auto"/>
              </w:rPr>
              <w:t>¨</w:t>
            </w:r>
            <w:r>
              <w:rPr>
                <w:rFonts w:hint="eastAsia"/>
                <w:color w:val="auto"/>
              </w:rPr>
              <w:t xml:space="preserve">培训  </w:t>
            </w:r>
            <w:r>
              <w:rPr>
                <w:rFonts w:hint="eastAsia" w:ascii="Wingdings" w:hAnsi="Wingdings"/>
                <w:color w:val="auto"/>
              </w:rPr>
              <w:t>¨</w:t>
            </w:r>
            <w:r>
              <w:rPr>
                <w:rFonts w:hint="eastAsia"/>
                <w:color w:val="auto"/>
              </w:rPr>
              <w:t xml:space="preserve">考核   </w:t>
            </w:r>
            <w:r>
              <w:rPr>
                <w:rFonts w:hint="eastAsia" w:ascii="Wingdings" w:hAnsi="Wingdings"/>
                <w:color w:val="auto"/>
              </w:rPr>
              <w:t>¨</w:t>
            </w:r>
            <w:r>
              <w:rPr>
                <w:rFonts w:hint="eastAsia"/>
                <w:color w:val="auto"/>
              </w:rPr>
              <w:t xml:space="preserve">辅导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color w:val="auto"/>
                <w:lang w:val="en-US" w:eastAsia="zh-CN"/>
              </w:rPr>
              <w:t>无</w:t>
            </w:r>
            <w:r>
              <w:rPr>
                <w:rFonts w:hint="eastAsia"/>
                <w:color w:val="auto"/>
              </w:rPr>
              <w:t xml:space="preserve">  </w:t>
            </w:r>
          </w:p>
          <w:p>
            <w:pPr>
              <w:rPr>
                <w:rFonts w:hint="eastAsia" w:eastAsia="宋体"/>
                <w:color w:val="auto"/>
                <w:lang w:val="en-US" w:eastAsia="zh-CN"/>
              </w:rPr>
            </w:pPr>
            <w:r>
              <w:rPr>
                <w:rFonts w:hint="eastAsia"/>
                <w:color w:val="auto"/>
              </w:rPr>
              <w:t>特种设备作业人员：</w:t>
            </w: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color w:val="auto"/>
              </w:rPr>
            </w:pPr>
          </w:p>
          <w:p>
            <w:pPr>
              <w:rPr>
                <w:color w:val="auto"/>
              </w:rPr>
            </w:pPr>
            <w:r>
              <w:rPr>
                <w:rFonts w:hint="eastAsia"/>
                <w:color w:val="auto"/>
              </w:rPr>
              <w:t>通过：</w:t>
            </w:r>
            <w:r>
              <w:rPr>
                <w:rFonts w:hint="eastAsia" w:ascii="Wingdings" w:hAnsi="Wingdings"/>
                <w:color w:val="auto"/>
              </w:rPr>
              <w:t>¨</w:t>
            </w:r>
            <w:r>
              <w:rPr>
                <w:rFonts w:hint="eastAsia"/>
                <w:color w:val="auto"/>
              </w:rPr>
              <w:t xml:space="preserve">会议传达 </w:t>
            </w:r>
            <w:r>
              <w:rPr>
                <w:rFonts w:hint="eastAsia" w:ascii="Wingdings" w:hAnsi="Wingdings"/>
                <w:color w:val="auto"/>
              </w:rPr>
              <w:t>¨</w:t>
            </w:r>
            <w:r>
              <w:rPr>
                <w:rFonts w:hint="eastAsia"/>
                <w:color w:val="auto"/>
              </w:rPr>
              <w:t xml:space="preserve">标语  </w:t>
            </w:r>
            <w:r>
              <w:rPr>
                <w:rFonts w:hint="eastAsia" w:ascii="Wingdings" w:hAnsi="Wingdings"/>
                <w:color w:val="auto"/>
              </w:rPr>
              <w:t>¨</w:t>
            </w:r>
            <w:r>
              <w:rPr>
                <w:rFonts w:hint="eastAsia"/>
                <w:color w:val="auto"/>
              </w:rPr>
              <w:t xml:space="preserve">培训  </w:t>
            </w:r>
            <w:r>
              <w:rPr>
                <w:rFonts w:hint="eastAsia" w:ascii="Wingdings" w:hAnsi="Wingdings"/>
                <w:color w:val="auto"/>
              </w:rPr>
              <w:t>¨</w:t>
            </w:r>
            <w:r>
              <w:rPr>
                <w:rFonts w:hint="eastAsia"/>
                <w:color w:val="auto"/>
              </w:rPr>
              <w:t xml:space="preserve">看板   </w:t>
            </w:r>
            <w:r>
              <w:rPr>
                <w:rFonts w:hint="eastAsia" w:ascii="Wingdings" w:hAnsi="Wingdings"/>
                <w:color w:val="auto"/>
              </w:rPr>
              <w:t>¨</w:t>
            </w:r>
            <w:r>
              <w:rPr>
                <w:rFonts w:hint="eastAsia"/>
                <w:color w:val="auto"/>
              </w:rPr>
              <w:t xml:space="preserve">局域网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 xml:space="preserve">实施了员工三级安全教育： </w:t>
            </w:r>
            <w:r>
              <w:rPr>
                <w:rFonts w:hint="eastAsia" w:ascii="Wingdings" w:hAnsi="Wingdings"/>
                <w:color w:val="auto"/>
              </w:rPr>
              <w:t>¨</w:t>
            </w:r>
            <w:r>
              <w:rPr>
                <w:rFonts w:hint="eastAsia"/>
                <w:color w:val="auto"/>
              </w:rPr>
              <w:t xml:space="preserve">入职 </w:t>
            </w:r>
            <w:r>
              <w:rPr>
                <w:rFonts w:hint="eastAsia" w:ascii="Wingdings" w:hAnsi="Wingdings"/>
                <w:color w:val="auto"/>
              </w:rPr>
              <w:t>¨</w:t>
            </w:r>
            <w:r>
              <w:rPr>
                <w:rFonts w:hint="eastAsia"/>
                <w:color w:val="auto"/>
              </w:rPr>
              <w:t xml:space="preserve">换岗  </w:t>
            </w:r>
            <w:r>
              <w:rPr>
                <w:rFonts w:hint="eastAsia" w:ascii="Wingdings" w:hAnsi="Wingdings"/>
                <w:color w:val="auto"/>
              </w:rPr>
              <w:t>¨</w:t>
            </w:r>
            <w:r>
              <w:rPr>
                <w:rFonts w:hint="eastAsia"/>
                <w:color w:val="auto"/>
              </w:rPr>
              <w:t xml:space="preserve">离职 </w:t>
            </w:r>
          </w:p>
          <w:p>
            <w:pPr>
              <w:rPr>
                <w:color w:val="auto"/>
              </w:rPr>
            </w:pPr>
            <w:r>
              <w:rPr>
                <w:rFonts w:hint="eastAsia"/>
                <w:color w:val="auto"/>
              </w:rPr>
              <w:t xml:space="preserve">实施了员工职业危害告知： </w:t>
            </w:r>
            <w:r>
              <w:rPr>
                <w:rFonts w:hint="eastAsia" w:ascii="Wingdings" w:hAnsi="Wingdings"/>
                <w:color w:val="auto"/>
              </w:rPr>
              <w:t>¨</w:t>
            </w:r>
            <w:r>
              <w:rPr>
                <w:rFonts w:hint="eastAsia"/>
                <w:color w:val="auto"/>
              </w:rPr>
              <w:t xml:space="preserve">入职 </w:t>
            </w:r>
            <w:r>
              <w:rPr>
                <w:rFonts w:hint="eastAsia" w:ascii="Wingdings" w:hAnsi="Wingdings"/>
                <w:color w:val="auto"/>
              </w:rPr>
              <w:t>¨</w:t>
            </w:r>
            <w:r>
              <w:rPr>
                <w:rFonts w:hint="eastAsia"/>
                <w:color w:val="auto"/>
              </w:rPr>
              <w:t xml:space="preserve">换岗  </w:t>
            </w:r>
            <w:r>
              <w:rPr>
                <w:rFonts w:hint="eastAsia" w:ascii="Wingdings" w:hAnsi="Wingdings"/>
                <w:color w:val="auto"/>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p>
          <w:p>
            <w:pPr>
              <w:rPr>
                <w:color w:val="auto"/>
              </w:rPr>
            </w:pPr>
            <w:r>
              <w:rPr>
                <w:rFonts w:hint="eastAsia"/>
                <w:color w:val="auto"/>
              </w:rPr>
              <w:t>内部沟通方式：</w:t>
            </w:r>
            <w:r>
              <w:rPr>
                <w:rFonts w:hint="eastAsia" w:ascii="Wingdings" w:hAnsi="Wingdings"/>
                <w:color w:val="auto"/>
              </w:rPr>
              <w:t>¨</w:t>
            </w:r>
            <w:r>
              <w:rPr>
                <w:rFonts w:hint="eastAsia"/>
                <w:color w:val="auto"/>
              </w:rPr>
              <w:t xml:space="preserve">文件发放 </w:t>
            </w:r>
            <w:r>
              <w:rPr>
                <w:rFonts w:hint="eastAsia" w:ascii="Wingdings" w:hAnsi="Wingdings"/>
                <w:color w:val="auto"/>
              </w:rPr>
              <w:t>¨</w:t>
            </w:r>
            <w:r>
              <w:rPr>
                <w:rFonts w:hint="eastAsia"/>
                <w:color w:val="auto"/>
              </w:rPr>
              <w:t xml:space="preserve">会议  </w:t>
            </w:r>
            <w:r>
              <w:rPr>
                <w:rFonts w:hint="eastAsia" w:ascii="Wingdings" w:hAnsi="Wingdings"/>
                <w:color w:val="auto"/>
              </w:rPr>
              <w:t>¨</w:t>
            </w:r>
            <w:r>
              <w:rPr>
                <w:rFonts w:hint="eastAsia"/>
                <w:color w:val="auto"/>
              </w:rPr>
              <w:t xml:space="preserve">标语  </w:t>
            </w:r>
            <w:r>
              <w:rPr>
                <w:rFonts w:hint="eastAsia" w:ascii="Wingdings" w:hAnsi="Wingdings"/>
                <w:color w:val="auto"/>
              </w:rPr>
              <w:t>¨</w:t>
            </w:r>
            <w:r>
              <w:rPr>
                <w:rFonts w:hint="eastAsia"/>
                <w:color w:val="auto"/>
              </w:rPr>
              <w:t xml:space="preserve">展板   </w:t>
            </w:r>
            <w:r>
              <w:rPr>
                <w:rFonts w:hint="eastAsia" w:ascii="Wingdings" w:hAnsi="Wingdings"/>
                <w:color w:val="auto"/>
              </w:rPr>
              <w:t>¨</w:t>
            </w:r>
            <w:r>
              <w:rPr>
                <w:rFonts w:hint="eastAsia"/>
                <w:color w:val="auto"/>
              </w:rPr>
              <w:t>其他</w:t>
            </w:r>
          </w:p>
          <w:p>
            <w:pPr>
              <w:rPr>
                <w:color w:val="auto"/>
              </w:rPr>
            </w:pPr>
            <w:r>
              <w:rPr>
                <w:rFonts w:hint="eastAsia"/>
                <w:color w:val="auto"/>
              </w:rPr>
              <w:t>外部沟通方式：</w:t>
            </w:r>
            <w:r>
              <w:rPr>
                <w:rFonts w:hint="eastAsia" w:ascii="Wingdings" w:hAnsi="Wingdings"/>
                <w:color w:val="auto"/>
              </w:rPr>
              <w:t>¨</w:t>
            </w:r>
            <w:r>
              <w:rPr>
                <w:rFonts w:hint="eastAsia"/>
                <w:color w:val="auto"/>
              </w:rPr>
              <w:t xml:space="preserve">宣传材料 </w:t>
            </w:r>
            <w:r>
              <w:rPr>
                <w:rFonts w:hint="eastAsia" w:ascii="Wingdings" w:hAnsi="Wingdings"/>
                <w:color w:val="auto"/>
              </w:rPr>
              <w:t>¨</w:t>
            </w:r>
            <w:r>
              <w:rPr>
                <w:rFonts w:hint="eastAsia"/>
                <w:color w:val="auto"/>
              </w:rPr>
              <w:t xml:space="preserve">网站  </w:t>
            </w:r>
            <w:r>
              <w:rPr>
                <w:rFonts w:hint="eastAsia" w:ascii="Wingdings" w:hAnsi="Wingdings"/>
                <w:color w:val="auto"/>
              </w:rPr>
              <w:t>¨</w:t>
            </w:r>
            <w:r>
              <w:rPr>
                <w:rFonts w:hint="eastAsia"/>
                <w:color w:val="auto"/>
              </w:rPr>
              <w:t xml:space="preserve">标语  </w:t>
            </w:r>
            <w:r>
              <w:rPr>
                <w:rFonts w:hint="eastAsia" w:ascii="Wingdings" w:hAnsi="Wingdings"/>
                <w:color w:val="auto"/>
              </w:rPr>
              <w:t>¨</w:t>
            </w:r>
            <w:r>
              <w:rPr>
                <w:rFonts w:hint="eastAsia"/>
                <w:color w:val="auto"/>
              </w:rPr>
              <w:t xml:space="preserve">展板   </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 xml:space="preserve">组织已建立了文件化的职业健康安全管理体系。对自编文件的编制、审批、发放、变更和作废进行了控制。 </w:t>
            </w:r>
            <w:r>
              <w:rPr>
                <w:rFonts w:hint="eastAsia" w:ascii="Wingdings" w:hAnsi="Wingdings"/>
                <w:color w:val="auto"/>
              </w:rPr>
              <w:t>¨</w:t>
            </w:r>
            <w:r>
              <w:rPr>
                <w:rFonts w:hint="eastAsia"/>
                <w:color w:val="auto"/>
              </w:rPr>
              <w:t xml:space="preserve">体系文件受控 </w:t>
            </w:r>
            <w:r>
              <w:rPr>
                <w:rFonts w:hint="eastAsia" w:ascii="Wingdings" w:hAnsi="Wingdings"/>
                <w:color w:val="auto"/>
              </w:rPr>
              <w:t>¨</w:t>
            </w:r>
            <w:r>
              <w:rPr>
                <w:rFonts w:hint="eastAsia"/>
                <w:color w:val="auto"/>
              </w:rPr>
              <w:t>体系文件基本受控，存在问题：</w:t>
            </w:r>
            <w:r>
              <w:rPr>
                <w:rFonts w:hint="eastAsia"/>
                <w:color w:val="auto"/>
                <w:u w:val="single"/>
              </w:rPr>
              <w:t xml:space="preserve">                           </w:t>
            </w:r>
          </w:p>
          <w:p>
            <w:pPr>
              <w:rPr>
                <w:color w:val="auto"/>
              </w:rPr>
            </w:pPr>
            <w:r>
              <w:rPr>
                <w:rFonts w:hint="eastAsia"/>
                <w:color w:val="auto"/>
              </w:rPr>
              <w:t>对环境相关的外来文件（法律法规、产品标准）进行了识别和贯彻。</w:t>
            </w:r>
          </w:p>
          <w:p>
            <w:pPr>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rPr>
                <w:color w:val="auto"/>
              </w:rPr>
            </w:pP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工艺流程图 </w:t>
            </w:r>
            <w:r>
              <w:rPr>
                <w:rFonts w:hint="eastAsia" w:ascii="Wingdings" w:hAnsi="Wingdings"/>
                <w:color w:val="auto"/>
              </w:rPr>
              <w:t>¨</w:t>
            </w:r>
            <w:r>
              <w:rPr>
                <w:rFonts w:hint="eastAsia"/>
                <w:color w:val="auto"/>
              </w:rPr>
              <w:t xml:space="preserve">作业文件    </w:t>
            </w:r>
            <w:r>
              <w:rPr>
                <w:rFonts w:hint="eastAsia" w:ascii="Wingdings" w:hAnsi="Wingdings"/>
                <w:color w:val="auto"/>
              </w:rPr>
              <w:t>¨</w:t>
            </w:r>
            <w:r>
              <w:rPr>
                <w:rFonts w:hint="eastAsia"/>
                <w:color w:val="auto"/>
              </w:rPr>
              <w:t xml:space="preserve">安全操作规程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组织建立、实施和保持过程，运用了层次控制，消除危险源和降低职业健康安全风险：</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消除危险源；</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用低危害材料、工艺、运行或设备替代；</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使用工程控制措施和（或）重新组织工作；</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使用管理措施，包括培训；</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rPr>
              <w:t>¨</w:t>
            </w:r>
            <w:r>
              <w:rPr>
                <w:rFonts w:hint="eastAsia"/>
                <w:color w:val="auto"/>
              </w:rPr>
              <w:t xml:space="preserve">应急预案  </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rPr>
                <w:color w:val="auto"/>
              </w:rPr>
            </w:pPr>
            <w:r>
              <w:rPr>
                <w:rFonts w:hint="eastAsia"/>
                <w:color w:val="auto"/>
              </w:rPr>
              <w:t>审核期间内，设计和开发新产品/项目名称：</w:t>
            </w:r>
            <w:r>
              <w:rPr>
                <w:rFonts w:hint="eastAsia"/>
                <w:color w:val="auto"/>
                <w:u w:val="single"/>
              </w:rPr>
              <w:t xml:space="preserve">                           （</w:t>
            </w:r>
            <w:r>
              <w:rPr>
                <w:rFonts w:hint="eastAsia"/>
                <w:color w:val="auto"/>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rPr>
              <w:t>¨</w:t>
            </w:r>
            <w:r>
              <w:rPr>
                <w:rFonts w:hint="eastAsia"/>
                <w:color w:val="auto"/>
              </w:rPr>
              <w:t xml:space="preserve">原材料采购 </w:t>
            </w:r>
            <w:r>
              <w:rPr>
                <w:rFonts w:hint="eastAsia" w:ascii="Wingdings" w:hAnsi="Wingdings"/>
                <w:color w:val="auto"/>
              </w:rPr>
              <w:t>¨</w:t>
            </w:r>
            <w:r>
              <w:rPr>
                <w:rFonts w:hint="eastAsia"/>
                <w:color w:val="auto"/>
              </w:rPr>
              <w:t>其他</w:t>
            </w:r>
          </w:p>
          <w:p>
            <w:pPr>
              <w:jc w:val="left"/>
              <w:rPr>
                <w:color w:val="auto"/>
              </w:rPr>
            </w:pPr>
            <w:r>
              <w:rPr>
                <w:rFonts w:hint="eastAsia"/>
                <w:color w:val="auto"/>
              </w:rPr>
              <w:t>控制方式：</w:t>
            </w:r>
            <w:r>
              <w:rPr>
                <w:rFonts w:hint="eastAsia" w:ascii="Wingdings" w:hAnsi="Wingdings"/>
                <w:color w:val="auto"/>
              </w:rPr>
              <w:t>¨</w:t>
            </w:r>
            <w:r>
              <w:rPr>
                <w:rFonts w:hint="eastAsia"/>
                <w:color w:val="auto"/>
              </w:rPr>
              <w:t xml:space="preserve">合同约定 </w:t>
            </w:r>
            <w:r>
              <w:rPr>
                <w:rFonts w:hint="eastAsia" w:ascii="Wingdings" w:hAnsi="Wingdings"/>
                <w:color w:val="auto"/>
              </w:rPr>
              <w:t>¨</w:t>
            </w:r>
            <w:r>
              <w:rPr>
                <w:rFonts w:hint="eastAsia"/>
                <w:color w:val="auto"/>
              </w:rPr>
              <w:t xml:space="preserve">现场检查 </w:t>
            </w:r>
            <w:r>
              <w:rPr>
                <w:rFonts w:hint="eastAsia" w:ascii="Wingdings" w:hAnsi="Wingdings"/>
                <w:color w:val="auto"/>
              </w:rPr>
              <w:t>¨</w:t>
            </w:r>
            <w:r>
              <w:rPr>
                <w:rFonts w:hint="eastAsia"/>
                <w:color w:val="auto"/>
              </w:rPr>
              <w:t xml:space="preserve">专人跟踪  </w:t>
            </w:r>
            <w:r>
              <w:rPr>
                <w:rFonts w:hint="eastAsia" w:ascii="Wingdings" w:hAnsi="Wingdings"/>
                <w:color w:val="auto"/>
              </w:rPr>
              <w:t>¨</w:t>
            </w:r>
            <w:r>
              <w:rPr>
                <w:rFonts w:hint="eastAsia"/>
                <w:color w:val="auto"/>
              </w:rPr>
              <w:t xml:space="preserve">出入控制  </w:t>
            </w:r>
            <w:r>
              <w:rPr>
                <w:rFonts w:hint="eastAsia" w:ascii="Wingdings" w:hAnsi="Wingdings"/>
                <w:color w:val="auto"/>
              </w:rPr>
              <w:t>¨</w:t>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rPr>
                    <w:t>□安全装置 □挂牌上锁管理</w:t>
                  </w:r>
                </w:p>
              </w:tc>
              <w:tc>
                <w:tcPr>
                  <w:tcW w:w="2205" w:type="dxa"/>
                </w:tcPr>
                <w:p>
                  <w:pPr>
                    <w:jc w:val="left"/>
                    <w:rPr>
                      <w:rFonts w:hint="default" w:eastAsia="宋体"/>
                      <w:color w:val="auto"/>
                      <w:lang w:val="en-US" w:eastAsia="zh-CN"/>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lang w:eastAsia="zh-CN"/>
                    </w:rPr>
                    <w:t>☑</w:t>
                  </w:r>
                  <w:r>
                    <w:rPr>
                      <w:rFonts w:hint="eastAsia"/>
                      <w:color w:val="auto"/>
                    </w:rPr>
                    <w:t>漏电保护 □绝缘用具检测</w:t>
                  </w:r>
                </w:p>
              </w:tc>
              <w:tc>
                <w:tcPr>
                  <w:tcW w:w="2205" w:type="dxa"/>
                </w:tcPr>
                <w:p>
                  <w:pPr>
                    <w:jc w:val="left"/>
                    <w:rPr>
                      <w:rFonts w:hint="default" w:eastAsia="宋体"/>
                      <w:color w:val="auto"/>
                      <w:lang w:val="en-US" w:eastAsia="zh-CN"/>
                    </w:rPr>
                  </w:pPr>
                  <w:r>
                    <w:rPr>
                      <w:rFonts w:hint="eastAsia"/>
                      <w:color w:val="auto"/>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t>□除尘装置  □穿戴劳保用品（防尘面罩）</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化学伤害</w:t>
                  </w:r>
                </w:p>
              </w:tc>
              <w:tc>
                <w:tcPr>
                  <w:tcW w:w="4725" w:type="dxa"/>
                </w:tcPr>
                <w:p>
                  <w:pPr>
                    <w:jc w:val="left"/>
                    <w:rPr>
                      <w:color w:val="auto"/>
                    </w:rPr>
                  </w:pPr>
                  <w:r>
                    <w:rPr>
                      <w:rFonts w:hint="eastAsia"/>
                      <w:color w:val="auto"/>
                    </w:rPr>
                    <w:t>□设置围堰  □排风系统 □穿戴劳保用品</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t>□空间隔离  □穿戴劳保用品</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压力容器爆炸</w:t>
                  </w:r>
                </w:p>
              </w:tc>
              <w:tc>
                <w:tcPr>
                  <w:tcW w:w="4725" w:type="dxa"/>
                </w:tcPr>
                <w:p>
                  <w:pPr>
                    <w:jc w:val="left"/>
                    <w:rPr>
                      <w:color w:val="auto"/>
                    </w:rPr>
                  </w:pPr>
                  <w:r>
                    <w:rPr>
                      <w:rFonts w:hint="eastAsia"/>
                      <w:color w:val="auto"/>
                    </w:rPr>
                    <w:t xml:space="preserve">□定期检测  □压力巡视 </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lang w:eastAsia="zh-CN"/>
                    </w:rPr>
                    <w:t>☑</w:t>
                  </w:r>
                  <w:r>
                    <w:rPr>
                      <w:rFonts w:hint="eastAsia"/>
                      <w:color w:val="auto"/>
                    </w:rPr>
                    <w:t xml:space="preserve">减少作业时间  □空间隔离  </w:t>
                  </w:r>
                  <w:r>
                    <w:rPr>
                      <w:rFonts w:hint="eastAsia"/>
                      <w:color w:val="auto"/>
                      <w:lang w:eastAsia="zh-CN"/>
                    </w:rPr>
                    <w:t>☑</w:t>
                  </w:r>
                  <w:r>
                    <w:rPr>
                      <w:rFonts w:hint="eastAsia"/>
                      <w:color w:val="auto"/>
                    </w:rPr>
                    <w:t>防暑降温用品</w:t>
                  </w:r>
                </w:p>
              </w:tc>
              <w:tc>
                <w:tcPr>
                  <w:tcW w:w="2205" w:type="dxa"/>
                </w:tcPr>
                <w:p>
                  <w:pPr>
                    <w:jc w:val="left"/>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p>
              </w:tc>
              <w:tc>
                <w:tcPr>
                  <w:tcW w:w="2205" w:type="dxa"/>
                </w:tcPr>
                <w:p>
                  <w:pPr>
                    <w:jc w:val="left"/>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rPr>
              <w:t>¨</w:t>
            </w:r>
            <w:r>
              <w:rPr>
                <w:rFonts w:hint="eastAsia"/>
                <w:color w:val="auto"/>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rFonts w:hint="eastAsia"/>
                <w:color w:val="auto"/>
              </w:rPr>
            </w:pPr>
            <w:r>
              <w:rPr>
                <w:rFonts w:hint="eastAsia"/>
                <w:color w:val="auto"/>
              </w:rPr>
              <w:t>安全装置检查：</w:t>
            </w:r>
            <w:r>
              <w:rPr>
                <w:rFonts w:hint="eastAsia" w:ascii="Wingdings" w:hAnsi="Wingdings"/>
                <w:color w:val="auto"/>
              </w:rPr>
              <w:t>¨</w:t>
            </w:r>
            <w:r>
              <w:rPr>
                <w:rFonts w:hint="eastAsia"/>
                <w:color w:val="auto"/>
              </w:rPr>
              <w:t xml:space="preserve">进行了定期检查  </w:t>
            </w:r>
          </w:p>
          <w:p>
            <w:pPr>
              <w:rPr>
                <w:color w:val="auto"/>
                <w:u w:val="single"/>
              </w:rPr>
            </w:pPr>
            <w:r>
              <w:rPr>
                <w:rFonts w:hint="eastAsia"/>
                <w:color w:val="auto"/>
              </w:rPr>
              <w:t>特种设备管理：</w:t>
            </w:r>
            <w:r>
              <w:rPr>
                <w:rFonts w:hint="eastAsia" w:ascii="Wingdings" w:hAnsi="Wingdings"/>
                <w:color w:val="auto"/>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rPr>
                <w:color w:val="auto"/>
              </w:rPr>
            </w:pPr>
            <w:r>
              <w:rPr>
                <w:rFonts w:hint="eastAsia"/>
                <w:color w:val="auto"/>
              </w:rPr>
              <w:t xml:space="preserve">特种设备检测报告，如：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rPr>
              <w:t>¨</w:t>
            </w:r>
            <w:r>
              <w:rPr>
                <w:rFonts w:hint="eastAsia"/>
                <w:color w:val="auto"/>
              </w:rPr>
              <w:t xml:space="preserve">MSDS </w:t>
            </w:r>
            <w:r>
              <w:rPr>
                <w:rFonts w:hint="eastAsia" w:ascii="Wingdings" w:hAnsi="Wingdings"/>
                <w:color w:val="auto"/>
              </w:rPr>
              <w:t>¨</w:t>
            </w:r>
            <w:r>
              <w:rPr>
                <w:rFonts w:hint="eastAsia"/>
                <w:color w:val="auto"/>
              </w:rPr>
              <w:t xml:space="preserve">危害告知标牌  </w:t>
            </w:r>
            <w:r>
              <w:rPr>
                <w:rFonts w:hint="eastAsia" w:ascii="Wingdings" w:hAnsi="Wingdings"/>
                <w:color w:val="auto"/>
              </w:rPr>
              <w:t>¨</w:t>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组织应在生产和服务提供期间对危化品的采购、运输、使用、储存的危险源进行控制，以确保符合MSDS和法规要求。 </w:t>
            </w:r>
          </w:p>
          <w:p>
            <w:pPr>
              <w:jc w:val="left"/>
              <w:rPr>
                <w:color w:val="auto"/>
              </w:rPr>
            </w:pPr>
            <w:r>
              <w:rPr>
                <w:rFonts w:hint="eastAsia"/>
                <w:color w:val="auto"/>
              </w:rPr>
              <w:t>危化品：</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组织对产品和服务交付后活动的要求。</w:t>
            </w:r>
          </w:p>
          <w:p>
            <w:pPr>
              <w:rPr>
                <w:color w:val="auto"/>
              </w:rPr>
            </w:pPr>
            <w:r>
              <w:rPr>
                <w:rFonts w:hint="eastAsia"/>
                <w:color w:val="auto"/>
              </w:rPr>
              <w:t>交付后活动：</w:t>
            </w:r>
            <w:r>
              <w:rPr>
                <w:rFonts w:hint="eastAsia" w:ascii="Wingdings" w:hAnsi="Wingdings"/>
                <w:color w:val="auto"/>
              </w:rPr>
              <w:t>¨</w:t>
            </w:r>
            <w:r>
              <w:rPr>
                <w:rFonts w:hint="eastAsia"/>
                <w:color w:val="auto"/>
              </w:rPr>
              <w:t xml:space="preserve">符合要求 </w:t>
            </w:r>
            <w:r>
              <w:rPr>
                <w:rFonts w:hint="eastAsia" w:ascii="Wingdings" w:hAnsi="Wingding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组织对生产和服务提供的有预期和非预期的更改进行必要的危险源评审和制订控制措施，以确保持续地符合法规要求。 </w:t>
            </w:r>
          </w:p>
          <w:p>
            <w:pPr>
              <w:rPr>
                <w:color w:val="auto"/>
              </w:rPr>
            </w:pPr>
            <w:r>
              <w:rPr>
                <w:rFonts w:hint="eastAsia"/>
                <w:color w:val="auto"/>
              </w:rPr>
              <w:t>变更控制：</w:t>
            </w:r>
            <w:r>
              <w:rPr>
                <w:rFonts w:hint="eastAsia" w:ascii="Wingdings" w:hAnsi="Wingdings"/>
                <w:color w:val="auto"/>
              </w:rPr>
              <w:t>¨</w:t>
            </w:r>
            <w:r>
              <w:rPr>
                <w:rFonts w:hint="eastAsia"/>
                <w:color w:val="auto"/>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组织识别了职业健康安全的潜在紧急情况及应急准备并做出响应所需的过程。对实际发生的紧急情况做出响应；以预防或减轻它所带来的职业健康安全危害； </w:t>
            </w:r>
          </w:p>
          <w:p>
            <w:pPr>
              <w:rPr>
                <w:color w:val="auto"/>
              </w:rPr>
            </w:pPr>
            <w:r>
              <w:rPr>
                <w:rFonts w:hint="eastAsia"/>
                <w:color w:val="auto"/>
              </w:rPr>
              <w:t>制订的应急预案包括：</w:t>
            </w:r>
          </w:p>
          <w:p>
            <w:pPr>
              <w:rPr>
                <w:color w:val="auto"/>
              </w:rPr>
            </w:pPr>
            <w:r>
              <w:rPr>
                <w:rFonts w:hint="eastAsia" w:ascii="Wingdings" w:hAnsi="Wingdings"/>
                <w:color w:val="auto"/>
              </w:rPr>
              <w:t>¨</w:t>
            </w:r>
            <w:r>
              <w:rPr>
                <w:rFonts w:hint="eastAsia"/>
                <w:color w:val="auto"/>
              </w:rPr>
              <w:t xml:space="preserve">火灾控制  </w:t>
            </w:r>
            <w:r>
              <w:rPr>
                <w:rFonts w:hint="eastAsia" w:ascii="Wingdings" w:hAnsi="Wingdings"/>
                <w:color w:val="auto"/>
              </w:rPr>
              <w:t>¨</w:t>
            </w:r>
            <w:r>
              <w:rPr>
                <w:rFonts w:hint="eastAsia"/>
                <w:color w:val="auto"/>
              </w:rPr>
              <w:t>其他</w:t>
            </w:r>
          </w:p>
          <w:p>
            <w:pPr>
              <w:rPr>
                <w:color w:val="auto"/>
              </w:rPr>
            </w:pPr>
            <w:r>
              <w:rPr>
                <w:rFonts w:hint="eastAsia"/>
                <w:color w:val="auto"/>
              </w:rPr>
              <w:t>审核周期内发生过紧急情况：</w:t>
            </w:r>
          </w:p>
          <w:p>
            <w:pPr>
              <w:rPr>
                <w:color w:val="auto"/>
              </w:rPr>
            </w:pPr>
            <w:r>
              <w:rPr>
                <w:rFonts w:hint="eastAsia"/>
                <w:color w:val="auto"/>
              </w:rPr>
              <w:t xml:space="preserve"> </w:t>
            </w:r>
          </w:p>
          <w:p>
            <w:pPr>
              <w:rPr>
                <w:color w:val="auto"/>
              </w:rPr>
            </w:pPr>
            <w:r>
              <w:rPr>
                <w:rFonts w:hint="eastAsia"/>
                <w:color w:val="auto"/>
              </w:rPr>
              <w:t>于</w:t>
            </w:r>
            <w:r>
              <w:rPr>
                <w:rFonts w:hint="eastAsia"/>
                <w:color w:val="auto"/>
                <w:u w:val="single"/>
              </w:rPr>
              <w:t xml:space="preserve">  </w:t>
            </w:r>
            <w:r>
              <w:rPr>
                <w:rFonts w:hint="eastAsia"/>
                <w:color w:val="auto"/>
                <w:u w:val="single"/>
                <w:lang w:val="en-US" w:eastAsia="zh-CN"/>
              </w:rPr>
              <w:t>2021</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10</w:t>
            </w:r>
            <w:r>
              <w:rPr>
                <w:rFonts w:hint="eastAsia"/>
                <w:color w:val="auto"/>
              </w:rPr>
              <w:t>月</w:t>
            </w:r>
            <w:r>
              <w:rPr>
                <w:rFonts w:hint="eastAsia"/>
                <w:color w:val="auto"/>
                <w:u w:val="single"/>
              </w:rPr>
              <w:t xml:space="preserve"> </w:t>
            </w:r>
            <w:r>
              <w:rPr>
                <w:rFonts w:hint="eastAsia"/>
                <w:color w:val="auto"/>
                <w:u w:val="single"/>
                <w:lang w:val="en-US" w:eastAsia="zh-CN"/>
              </w:rPr>
              <w:t>20</w:t>
            </w:r>
            <w:r>
              <w:rPr>
                <w:rFonts w:hint="eastAsia"/>
                <w:color w:val="auto"/>
              </w:rPr>
              <w:t>日进行了</w:t>
            </w:r>
            <w:r>
              <w:rPr>
                <w:rFonts w:hint="eastAsia"/>
                <w:color w:val="auto"/>
                <w:u w:val="single"/>
              </w:rPr>
              <w:t xml:space="preserve">   </w:t>
            </w:r>
            <w:r>
              <w:rPr>
                <w:rFonts w:hint="eastAsia"/>
                <w:color w:val="auto"/>
                <w:u w:val="single"/>
                <w:lang w:val="en-US" w:eastAsia="zh-CN"/>
              </w:rPr>
              <w:t>火灾</w:t>
            </w:r>
            <w:r>
              <w:rPr>
                <w:rFonts w:hint="eastAsia"/>
                <w:color w:val="auto"/>
                <w:u w:val="single"/>
              </w:rPr>
              <w:t xml:space="preserve">          </w:t>
            </w:r>
            <w:r>
              <w:rPr>
                <w:rFonts w:hint="eastAsia"/>
                <w:color w:val="auto"/>
              </w:rPr>
              <w:t xml:space="preserve">的演练；并总结了预案的可行性和有效性。 </w:t>
            </w:r>
          </w:p>
          <w:p>
            <w:pPr>
              <w:rPr>
                <w:color w:val="auto"/>
              </w:rPr>
            </w:pPr>
            <w:r>
              <w:rPr>
                <w:rFonts w:hint="eastAsia"/>
                <w:color w:val="auto"/>
              </w:rPr>
              <w:t xml:space="preserve">定期评审并修订过程和策划的响应措施，特别是发生紧急情况后或进行试验后； </w:t>
            </w:r>
          </w:p>
          <w:p>
            <w:pPr>
              <w:rPr>
                <w:color w:val="auto"/>
              </w:rPr>
            </w:pPr>
            <w:r>
              <w:rPr>
                <w:rFonts w:hint="eastAsia"/>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绩效评价</w:t>
            </w:r>
          </w:p>
        </w:tc>
        <w:tc>
          <w:tcPr>
            <w:tcW w:w="8748"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color w:val="auto"/>
              </w:rPr>
            </w:pPr>
            <w:r>
              <w:rPr>
                <w:rFonts w:hint="eastAsia"/>
                <w:color w:val="auto"/>
              </w:rPr>
              <w:t>组织已建立、实施并保持评价其合规义务履行情况所需的过程。</w:t>
            </w:r>
          </w:p>
          <w:p>
            <w:pPr>
              <w:rPr>
                <w:color w:val="auto"/>
              </w:rPr>
            </w:pPr>
            <w:r>
              <w:rPr>
                <w:rFonts w:hint="eastAsia"/>
                <w:color w:val="auto"/>
              </w:rPr>
              <w:t>实施合规性评价的时间：</w:t>
            </w:r>
          </w:p>
          <w:p>
            <w:pPr>
              <w:rPr>
                <w:color w:val="auto"/>
              </w:rPr>
            </w:pPr>
            <w:r>
              <w:rPr>
                <w:rFonts w:hint="eastAsia" w:ascii="Wingdings" w:hAnsi="Wingdings"/>
                <w:color w:val="auto"/>
              </w:rPr>
              <w:t>¨</w:t>
            </w:r>
            <w:r>
              <w:rPr>
                <w:rFonts w:hint="eastAsia"/>
                <w:color w:val="auto"/>
              </w:rPr>
              <w:t>定期（每年） ：</w:t>
            </w:r>
            <w:r>
              <w:rPr>
                <w:rFonts w:hint="eastAsia"/>
                <w:color w:val="auto"/>
                <w:u w:val="single"/>
                <w:lang w:val="en-US" w:eastAsia="zh-CN"/>
              </w:rPr>
              <w:t>2021</w:t>
            </w:r>
            <w:r>
              <w:rPr>
                <w:rFonts w:hint="eastAsia"/>
                <w:color w:val="auto"/>
                <w:u w:val="single"/>
              </w:rPr>
              <w:t xml:space="preserve"> </w:t>
            </w:r>
            <w:r>
              <w:rPr>
                <w:rFonts w:hint="eastAsia"/>
                <w:color w:val="auto"/>
              </w:rPr>
              <w:t>年</w:t>
            </w:r>
            <w:r>
              <w:rPr>
                <w:rFonts w:hint="eastAsia"/>
                <w:color w:val="auto"/>
                <w:u w:val="single"/>
                <w:lang w:val="en-US" w:eastAsia="zh-CN"/>
              </w:rPr>
              <w:t>7</w:t>
            </w:r>
            <w:r>
              <w:rPr>
                <w:rFonts w:hint="eastAsia"/>
                <w:color w:val="auto"/>
              </w:rPr>
              <w:t>月</w:t>
            </w:r>
            <w:r>
              <w:rPr>
                <w:rFonts w:hint="eastAsia"/>
                <w:color w:val="auto"/>
                <w:u w:val="single"/>
                <w:lang w:val="en-US" w:eastAsia="zh-CN"/>
              </w:rPr>
              <w:t>10</w:t>
            </w:r>
            <w:r>
              <w:rPr>
                <w:rFonts w:hint="eastAsia"/>
                <w:color w:val="auto"/>
              </w:rPr>
              <w:t>日</w:t>
            </w:r>
          </w:p>
          <w:p>
            <w:pPr>
              <w:rPr>
                <w:color w:val="auto"/>
              </w:rPr>
            </w:pPr>
            <w:r>
              <w:rPr>
                <w:rFonts w:hint="eastAsia" w:ascii="Wingdings" w:hAnsi="Wingdings"/>
                <w:color w:val="auto"/>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组织在适当阶段实施策划的安排，以验证环境法律法规的要求已得到满足。 </w:t>
            </w:r>
          </w:p>
          <w:p>
            <w:pPr>
              <w:rPr>
                <w:color w:val="auto"/>
              </w:rPr>
            </w:pPr>
            <w:r>
              <w:rPr>
                <w:rFonts w:hint="eastAsia"/>
                <w:color w:val="auto"/>
              </w:rPr>
              <w:t>实施的检测：</w:t>
            </w:r>
            <w:r>
              <w:rPr>
                <w:rFonts w:hint="eastAsia" w:ascii="Wingdings" w:hAnsi="Wingdings"/>
                <w:color w:val="auto"/>
              </w:rPr>
              <w:t>¨</w:t>
            </w:r>
            <w:r>
              <w:rPr>
                <w:rFonts w:hint="eastAsia"/>
                <w:color w:val="auto"/>
              </w:rPr>
              <w:t xml:space="preserve">企业自检 </w:t>
            </w:r>
            <w:r>
              <w:rPr>
                <w:rFonts w:hint="eastAsia" w:ascii="Wingdings" w:hAnsi="Wingdings"/>
                <w:color w:val="auto"/>
              </w:rPr>
              <w:t>¨</w:t>
            </w:r>
            <w:r>
              <w:rPr>
                <w:rFonts w:hint="eastAsia"/>
                <w:color w:val="auto"/>
              </w:rPr>
              <w:t xml:space="preserve">第三方监测 </w:t>
            </w:r>
            <w:r>
              <w:rPr>
                <w:rFonts w:hint="eastAsia" w:ascii="Wingdings" w:hAnsi="Wingdings"/>
                <w:color w:val="auto"/>
              </w:rPr>
              <w:t>¨</w:t>
            </w:r>
            <w:r>
              <w:rPr>
                <w:rFonts w:hint="eastAsia"/>
                <w:color w:val="auto"/>
              </w:rPr>
              <w:t xml:space="preserve">主管部门抽查  </w:t>
            </w:r>
            <w:r>
              <w:rPr>
                <w:rFonts w:hint="eastAsia" w:ascii="Wingdings" w:hAnsi="Wingdings"/>
                <w:color w:val="auto"/>
              </w:rPr>
              <w:t>¨</w:t>
            </w:r>
            <w:r>
              <w:rPr>
                <w:rFonts w:hint="eastAsia"/>
                <w:color w:val="auto"/>
              </w:rPr>
              <w:t>其他</w:t>
            </w:r>
          </w:p>
          <w:p>
            <w:pPr>
              <w:rPr>
                <w:color w:val="auto"/>
              </w:rPr>
            </w:pPr>
            <w:r>
              <w:rPr>
                <w:rFonts w:hint="eastAsia"/>
                <w:color w:val="auto"/>
              </w:rPr>
              <w:t>《作业场所有害物质监测报告》编号：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职业病体检：</w:t>
            </w:r>
            <w:r>
              <w:rPr>
                <w:rFonts w:hint="eastAsia" w:ascii="Wingdings" w:hAnsi="Wingdings"/>
                <w:color w:val="auto"/>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Wingdings" w:hAnsi="Wingdings"/>
                <w:color w:val="auto"/>
              </w:rPr>
              <w:t>¨</w:t>
            </w:r>
            <w:r>
              <w:rPr>
                <w:rFonts w:hint="eastAsia"/>
                <w:color w:val="auto"/>
              </w:rPr>
              <w:t>在职（定期）</w:t>
            </w:r>
          </w:p>
          <w:p>
            <w:pPr>
              <w:rPr>
                <w:color w:val="auto"/>
              </w:rPr>
            </w:pPr>
            <w:r>
              <w:rPr>
                <w:rFonts w:hint="eastAsia"/>
                <w:color w:val="auto"/>
              </w:rPr>
              <w:t>《职业病体检》编号：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《建筑消防检测报告》编号：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《防雷检测报告》编号：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达标评价：</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color w:val="auto"/>
                <w:u w:val="single"/>
              </w:rPr>
              <w:t xml:space="preserve">2021年12月16日 </w:t>
            </w:r>
            <w:r>
              <w:rPr>
                <w:rFonts w:hint="eastAsia"/>
                <w:color w:val="auto"/>
                <w:u w:val="single"/>
                <w:lang w:val="en-US" w:eastAsia="zh-CN"/>
              </w:rPr>
              <w:t xml:space="preserve"> </w:t>
            </w:r>
            <w:r>
              <w:rPr>
                <w:rFonts w:hint="eastAsia"/>
                <w:color w:val="auto"/>
              </w:rPr>
              <w:t>实施了职业健康安全管理体系内部审核，对职业健康安全管理体系的符合性和有效性进行了审核。内审发现的</w:t>
            </w:r>
            <w:r>
              <w:rPr>
                <w:rFonts w:hint="eastAsia"/>
                <w:color w:val="auto"/>
                <w:u w:val="single"/>
              </w:rPr>
              <w:t xml:space="preserve">  </w:t>
            </w:r>
            <w:r>
              <w:rPr>
                <w:rFonts w:hint="eastAsia"/>
                <w:color w:val="auto"/>
              </w:rPr>
              <w:t>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rPr>
              <w:t>¨</w:t>
            </w:r>
            <w:r>
              <w:rPr>
                <w:rFonts w:hint="eastAsia"/>
                <w:color w:val="auto"/>
              </w:rPr>
              <w:t>内审贯穿了多场所/临时现场，内审的验证结论是正面的。管理者代表相应的职权覆盖了所有的场所。）</w:t>
            </w:r>
          </w:p>
          <w:p>
            <w:pPr>
              <w:rPr>
                <w:color w:val="auto"/>
              </w:rPr>
            </w:pPr>
          </w:p>
          <w:p>
            <w:pPr>
              <w:rPr>
                <w:color w:val="auto"/>
              </w:rPr>
            </w:pPr>
            <w:r>
              <w:rPr>
                <w:rFonts w:hint="eastAsia"/>
                <w:color w:val="auto"/>
              </w:rPr>
              <w:t>若是多班次操作：（按照组织的实际情况选择）</w:t>
            </w:r>
          </w:p>
          <w:p>
            <w:pPr>
              <w:rPr>
                <w:color w:val="auto"/>
              </w:rPr>
            </w:pPr>
            <w:r>
              <w:rPr>
                <w:rFonts w:hint="eastAsia" w:ascii="Wingdings" w:hAnsi="Wingdings"/>
                <w:color w:val="auto"/>
              </w:rPr>
              <w:t>¨</w:t>
            </w:r>
            <w:r>
              <w:rPr>
                <w:rFonts w:hint="eastAsia"/>
                <w:color w:val="auto"/>
              </w:rPr>
              <w:t>对所有班次的现场操作已审核。</w:t>
            </w:r>
          </w:p>
          <w:p>
            <w:pPr>
              <w:rPr>
                <w:color w:val="auto"/>
              </w:rPr>
            </w:pPr>
            <w:r>
              <w:rPr>
                <w:rFonts w:hint="eastAsia" w:ascii="Wingdings" w:hAnsi="Wingdings"/>
                <w:color w:val="auto"/>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rPr>
              <w:t>¨</w:t>
            </w:r>
            <w:r>
              <w:rPr>
                <w:rFonts w:hint="eastAsia"/>
                <w:color w:val="auto"/>
              </w:rPr>
              <w:t xml:space="preserve">相关的工作人员   </w:t>
            </w:r>
            <w:r>
              <w:rPr>
                <w:rFonts w:hint="eastAsia" w:ascii="Wingdings" w:hAnsi="Wingdings"/>
                <w:color w:val="auto"/>
              </w:rPr>
              <w:t>¨</w:t>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最高管理者已按策划的时间间隔，在</w:t>
            </w:r>
            <w:r>
              <w:rPr>
                <w:rFonts w:hint="eastAsia"/>
                <w:color w:val="auto"/>
                <w:u w:val="single"/>
              </w:rPr>
              <w:t xml:space="preserve"> 2021年12月30日</w:t>
            </w:r>
            <w:bookmarkStart w:id="22" w:name="_GoBack"/>
            <w:bookmarkEnd w:id="22"/>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p>
          <w:p>
            <w:pPr>
              <w:rPr>
                <w:color w:val="auto"/>
              </w:rPr>
            </w:pPr>
            <w:r>
              <w:rPr>
                <w:rFonts w:hint="eastAsia"/>
                <w:color w:val="auto"/>
              </w:rPr>
              <w:t>组织将管理评审的改进措施的信息沟通给：</w:t>
            </w:r>
            <w:r>
              <w:rPr>
                <w:rFonts w:hint="eastAsia" w:ascii="Wingdings" w:hAnsi="Wingdings"/>
                <w:color w:val="auto"/>
              </w:rPr>
              <w:t>¨</w:t>
            </w:r>
            <w:r>
              <w:rPr>
                <w:rFonts w:hint="eastAsia"/>
                <w:color w:val="auto"/>
              </w:rPr>
              <w:t xml:space="preserve">相关的工作人员  </w:t>
            </w:r>
            <w:r>
              <w:rPr>
                <w:rFonts w:hint="eastAsia" w:ascii="Wingdings" w:hAnsi="Wingdings"/>
                <w:color w:val="auto"/>
              </w:rPr>
              <w:t>¨</w:t>
            </w:r>
            <w:r>
              <w:rPr>
                <w:rFonts w:hint="eastAsia"/>
                <w:color w:val="auto"/>
              </w:rPr>
              <w:t xml:space="preserve">员工代表 </w:t>
            </w:r>
            <w:r>
              <w:rPr>
                <w:rFonts w:hint="eastAsia" w:ascii="Wingdings" w:hAnsi="Wingdings"/>
                <w:color w:val="auto"/>
              </w:rPr>
              <w:t>¨</w:t>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748"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rPr>
              <w:t>¨</w:t>
            </w:r>
            <w:r>
              <w:rPr>
                <w:rFonts w:hint="eastAsia"/>
                <w:color w:val="auto"/>
              </w:rPr>
              <w:t xml:space="preserve">未遂事件   </w:t>
            </w:r>
            <w:r>
              <w:rPr>
                <w:rFonts w:hint="eastAsia" w:ascii="Wingdings" w:hAnsi="Wingdings"/>
                <w:color w:val="auto"/>
              </w:rPr>
              <w:t>¨</w:t>
            </w:r>
            <w:r>
              <w:rPr>
                <w:rFonts w:hint="eastAsia"/>
                <w:color w:val="auto"/>
              </w:rPr>
              <w:t xml:space="preserve">工伤事件  </w:t>
            </w:r>
            <w:r>
              <w:rPr>
                <w:rFonts w:hint="eastAsia" w:ascii="Wingdings" w:hAnsi="Wingdings"/>
                <w:color w:val="auto"/>
              </w:rPr>
              <w:t>¨</w:t>
            </w:r>
            <w:r>
              <w:rPr>
                <w:rFonts w:hint="eastAsia"/>
                <w:color w:val="auto"/>
              </w:rPr>
              <w:t xml:space="preserve">职业病体检   </w:t>
            </w:r>
            <w:r>
              <w:rPr>
                <w:rFonts w:hint="eastAsia" w:ascii="Wingdings" w:hAnsi="Wingdings"/>
                <w:color w:val="auto"/>
              </w:rPr>
              <w:t>¨</w:t>
            </w:r>
            <w:r>
              <w:rPr>
                <w:rFonts w:hint="eastAsia"/>
                <w:color w:val="auto"/>
              </w:rPr>
              <w:t xml:space="preserve">危化品泄露  </w:t>
            </w:r>
            <w:r>
              <w:rPr>
                <w:rFonts w:hint="eastAsia" w:ascii="Wingdings" w:hAnsi="Wingdings"/>
                <w:color w:val="auto"/>
              </w:rPr>
              <w:t>¨</w:t>
            </w:r>
            <w:r>
              <w:rPr>
                <w:rFonts w:hint="eastAsia"/>
                <w:color w:val="auto"/>
              </w:rPr>
              <w:t xml:space="preserve">火灾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rPr>
              <w:t>¨</w:t>
            </w:r>
            <w:r>
              <w:rPr>
                <w:rFonts w:hint="eastAsia"/>
                <w:color w:val="auto"/>
              </w:rPr>
              <w:t xml:space="preserve">检测结果不合格 </w:t>
            </w:r>
            <w:r>
              <w:rPr>
                <w:rFonts w:hint="eastAsia" w:ascii="Wingdings" w:hAnsi="Wingdings"/>
                <w:color w:val="auto"/>
              </w:rPr>
              <w:t>¨</w:t>
            </w:r>
            <w:r>
              <w:rPr>
                <w:rFonts w:hint="eastAsia"/>
                <w:color w:val="auto"/>
              </w:rPr>
              <w:t xml:space="preserve">自我检查的不符合  </w:t>
            </w:r>
            <w:r>
              <w:rPr>
                <w:rFonts w:hint="eastAsia" w:ascii="Wingdings" w:hAnsi="Wingdings"/>
                <w:color w:val="auto"/>
              </w:rPr>
              <w:t>¨</w:t>
            </w:r>
            <w:r>
              <w:rPr>
                <w:rFonts w:hint="eastAsia"/>
                <w:color w:val="auto"/>
              </w:rPr>
              <w:t xml:space="preserve">相关方投诉  </w:t>
            </w:r>
            <w:r>
              <w:rPr>
                <w:rFonts w:hint="eastAsia" w:ascii="Wingdings" w:hAnsi="Wingdings"/>
                <w:color w:val="auto"/>
              </w:rPr>
              <w:t>¨</w:t>
            </w:r>
            <w:r>
              <w:rPr>
                <w:rFonts w:hint="eastAsia"/>
                <w:color w:val="auto"/>
              </w:rPr>
              <w:t xml:space="preserve">主管部门要求整改 </w:t>
            </w:r>
          </w:p>
          <w:p>
            <w:pPr>
              <w:rPr>
                <w:color w:val="auto"/>
              </w:rPr>
            </w:pPr>
            <w:r>
              <w:rPr>
                <w:rFonts w:hint="eastAsia" w:ascii="Wingdings" w:hAnsi="Wingdings"/>
                <w:color w:val="auto"/>
              </w:rPr>
              <w:t>¨</w:t>
            </w:r>
            <w:r>
              <w:rPr>
                <w:rFonts w:hint="eastAsia"/>
                <w:color w:val="auto"/>
              </w:rPr>
              <w:t xml:space="preserve">内审不符合项   </w:t>
            </w:r>
            <w:r>
              <w:rPr>
                <w:rFonts w:hint="eastAsia" w:ascii="Wingdings" w:hAnsi="Wingdings"/>
                <w:color w:val="auto"/>
              </w:rPr>
              <w:t>¨</w:t>
            </w:r>
            <w:r>
              <w:rPr>
                <w:rFonts w:hint="eastAsia"/>
                <w:color w:val="auto"/>
              </w:rPr>
              <w:t xml:space="preserve">外审不符合项  </w:t>
            </w:r>
            <w:r>
              <w:rPr>
                <w:rFonts w:hint="eastAsia" w:ascii="Wingdings" w:hAnsi="Wingdings"/>
                <w:color w:val="auto"/>
              </w:rPr>
              <w:t>¨</w:t>
            </w:r>
            <w:r>
              <w:rPr>
                <w:rFonts w:hint="eastAsia"/>
                <w:color w:val="auto"/>
              </w:rPr>
              <w:t xml:space="preserve">管理评审   </w:t>
            </w:r>
            <w:r>
              <w:rPr>
                <w:rFonts w:hint="eastAsia" w:ascii="Wingdings" w:hAnsi="Wingdings"/>
                <w:color w:val="auto"/>
              </w:rPr>
              <w:t>¨</w:t>
            </w:r>
            <w:r>
              <w:rPr>
                <w:rFonts w:hint="eastAsia"/>
                <w:color w:val="auto"/>
              </w:rPr>
              <w:t xml:space="preserve">目标统计分析结果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rPr>
              <w:t>¨</w:t>
            </w:r>
            <w:r>
              <w:rPr>
                <w:rFonts w:hint="eastAsia"/>
                <w:color w:val="auto"/>
              </w:rPr>
              <w:t xml:space="preserve">相关的工作人员   </w:t>
            </w:r>
            <w:r>
              <w:rPr>
                <w:rFonts w:hint="eastAsia" w:ascii="Wingdings" w:hAnsi="Wingdings"/>
                <w:color w:val="auto"/>
              </w:rPr>
              <w:t>¨</w:t>
            </w:r>
            <w:r>
              <w:rPr>
                <w:rFonts w:hint="eastAsia"/>
                <w:color w:val="auto"/>
              </w:rPr>
              <w:t xml:space="preserve">员工代表 </w:t>
            </w:r>
            <w:r>
              <w:rPr>
                <w:rFonts w:hint="eastAsia" w:ascii="Wingdings" w:hAnsi="Wingdings"/>
                <w:color w:val="auto"/>
              </w:rPr>
              <w:t>¨</w:t>
            </w:r>
            <w:r>
              <w:rPr>
                <w:rFonts w:hint="eastAsia"/>
                <w:color w:val="auto"/>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 。</w:t>
            </w:r>
          </w:p>
          <w:p>
            <w:pPr>
              <w:rPr>
                <w:color w:val="auto"/>
              </w:rPr>
            </w:pPr>
            <w:r>
              <w:rPr>
                <w:rFonts w:hint="eastAsia"/>
                <w:color w:val="auto"/>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0AD12BB8"/>
    <w:rsid w:val="0C955299"/>
    <w:rsid w:val="0DAC3311"/>
    <w:rsid w:val="15127974"/>
    <w:rsid w:val="200107B3"/>
    <w:rsid w:val="20212AAB"/>
    <w:rsid w:val="2062247E"/>
    <w:rsid w:val="26861592"/>
    <w:rsid w:val="28002AC9"/>
    <w:rsid w:val="2B6C1D66"/>
    <w:rsid w:val="2BE13F4C"/>
    <w:rsid w:val="2D794D9C"/>
    <w:rsid w:val="361A7120"/>
    <w:rsid w:val="375841FD"/>
    <w:rsid w:val="39302B9F"/>
    <w:rsid w:val="3B0B4456"/>
    <w:rsid w:val="3C57707F"/>
    <w:rsid w:val="3F8E5DE5"/>
    <w:rsid w:val="41007D53"/>
    <w:rsid w:val="464863E3"/>
    <w:rsid w:val="48401673"/>
    <w:rsid w:val="4A726890"/>
    <w:rsid w:val="4B1119C3"/>
    <w:rsid w:val="4EA95DEB"/>
    <w:rsid w:val="51925152"/>
    <w:rsid w:val="5BE42D97"/>
    <w:rsid w:val="601301DD"/>
    <w:rsid w:val="65674497"/>
    <w:rsid w:val="6A89632F"/>
    <w:rsid w:val="701F2AB7"/>
    <w:rsid w:val="791F78AA"/>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adjustRightInd w:val="0"/>
      <w:snapToGrid w:val="0"/>
      <w:spacing w:line="440" w:lineRule="atLeast"/>
    </w:pPr>
    <w:rPr>
      <w:snapToGrid w:val="0"/>
      <w:kern w:val="0"/>
      <w:sz w:val="24"/>
    </w:r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Plain Text"/>
    <w:basedOn w:val="1"/>
    <w:qFormat/>
    <w:uiPriority w:val="0"/>
    <w:rPr>
      <w:rFonts w:ascii="宋体" w:hAnsi="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8"/>
    <w:qFormat/>
    <w:uiPriority w:val="99"/>
    <w:rPr>
      <w:rFonts w:ascii="Times New Roman" w:hAnsi="Times New Roman" w:eastAsia="宋体" w:cs="Times New Roman"/>
      <w:sz w:val="18"/>
      <w:szCs w:val="18"/>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character" w:customStyle="1" w:styleId="18">
    <w:name w:val="批注框文本 字符"/>
    <w:basedOn w:val="13"/>
    <w:link w:val="6"/>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19059</Words>
  <Characters>20104</Characters>
  <Lines>179</Lines>
  <Paragraphs>50</Paragraphs>
  <TotalTime>3</TotalTime>
  <ScaleCrop>false</ScaleCrop>
  <LinksUpToDate>false</LinksUpToDate>
  <CharactersWithSpaces>23024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2022-03-10T03:30:06Z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