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重庆路水工程设计咨询有限公司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市场策划部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  <w:lang w:eastAsia="zh-CN"/>
              </w:rPr>
              <w:t>现场查见图文印刷外包方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重庆铭之印图文制作有限公司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lang w:eastAsia="zh-CN"/>
              </w:rPr>
              <w:t>，不能提供对该供方进行了合格供应商评价的证据。不符合标准8.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条款。组织应基于外部供方按照要求提供过程 、产品和服务的能力，确定并实施对外部供方的评价、选择、绩效监视以及再评价的准则 。对于这些活动和由评价引发的任何必要的措施，组织应保留成文信息 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73557"/>
    <w:rsid w:val="184E5D91"/>
    <w:rsid w:val="1D9C14CF"/>
    <w:rsid w:val="4F1B48AF"/>
    <w:rsid w:val="5A173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2019-12-12T05:58:52Z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