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bookmarkStart w:id="1" w:name="_GoBack"/>
      <w:r>
        <w:rPr>
          <w:rFonts w:hint="eastAsia" w:ascii="隶书" w:hAnsi="宋体" w:eastAsia="隶书"/>
          <w:bCs/>
          <w:color w:val="auto"/>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70"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管理层</w:t>
            </w:r>
            <w:r>
              <w:rPr>
                <w:rFonts w:hint="eastAsia"/>
                <w:color w:val="auto"/>
                <w:sz w:val="24"/>
                <w:szCs w:val="24"/>
                <w:highlight w:val="none"/>
              </w:rPr>
              <w:t>：  主管领导：</w:t>
            </w:r>
            <w:r>
              <w:rPr>
                <w:rFonts w:hint="eastAsia"/>
                <w:color w:val="auto"/>
                <w:sz w:val="24"/>
                <w:szCs w:val="24"/>
                <w:highlight w:val="none"/>
                <w:lang w:val="en-US" w:eastAsia="zh-CN"/>
              </w:rPr>
              <w:t>董建培</w:t>
            </w:r>
            <w:r>
              <w:rPr>
                <w:rFonts w:hint="eastAsia"/>
                <w:color w:val="auto"/>
                <w:sz w:val="24"/>
                <w:szCs w:val="24"/>
                <w:highlight w:val="none"/>
              </w:rPr>
              <w:t xml:space="preserve"> </w:t>
            </w:r>
            <w:r>
              <w:rPr>
                <w:rFonts w:hint="eastAsia"/>
                <w:color w:val="auto"/>
                <w:sz w:val="24"/>
                <w:szCs w:val="24"/>
                <w:highlight w:val="none"/>
                <w:lang w:val="en-US" w:eastAsia="zh-CN"/>
              </w:rPr>
              <w:t>，</w:t>
            </w:r>
            <w:r>
              <w:rPr>
                <w:rFonts w:hint="eastAsia"/>
                <w:color w:val="auto"/>
                <w:sz w:val="24"/>
                <w:szCs w:val="24"/>
                <w:highlight w:val="none"/>
              </w:rPr>
              <w:t xml:space="preserve">  陪同人员：</w:t>
            </w:r>
            <w:r>
              <w:rPr>
                <w:rFonts w:hint="eastAsia"/>
                <w:color w:val="auto"/>
                <w:sz w:val="24"/>
                <w:szCs w:val="24"/>
                <w:highlight w:val="none"/>
                <w:lang w:val="en-US" w:eastAsia="zh-CN"/>
              </w:rPr>
              <w:t>肖爱国（管代）文华东（员工代表）</w:t>
            </w:r>
          </w:p>
        </w:tc>
        <w:tc>
          <w:tcPr>
            <w:tcW w:w="1219"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70"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eastAsia="zh-CN"/>
              </w:rPr>
              <w:t>202</w:t>
            </w:r>
            <w:r>
              <w:rPr>
                <w:rFonts w:hint="eastAsia"/>
                <w:color w:val="auto"/>
                <w:sz w:val="24"/>
                <w:szCs w:val="24"/>
                <w:lang w:val="en-US" w:eastAsia="zh-CN"/>
              </w:rPr>
              <w:t>2</w:t>
            </w:r>
            <w:r>
              <w:rPr>
                <w:rFonts w:hint="eastAsia"/>
                <w:color w:val="auto"/>
                <w:sz w:val="24"/>
                <w:szCs w:val="24"/>
                <w:lang w:eastAsia="zh-CN"/>
              </w:rPr>
              <w:t>年</w:t>
            </w:r>
            <w:r>
              <w:rPr>
                <w:rFonts w:hint="eastAsia"/>
                <w:color w:val="auto"/>
                <w:sz w:val="24"/>
                <w:szCs w:val="24"/>
                <w:lang w:val="en-US" w:eastAsia="zh-CN"/>
              </w:rPr>
              <w:t>3</w:t>
            </w:r>
            <w:r>
              <w:rPr>
                <w:rFonts w:hint="eastAsia"/>
                <w:color w:val="auto"/>
                <w:sz w:val="24"/>
                <w:szCs w:val="24"/>
                <w:lang w:eastAsia="zh-CN"/>
              </w:rPr>
              <w:t>月</w:t>
            </w:r>
            <w:r>
              <w:rPr>
                <w:rFonts w:hint="eastAsia"/>
                <w:color w:val="auto"/>
                <w:sz w:val="24"/>
                <w:szCs w:val="24"/>
                <w:lang w:val="en-US" w:eastAsia="zh-CN"/>
              </w:rPr>
              <w:t>4</w:t>
            </w:r>
            <w:r>
              <w:rPr>
                <w:rFonts w:hint="eastAsia"/>
                <w:color w:val="auto"/>
                <w:sz w:val="24"/>
                <w:szCs w:val="24"/>
                <w:lang w:eastAsia="zh-CN"/>
              </w:rPr>
              <w:t>日</w:t>
            </w:r>
            <w:r>
              <w:rPr>
                <w:rFonts w:hint="eastAsia"/>
                <w:color w:val="auto"/>
                <w:sz w:val="24"/>
                <w:szCs w:val="24"/>
                <w:lang w:val="en-US" w:eastAsia="zh-CN"/>
              </w:rPr>
              <w:t>上</w:t>
            </w:r>
            <w:r>
              <w:rPr>
                <w:rFonts w:hint="eastAsia"/>
                <w:color w:val="auto"/>
                <w:sz w:val="24"/>
                <w:szCs w:val="24"/>
                <w:lang w:eastAsia="zh-CN"/>
              </w:rPr>
              <w:t>午</w:t>
            </w:r>
          </w:p>
        </w:tc>
        <w:tc>
          <w:tcPr>
            <w:tcW w:w="121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70" w:type="dxa"/>
            <w:vAlign w:val="center"/>
          </w:tcPr>
          <w:p>
            <w:pPr>
              <w:snapToGrid w:val="0"/>
              <w:spacing w:line="240" w:lineRule="exact"/>
              <w:rPr>
                <w:rFonts w:hint="eastAsia"/>
                <w:color w:val="auto"/>
                <w:sz w:val="24"/>
                <w:szCs w:val="24"/>
              </w:rPr>
            </w:pPr>
            <w:r>
              <w:rPr>
                <w:rFonts w:hint="eastAsia"/>
                <w:color w:val="auto"/>
                <w:sz w:val="24"/>
                <w:szCs w:val="24"/>
              </w:rPr>
              <w:t>审核条款：</w:t>
            </w:r>
          </w:p>
          <w:p>
            <w:pPr>
              <w:snapToGrid w:val="0"/>
              <w:spacing w:line="240" w:lineRule="exact"/>
              <w:rPr>
                <w:rFonts w:hint="eastAsia" w:ascii="宋体" w:hAnsi="宋体" w:eastAsia="宋体" w:cs="新宋体"/>
                <w:color w:val="auto"/>
                <w:sz w:val="18"/>
                <w:szCs w:val="18"/>
                <w:lang w:eastAsia="zh-CN"/>
              </w:rPr>
            </w:pPr>
            <w:r>
              <w:rPr>
                <w:rFonts w:hint="eastAsia" w:ascii="宋体" w:hAnsi="宋体" w:eastAsia="宋体" w:cs="新宋体"/>
                <w:color w:val="auto"/>
                <w:sz w:val="18"/>
                <w:szCs w:val="18"/>
              </w:rPr>
              <w:t>EMS</w:t>
            </w:r>
            <w:r>
              <w:rPr>
                <w:rFonts w:hint="eastAsia" w:ascii="宋体" w:hAnsi="宋体" w:eastAsia="宋体" w:cs="新宋体"/>
                <w:color w:val="auto"/>
                <w:sz w:val="18"/>
                <w:szCs w:val="18"/>
                <w:lang w:eastAsia="zh-CN"/>
              </w:rPr>
              <w:t>：</w:t>
            </w:r>
          </w:p>
          <w:p>
            <w:pPr>
              <w:snapToGrid w:val="0"/>
              <w:spacing w:line="240" w:lineRule="exact"/>
              <w:rPr>
                <w:rFonts w:hint="eastAsia" w:ascii="宋体" w:hAnsi="宋体" w:eastAsia="宋体" w:cs="新宋体"/>
                <w:color w:val="auto"/>
                <w:sz w:val="18"/>
                <w:szCs w:val="18"/>
              </w:rPr>
            </w:pPr>
            <w:r>
              <w:rPr>
                <w:rFonts w:hint="eastAsia" w:ascii="宋体" w:hAnsi="宋体" w:eastAsia="宋体" w:cs="新宋体"/>
                <w:color w:val="auto"/>
                <w:sz w:val="18"/>
                <w:szCs w:val="18"/>
              </w:rPr>
              <w:t>4.1组织及其环境;4.2相关方需求与期望;4.3确定体系范围;4.4体系;5.1领导作用与承诺;5.2方针;5.3组织的角色、职责和权限；6.1.1策划总则；6.1.4措施的策划；6.2目标及其实现的策划；7.1资源；9.1.1监测、分析和评估总则；9.3管理评审；10.1改进 总则；10.3持续改进。</w:t>
            </w:r>
          </w:p>
          <w:p>
            <w:pPr>
              <w:snapToGrid w:val="0"/>
              <w:spacing w:line="240" w:lineRule="exact"/>
              <w:rPr>
                <w:rFonts w:hint="eastAsia" w:ascii="宋体" w:hAnsi="宋体" w:eastAsia="宋体" w:cs="新宋体"/>
                <w:color w:val="auto"/>
                <w:sz w:val="18"/>
                <w:szCs w:val="18"/>
              </w:rPr>
            </w:pPr>
          </w:p>
          <w:p>
            <w:pPr>
              <w:snapToGrid w:val="0"/>
              <w:spacing w:line="240" w:lineRule="exact"/>
              <w:rPr>
                <w:rFonts w:hint="eastAsia" w:ascii="宋体" w:hAnsi="宋体" w:eastAsia="宋体" w:cs="新宋体"/>
                <w:color w:val="auto"/>
                <w:sz w:val="18"/>
                <w:szCs w:val="18"/>
              </w:rPr>
            </w:pPr>
            <w:r>
              <w:rPr>
                <w:rFonts w:hint="eastAsia" w:ascii="宋体" w:hAnsi="宋体" w:eastAsia="宋体" w:cs="新宋体"/>
                <w:color w:val="auto"/>
                <w:sz w:val="18"/>
                <w:szCs w:val="18"/>
                <w:lang w:val="en-US" w:eastAsia="zh-CN"/>
              </w:rPr>
              <w:t>OHSMS</w:t>
            </w:r>
            <w:r>
              <w:rPr>
                <w:rFonts w:hint="eastAsia" w:ascii="宋体" w:hAnsi="宋体" w:eastAsia="宋体" w:cs="新宋体"/>
                <w:color w:val="auto"/>
                <w:sz w:val="18"/>
                <w:szCs w:val="18"/>
              </w:rPr>
              <w:t>：</w:t>
            </w:r>
          </w:p>
          <w:p>
            <w:pPr>
              <w:snapToGrid w:val="0"/>
              <w:spacing w:line="240" w:lineRule="exact"/>
              <w:rPr>
                <w:rFonts w:hint="eastAsia" w:ascii="宋体" w:hAnsi="宋体" w:eastAsia="宋体" w:cs="新宋体"/>
                <w:color w:val="auto"/>
                <w:sz w:val="18"/>
                <w:szCs w:val="18"/>
              </w:rPr>
            </w:pPr>
            <w:r>
              <w:rPr>
                <w:rFonts w:hint="eastAsia" w:ascii="宋体" w:hAnsi="宋体" w:eastAsia="宋体" w:cs="新宋体"/>
                <w:color w:val="auto"/>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9.1监视、测量、分析和评价；9.3管理评审；10.1改进 总则；10.3持续改进。</w:t>
            </w:r>
          </w:p>
          <w:p>
            <w:pPr>
              <w:snapToGrid w:val="0"/>
              <w:spacing w:line="240" w:lineRule="exact"/>
              <w:rPr>
                <w:rFonts w:hint="eastAsia" w:ascii="宋体" w:hAnsi="宋体" w:eastAsia="宋体" w:cs="新宋体"/>
                <w:color w:val="auto"/>
                <w:sz w:val="18"/>
                <w:szCs w:val="18"/>
              </w:rPr>
            </w:pPr>
          </w:p>
          <w:p>
            <w:pPr>
              <w:rPr>
                <w:color w:val="auto"/>
                <w:sz w:val="24"/>
                <w:szCs w:val="24"/>
              </w:rPr>
            </w:pPr>
            <w:r>
              <w:rPr>
                <w:rFonts w:hint="eastAsia" w:ascii="宋体" w:hAnsi="宋体" w:eastAsia="宋体" w:cs="新宋体"/>
                <w:color w:val="auto"/>
                <w:sz w:val="18"/>
                <w:szCs w:val="18"/>
              </w:rPr>
              <w:t>资质的确认、管理体系变化情况、质量监督抽查情况、顾客对产品质量的投诉、认证证书及标识使用情况</w:t>
            </w:r>
            <w:r>
              <w:rPr>
                <w:rFonts w:hint="eastAsia" w:ascii="宋体" w:hAnsi="宋体" w:eastAsia="宋体" w:cs="新宋体"/>
                <w:color w:val="auto"/>
                <w:sz w:val="18"/>
                <w:szCs w:val="18"/>
                <w:lang w:eastAsia="zh-CN"/>
              </w:rPr>
              <w:t>，</w:t>
            </w:r>
            <w:r>
              <w:rPr>
                <w:rFonts w:hint="eastAsia" w:ascii="宋体" w:hAnsi="宋体" w:eastAsia="宋体" w:cs="新宋体"/>
                <w:color w:val="auto"/>
                <w:sz w:val="18"/>
                <w:szCs w:val="18"/>
                <w:lang w:val="en-US" w:eastAsia="zh-CN"/>
              </w:rPr>
              <w:t>上次不符合验证。</w:t>
            </w:r>
          </w:p>
        </w:tc>
        <w:tc>
          <w:tcPr>
            <w:tcW w:w="121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:4.1;4.2;4.3;4.4</w:t>
            </w:r>
          </w:p>
          <w:p>
            <w:pPr>
              <w:rPr>
                <w:color w:val="auto"/>
              </w:rPr>
            </w:pPr>
          </w:p>
        </w:tc>
        <w:tc>
          <w:tcPr>
            <w:tcW w:w="10370" w:type="dxa"/>
          </w:tcPr>
          <w:p>
            <w:pPr>
              <w:ind w:firstLine="420" w:firstLineChars="200"/>
              <w:rPr>
                <w:rFonts w:ascii="宋体" w:hAnsi="宋体"/>
                <w:color w:val="auto"/>
                <w:szCs w:val="21"/>
              </w:rPr>
            </w:pPr>
            <w:r>
              <w:rPr>
                <w:rFonts w:hint="eastAsia" w:ascii="宋体" w:hAnsi="宋体"/>
                <w:color w:val="auto"/>
                <w:szCs w:val="21"/>
              </w:rPr>
              <w:t>公司在管理手册和制定的《风险和机遇的应对措施控制程序》中，确定了对公司有利的内外部环境因素，对公司不利的内、外部因素有：市场竞争非常激烈，国家和政府对企业环保要求提高等。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 xml:space="preserve">公司通过业内展会、同行交流、座谈会、工作例会、QQ、微信等进行内外部沟通，并定期进行评审，形成会议记录。 </w:t>
            </w:r>
          </w:p>
          <w:p>
            <w:pPr>
              <w:rPr>
                <w:rFonts w:ascii="宋体" w:hAnsi="宋体"/>
                <w:color w:val="auto"/>
                <w:szCs w:val="21"/>
              </w:rPr>
            </w:pPr>
          </w:p>
          <w:p>
            <w:pPr>
              <w:ind w:firstLine="420" w:firstLineChars="200"/>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hint="eastAsia" w:ascii="宋体" w:hAnsi="宋体"/>
                <w:color w:val="auto"/>
                <w:szCs w:val="21"/>
              </w:rPr>
            </w:pPr>
          </w:p>
          <w:p>
            <w:pPr>
              <w:rPr>
                <w:rFonts w:hint="eastAsia" w:ascii="宋体" w:hAnsi="宋体"/>
                <w:color w:val="auto"/>
                <w:szCs w:val="21"/>
              </w:rPr>
            </w:pPr>
            <w:r>
              <w:rPr>
                <w:rFonts w:hint="eastAsia" w:ascii="宋体" w:hAnsi="宋体"/>
                <w:color w:val="auto"/>
                <w:szCs w:val="21"/>
              </w:rPr>
              <w:t>公司环境</w:t>
            </w:r>
            <w:r>
              <w:rPr>
                <w:rFonts w:hint="eastAsia" w:ascii="宋体" w:hAnsi="宋体"/>
                <w:color w:val="auto"/>
                <w:szCs w:val="21"/>
                <w:lang w:eastAsia="zh-CN"/>
              </w:rPr>
              <w:t>、</w:t>
            </w:r>
            <w:r>
              <w:rPr>
                <w:rFonts w:hint="eastAsia" w:ascii="宋体" w:hAnsi="宋体"/>
                <w:color w:val="auto"/>
                <w:szCs w:val="21"/>
                <w:lang w:val="en-US" w:eastAsia="zh-CN"/>
              </w:rPr>
              <w:t>职业健康安全</w:t>
            </w:r>
            <w:r>
              <w:rPr>
                <w:rFonts w:hint="eastAsia" w:ascii="宋体" w:hAnsi="宋体"/>
                <w:color w:val="auto"/>
                <w:szCs w:val="21"/>
              </w:rPr>
              <w:t>管理体系的范围：</w:t>
            </w:r>
          </w:p>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EMS：玻璃瓶的销售所涉及场所的相关环境管理活动</w:t>
            </w:r>
          </w:p>
          <w:p>
            <w:p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OHSMS: 玻璃瓶的销售所涉及场所的相关职业健康安全管理活动。</w:t>
            </w:r>
          </w:p>
          <w:p>
            <w:pPr>
              <w:rPr>
                <w:rFonts w:hint="eastAsia" w:ascii="宋体" w:hAnsi="宋体"/>
                <w:color w:val="auto"/>
                <w:szCs w:val="21"/>
              </w:rPr>
            </w:pPr>
          </w:p>
          <w:p>
            <w:pPr>
              <w:rPr>
                <w:rFonts w:hint="default" w:ascii="宋体" w:hAnsi="宋体"/>
                <w:color w:val="auto"/>
                <w:szCs w:val="21"/>
                <w:lang w:val="en-US" w:eastAsia="zh-CN"/>
              </w:rPr>
            </w:pPr>
            <w:r>
              <w:rPr>
                <w:rFonts w:hint="eastAsia" w:ascii="宋体" w:hAnsi="宋体"/>
                <w:color w:val="auto"/>
                <w:szCs w:val="21"/>
              </w:rPr>
              <w:t>经营地：</w:t>
            </w:r>
            <w:r>
              <w:rPr>
                <w:rFonts w:hint="eastAsia" w:ascii="宋体" w:hAnsi="宋体"/>
                <w:color w:val="auto"/>
                <w:szCs w:val="21"/>
                <w:lang w:eastAsia="zh-CN"/>
              </w:rPr>
              <w:t>重庆市永川区花桥乡箭滩村2幢，</w:t>
            </w:r>
            <w:r>
              <w:rPr>
                <w:rFonts w:hint="eastAsia" w:ascii="宋体" w:hAnsi="宋体"/>
                <w:color w:val="auto"/>
                <w:szCs w:val="21"/>
                <w:lang w:val="en-US" w:eastAsia="zh-CN"/>
              </w:rPr>
              <w:t>与审核地址一致。</w:t>
            </w:r>
          </w:p>
          <w:p>
            <w:pPr>
              <w:rPr>
                <w:rFonts w:ascii="宋体" w:hAnsi="宋体"/>
                <w:color w:val="auto"/>
                <w:szCs w:val="21"/>
              </w:rPr>
            </w:pPr>
          </w:p>
          <w:p>
            <w:pPr>
              <w:ind w:firstLine="420" w:firstLineChars="200"/>
              <w:rPr>
                <w:rFonts w:ascii="宋体" w:hAnsi="宋体"/>
                <w:color w:val="auto"/>
                <w:szCs w:val="21"/>
              </w:rPr>
            </w:pPr>
            <w:r>
              <w:rPr>
                <w:color w:val="auto"/>
                <w:szCs w:val="21"/>
              </w:rPr>
              <w:t>组织依据标准的要求建立、实施、维护管理体系，符合标准要求。</w:t>
            </w:r>
          </w:p>
          <w:p>
            <w:pPr>
              <w:ind w:firstLine="420" w:firstLineChars="200"/>
              <w:rPr>
                <w:rFonts w:hint="eastAsia"/>
                <w:b w:val="0"/>
                <w:bCs/>
                <w:color w:val="auto"/>
                <w:szCs w:val="21"/>
                <w:lang w:val="en-US" w:eastAsia="zh-CN"/>
              </w:rPr>
            </w:pPr>
            <w:r>
              <w:rPr>
                <w:rFonts w:hint="eastAsia"/>
                <w:b w:val="0"/>
                <w:bCs/>
                <w:color w:val="auto"/>
                <w:szCs w:val="21"/>
                <w:lang w:val="en-US" w:eastAsia="zh-CN"/>
              </w:rPr>
              <w:t>公司按照</w:t>
            </w:r>
            <w:r>
              <w:rPr>
                <w:rFonts w:hint="eastAsia"/>
                <w:b w:val="0"/>
                <w:bCs/>
                <w:color w:val="auto"/>
                <w:szCs w:val="21"/>
                <w:lang w:val="de-DE" w:eastAsia="zh-CN"/>
              </w:rPr>
              <w:t>ISO14001:2015</w:t>
            </w:r>
            <w:r>
              <w:rPr>
                <w:rFonts w:hint="eastAsia" w:eastAsia="宋体"/>
                <w:b w:val="0"/>
                <w:bCs/>
                <w:color w:val="auto"/>
                <w:szCs w:val="21"/>
                <w:lang w:val="de-DE" w:eastAsia="zh-CN"/>
              </w:rPr>
              <w:t>、ISO45001：20</w:t>
            </w:r>
            <w:r>
              <w:rPr>
                <w:rFonts w:hint="eastAsia" w:eastAsia="宋体"/>
                <w:b w:val="0"/>
                <w:bCs/>
                <w:color w:val="auto"/>
                <w:szCs w:val="21"/>
                <w:lang w:val="en-US" w:eastAsia="zh-CN"/>
              </w:rPr>
              <w:t>18标准的要</w:t>
            </w:r>
            <w:r>
              <w:rPr>
                <w:rFonts w:hint="eastAsia"/>
                <w:b w:val="0"/>
                <w:bCs/>
                <w:color w:val="auto"/>
                <w:szCs w:val="21"/>
                <w:lang w:val="en-US" w:eastAsia="zh-CN"/>
              </w:rPr>
              <w:t>求，建立、实施、保持和持续改进环境、职业健康安全管理体系，策划管理手册、程序文件、作业文件，包括所需过程及其相互作用，制定有风险管理控制办法，确定产生非预期的输出或过程失效对产品和顾客满意带来的风险，以及应对措施。</w:t>
            </w:r>
          </w:p>
          <w:p>
            <w:pPr>
              <w:spacing w:line="400" w:lineRule="exact"/>
              <w:jc w:val="left"/>
              <w:rPr>
                <w:rFonts w:ascii="宋体" w:hAnsi="宋体" w:cs="宋体"/>
                <w:color w:val="auto"/>
                <w:szCs w:val="21"/>
              </w:rPr>
            </w:pPr>
            <w:r>
              <w:rPr>
                <w:rFonts w:hint="eastAsia"/>
                <w:b w:val="0"/>
                <w:bCs/>
                <w:color w:val="auto"/>
                <w:szCs w:val="21"/>
                <w:lang w:val="en-US" w:eastAsia="zh-CN"/>
              </w:rPr>
              <w:t>组织制定有管理评审控制程序，定期进行体系评审，必要时变更过程，以确保过程持续产生公司期望的结果。</w:t>
            </w:r>
          </w:p>
        </w:tc>
        <w:tc>
          <w:tcPr>
            <w:tcW w:w="121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5.1</w:t>
            </w:r>
          </w:p>
        </w:tc>
        <w:tc>
          <w:tcPr>
            <w:tcW w:w="10370"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总经理：</w:t>
            </w:r>
            <w:r>
              <w:rPr>
                <w:rFonts w:hint="eastAsia" w:ascii="宋体" w:hAnsi="宋体" w:cs="宋体"/>
                <w:color w:val="auto"/>
                <w:szCs w:val="21"/>
                <w:lang w:val="en-US" w:eastAsia="zh-CN"/>
              </w:rPr>
              <w:t>董建培</w:t>
            </w:r>
            <w:r>
              <w:rPr>
                <w:rFonts w:hint="eastAsia" w:ascii="宋体" w:hAnsi="宋体" w:cs="宋体"/>
                <w:color w:val="auto"/>
                <w:szCs w:val="21"/>
              </w:rPr>
              <w:t>；管代：</w:t>
            </w:r>
            <w:r>
              <w:rPr>
                <w:rFonts w:hint="eastAsia" w:ascii="宋体" w:hAnsi="宋体" w:cs="宋体"/>
                <w:color w:val="auto"/>
                <w:szCs w:val="21"/>
                <w:lang w:val="en-US" w:eastAsia="zh-CN"/>
              </w:rPr>
              <w:t>肖爱国</w:t>
            </w:r>
          </w:p>
          <w:p>
            <w:pPr>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通过与总经理交流：总经理从以下活动方式对公司建立、实施环境</w:t>
            </w:r>
            <w:r>
              <w:rPr>
                <w:rFonts w:hint="eastAsia" w:ascii="宋体" w:hAnsi="宋体" w:cs="宋体"/>
                <w:color w:val="auto"/>
                <w:szCs w:val="21"/>
                <w:lang w:val="en-US" w:eastAsia="zh-CN"/>
              </w:rPr>
              <w:t>及</w:t>
            </w:r>
            <w:r>
              <w:rPr>
                <w:rFonts w:hint="eastAsia"/>
                <w:b w:val="0"/>
                <w:bCs/>
                <w:color w:val="auto"/>
                <w:szCs w:val="21"/>
                <w:lang w:val="en-US" w:eastAsia="zh-CN"/>
              </w:rPr>
              <w:t>职业健康安全</w:t>
            </w:r>
            <w:r>
              <w:rPr>
                <w:rFonts w:hint="eastAsia" w:ascii="宋体" w:hAnsi="宋体" w:cs="宋体"/>
                <w:color w:val="auto"/>
                <w:szCs w:val="21"/>
              </w:rPr>
              <w:t xml:space="preserve">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21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5.2 </w:t>
            </w:r>
          </w:p>
          <w:p>
            <w:pPr>
              <w:rPr>
                <w:rFonts w:ascii="宋体" w:hAnsi="宋体" w:cs="宋体"/>
                <w:color w:val="auto"/>
                <w:szCs w:val="21"/>
              </w:rPr>
            </w:pPr>
          </w:p>
          <w:p>
            <w:pPr>
              <w:rPr>
                <w:b/>
                <w:color w:val="auto"/>
                <w:szCs w:val="21"/>
              </w:rPr>
            </w:pPr>
          </w:p>
        </w:tc>
        <w:tc>
          <w:tcPr>
            <w:tcW w:w="10370" w:type="dxa"/>
          </w:tcPr>
          <w:p>
            <w:pPr>
              <w:jc w:val="left"/>
              <w:rPr>
                <w:rFonts w:ascii="宋体" w:hAnsi="宋体" w:cs="宋体"/>
                <w:color w:val="auto"/>
                <w:szCs w:val="21"/>
              </w:rPr>
            </w:pPr>
            <w:r>
              <w:rPr>
                <w:rFonts w:hint="eastAsia" w:ascii="宋体" w:hAnsi="宋体" w:cs="宋体"/>
                <w:color w:val="auto"/>
                <w:szCs w:val="21"/>
              </w:rPr>
              <w:t>环境</w:t>
            </w:r>
            <w:r>
              <w:rPr>
                <w:rFonts w:hint="eastAsia" w:ascii="宋体" w:hAnsi="宋体" w:cs="宋体"/>
                <w:color w:val="auto"/>
                <w:szCs w:val="21"/>
                <w:lang w:eastAsia="zh-CN"/>
              </w:rPr>
              <w:t>、</w:t>
            </w:r>
            <w:r>
              <w:rPr>
                <w:rFonts w:hint="eastAsia" w:ascii="宋体" w:hAnsi="宋体" w:cs="宋体"/>
                <w:color w:val="auto"/>
                <w:szCs w:val="21"/>
                <w:lang w:val="en-US" w:eastAsia="zh-CN"/>
              </w:rPr>
              <w:t>职业健康安全</w:t>
            </w:r>
            <w:r>
              <w:rPr>
                <w:rFonts w:hint="eastAsia" w:ascii="宋体" w:hAnsi="宋体" w:cs="宋体"/>
                <w:color w:val="auto"/>
                <w:szCs w:val="21"/>
              </w:rPr>
              <w:t xml:space="preserve">管理方针： </w:t>
            </w:r>
          </w:p>
          <w:p>
            <w:pPr>
              <w:jc w:val="left"/>
              <w:rPr>
                <w:rFonts w:hAnsi="宋体" w:cs="宋体"/>
                <w:color w:val="auto"/>
                <w:szCs w:val="21"/>
              </w:rPr>
            </w:pPr>
            <w:r>
              <w:rPr>
                <w:rFonts w:hint="eastAsia" w:ascii="宋体" w:hAnsi="宋体" w:cs="宋体"/>
                <w:color w:val="auto"/>
                <w:szCs w:val="21"/>
              </w:rPr>
              <w:t>“</w:t>
            </w:r>
            <w:r>
              <w:rPr>
                <w:rFonts w:hint="eastAsia" w:asciiTheme="minorEastAsia" w:hAnsiTheme="minorEastAsia" w:eastAsiaTheme="minorEastAsia" w:cstheme="minorEastAsia"/>
                <w:color w:val="auto"/>
                <w:szCs w:val="21"/>
              </w:rPr>
              <w:t>预防为主，遵规守法，确保环保安全；以人为本，持续改进，实现平安和谐</w:t>
            </w:r>
            <w:r>
              <w:rPr>
                <w:rFonts w:hint="eastAsia" w:ascii="宋体" w:hAnsi="宋体" w:cs="宋体"/>
                <w:color w:val="auto"/>
                <w:szCs w:val="21"/>
              </w:rPr>
              <w:t>。</w:t>
            </w:r>
            <w:r>
              <w:rPr>
                <w:rFonts w:hint="eastAsia"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员工是企业的重要资源，关爱员工是企业义不容辞的义务；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环境及</w:t>
            </w:r>
            <w:r>
              <w:rPr>
                <w:rFonts w:hint="eastAsia"/>
                <w:b w:val="0"/>
                <w:bCs/>
                <w:color w:val="auto"/>
                <w:szCs w:val="21"/>
                <w:lang w:val="en-US" w:eastAsia="zh-CN"/>
              </w:rPr>
              <w:t>职业健康安全</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管理</w:t>
            </w:r>
            <w:r>
              <w:rPr>
                <w:rFonts w:hint="eastAsia" w:ascii="宋体" w:hAnsi="宋体" w:cs="宋体"/>
                <w:color w:val="auto"/>
                <w:szCs w:val="21"/>
              </w:rPr>
              <w:t>方针对外进行发布。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环境及</w:t>
            </w:r>
            <w:r>
              <w:rPr>
                <w:rFonts w:hint="eastAsia"/>
                <w:b w:val="0"/>
                <w:bCs/>
                <w:color w:val="auto"/>
                <w:szCs w:val="21"/>
                <w:lang w:val="en-US" w:eastAsia="zh-CN"/>
              </w:rPr>
              <w:t>职业健康安全</w:t>
            </w:r>
            <w:r>
              <w:rPr>
                <w:rFonts w:hint="eastAsia" w:ascii="宋体" w:hAnsi="宋体" w:cs="宋体"/>
                <w:color w:val="auto"/>
                <w:szCs w:val="21"/>
                <w:lang w:val="en-US" w:eastAsia="zh-CN"/>
              </w:rPr>
              <w:t>管理体系</w:t>
            </w:r>
            <w:r>
              <w:rPr>
                <w:rFonts w:hint="eastAsia" w:ascii="宋体" w:hAnsi="宋体" w:cs="宋体"/>
                <w:color w:val="auto"/>
                <w:szCs w:val="21"/>
              </w:rPr>
              <w:t>方针的内容和管理基本符合标准和法规要求。</w:t>
            </w:r>
          </w:p>
        </w:tc>
        <w:tc>
          <w:tcPr>
            <w:tcW w:w="121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5.3 </w:t>
            </w:r>
          </w:p>
          <w:p>
            <w:pPr>
              <w:rPr>
                <w:b/>
                <w:color w:val="auto"/>
                <w:szCs w:val="21"/>
              </w:rPr>
            </w:pPr>
          </w:p>
        </w:tc>
        <w:tc>
          <w:tcPr>
            <w:tcW w:w="10370"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21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p>
            <w:pPr>
              <w:rPr>
                <w:rFonts w:ascii="宋体" w:hAnsi="宋体"/>
                <w:color w:val="auto"/>
                <w:szCs w:val="21"/>
              </w:rPr>
            </w:pPr>
          </w:p>
        </w:tc>
        <w:tc>
          <w:tcPr>
            <w:tcW w:w="10370"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lang w:eastAsia="zh-CN"/>
              </w:rPr>
              <w:t>信息交流和协商沟通管理程序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查见内部交流主要通过直接面谈、会议</w:t>
            </w:r>
            <w:r>
              <w:rPr>
                <w:rFonts w:hint="eastAsia" w:ascii="宋体" w:hAnsi="宋体" w:cs="宋体"/>
                <w:color w:val="auto"/>
                <w:szCs w:val="21"/>
                <w:highlight w:val="none"/>
              </w:rPr>
              <w:t>、文件、培训方式，外部交流主要通过电话、信函方式。</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查见：公司内部会议记录表，沟通信息包括：</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告知员工：职业健康安全事务代表是</w:t>
            </w:r>
            <w:r>
              <w:rPr>
                <w:rFonts w:hint="eastAsia" w:ascii="宋体" w:hAnsi="宋体" w:cs="宋体"/>
                <w:color w:val="auto"/>
                <w:szCs w:val="21"/>
                <w:highlight w:val="none"/>
                <w:lang w:eastAsia="zh-CN"/>
              </w:rPr>
              <w:t>文华东</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告知员工：职业健康安全管理体系建立的依据、标准和意义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告知相关方：公司于202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日出具了《</w:t>
            </w:r>
            <w:r>
              <w:rPr>
                <w:rFonts w:hint="eastAsia" w:ascii="宋体" w:hAnsi="宋体" w:cs="宋体"/>
                <w:color w:val="auto"/>
                <w:szCs w:val="21"/>
                <w:highlight w:val="none"/>
                <w:lang w:val="en-US" w:eastAsia="zh-CN"/>
              </w:rPr>
              <w:t>供应商环境、安全管理信息通报</w:t>
            </w:r>
            <w:r>
              <w:rPr>
                <w:rFonts w:hint="eastAsia" w:ascii="宋体" w:hAnsi="宋体" w:cs="宋体"/>
                <w:color w:val="auto"/>
                <w:szCs w:val="21"/>
                <w:highlight w:val="none"/>
              </w:rPr>
              <w:t>》，告知书涉及公司管理方针及在生产活动、服务过程中的相关承诺</w:t>
            </w:r>
            <w:r>
              <w:rPr>
                <w:rFonts w:hint="eastAsia" w:ascii="宋体" w:hAnsi="宋体" w:cs="宋体"/>
                <w:color w:val="auto"/>
                <w:szCs w:val="21"/>
                <w:highlight w:val="none"/>
                <w:lang w:val="en-US" w:eastAsia="zh-CN"/>
              </w:rPr>
              <w:t>及对供应商的环境、安全管理要求</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文华东</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w:t>
            </w:r>
            <w:r>
              <w:rPr>
                <w:rFonts w:hint="eastAsia" w:ascii="宋体" w:hAnsi="宋体" w:cs="宋体"/>
                <w:color w:val="auto"/>
                <w:szCs w:val="21"/>
                <w:lang w:eastAsia="zh-CN"/>
              </w:rPr>
              <w:t>管理层</w:t>
            </w:r>
            <w:r>
              <w:rPr>
                <w:rFonts w:hint="eastAsia" w:ascii="宋体" w:hAnsi="宋体" w:cs="宋体"/>
                <w:color w:val="auto"/>
                <w:szCs w:val="21"/>
              </w:rPr>
              <w:t>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文华东</w:t>
            </w:r>
            <w:r>
              <w:rPr>
                <w:rFonts w:hint="eastAsia" w:ascii="宋体" w:hAnsi="宋体" w:cs="宋体"/>
                <w:color w:val="auto"/>
                <w:szCs w:val="21"/>
              </w:rPr>
              <w:t>，了解到暂未发生员工与企业的劳动纠纷、工伤、员工投诉、员工权益争执等情况。</w:t>
            </w:r>
          </w:p>
        </w:tc>
        <w:tc>
          <w:tcPr>
            <w:tcW w:w="121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6.1</w:t>
            </w:r>
          </w:p>
        </w:tc>
        <w:tc>
          <w:tcPr>
            <w:tcW w:w="1037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eastAsia="zh-CN"/>
              </w:rPr>
              <w:t>环境因素、危险源识别和风险评价管理程序</w:t>
            </w:r>
            <w:r>
              <w:rPr>
                <w:rFonts w:hint="eastAsia" w:ascii="宋体" w:hAnsi="宋体" w:cs="宋体"/>
                <w:color w:val="auto"/>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公司重要环境因素有以下两项：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w:t>
            </w:r>
            <w:r>
              <w:rPr>
                <w:rFonts w:hint="eastAsia" w:ascii="宋体" w:hAnsi="宋体"/>
                <w:bCs/>
                <w:color w:val="auto"/>
                <w:szCs w:val="21"/>
                <w:lang w:eastAsia="zh-CN"/>
              </w:rPr>
              <w:t>固废排放</w:t>
            </w:r>
            <w:r>
              <w:rPr>
                <w:rFonts w:hint="eastAsia" w:ascii="宋体" w:hAnsi="宋体" w:cs="宋体"/>
                <w:color w:val="auto"/>
                <w:szCs w:val="21"/>
              </w:rPr>
              <w:t>；2）</w:t>
            </w:r>
            <w:r>
              <w:rPr>
                <w:rFonts w:hint="eastAsia" w:ascii="宋体" w:hAnsi="宋体" w:cs="宋体"/>
                <w:color w:val="auto"/>
                <w:szCs w:val="21"/>
                <w:lang w:val="en-US" w:eastAsia="zh-CN"/>
              </w:rPr>
              <w:t>潜在</w:t>
            </w:r>
            <w:r>
              <w:rPr>
                <w:rFonts w:hint="eastAsia" w:ascii="宋体" w:hAnsi="宋体" w:cs="宋体"/>
                <w:color w:val="auto"/>
                <w:szCs w:val="21"/>
              </w:rPr>
              <w:t>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抽查以下环境因素的管理措施：</w:t>
            </w:r>
          </w:p>
          <w:p>
            <w:pPr>
              <w:numPr>
                <w:ilvl w:val="0"/>
                <w:numId w:val="1"/>
              </w:numPr>
              <w:spacing w:line="400" w:lineRule="exact"/>
              <w:rPr>
                <w:rFonts w:ascii="宋体" w:hAnsi="宋体" w:cs="宋体"/>
                <w:color w:val="auto"/>
                <w:szCs w:val="21"/>
              </w:rPr>
            </w:pPr>
            <w:r>
              <w:rPr>
                <w:rFonts w:hint="eastAsia" w:ascii="宋体" w:hAnsi="宋体" w:cs="宋体"/>
                <w:color w:val="auto"/>
                <w:szCs w:val="21"/>
              </w:rPr>
              <w:t>固废排放控制：</w:t>
            </w:r>
          </w:p>
          <w:p>
            <w:pPr>
              <w:tabs>
                <w:tab w:val="center" w:pos="3169"/>
              </w:tabs>
              <w:spacing w:line="400" w:lineRule="exact"/>
              <w:jc w:val="left"/>
              <w:rPr>
                <w:rFonts w:hint="eastAsia" w:ascii="宋体" w:hAnsi="宋体" w:cs="宋体"/>
                <w:color w:val="auto"/>
                <w:szCs w:val="21"/>
              </w:rPr>
            </w:pPr>
            <w:r>
              <w:rPr>
                <w:rFonts w:hint="eastAsia" w:ascii="宋体" w:hAnsi="宋体"/>
                <w:color w:val="auto"/>
                <w:szCs w:val="21"/>
              </w:rPr>
              <w:t>1）</w:t>
            </w:r>
            <w:r>
              <w:rPr>
                <w:rFonts w:hint="eastAsia" w:ascii="宋体" w:hAnsi="宋体" w:cs="宋体"/>
                <w:color w:val="auto"/>
                <w:szCs w:val="21"/>
                <w:lang w:eastAsia="zh-CN"/>
              </w:rPr>
              <w:t>办公垃圾中的危险废弃物专业收集，由行政部统一处理</w:t>
            </w:r>
            <w:r>
              <w:rPr>
                <w:rFonts w:hint="eastAsia" w:ascii="宋体" w:hAnsi="宋体" w:cs="宋体"/>
                <w:color w:val="auto"/>
                <w:szCs w:val="21"/>
              </w:rPr>
              <w:t>；</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eastAsia="zh-CN"/>
              </w:rPr>
              <w:t>行政部对荧光灯管的使用发放做好记录。</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各部门用旧的荧光灯管、旧电池、硒鼓、废打印墨盒等上缴行政部，实行“以旧换新”的方法进行领用</w:t>
            </w:r>
            <w:r>
              <w:rPr>
                <w:rFonts w:hint="eastAsia" w:ascii="宋体" w:hAnsi="宋体" w:cs="宋体"/>
                <w:color w:val="auto"/>
                <w:szCs w:val="21"/>
              </w:rPr>
              <w:t>。</w:t>
            </w:r>
          </w:p>
          <w:p>
            <w:pPr>
              <w:pStyle w:val="2"/>
              <w:rPr>
                <w:rFonts w:hint="default" w:eastAsia="宋体"/>
                <w:color w:val="auto"/>
                <w:lang w:val="en-US" w:eastAsia="zh-CN"/>
              </w:rPr>
            </w:pPr>
            <w:r>
              <w:rPr>
                <w:rFonts w:hint="eastAsia" w:ascii="宋体" w:hAnsi="宋体" w:cs="宋体"/>
                <w:color w:val="auto"/>
                <w:szCs w:val="21"/>
                <w:lang w:val="en-US" w:eastAsia="zh-CN"/>
              </w:rPr>
              <w:t>4)</w:t>
            </w:r>
            <w:r>
              <w:rPr>
                <w:rFonts w:hint="eastAsia" w:ascii="宋体" w:hAnsi="宋体" w:eastAsia="宋体" w:cs="宋体"/>
                <w:bCs w:val="0"/>
                <w:color w:val="auto"/>
                <w:spacing w:val="0"/>
                <w:kern w:val="2"/>
                <w:sz w:val="21"/>
                <w:szCs w:val="21"/>
                <w:lang w:val="en-US" w:eastAsia="zh-CN" w:bidi="ar-SA"/>
              </w:rPr>
              <w:t>行政部将各部门上缴的废旧电池、荧光灯管、硒鼓、打印墨盒等危险废弃物，集中收集存放与危险废弃物箱中，积累到一定量交于有资质的处理机构进行处理</w:t>
            </w:r>
            <w:r>
              <w:rPr>
                <w:rFonts w:hint="eastAsia" w:ascii="宋体" w:hAnsi="宋体" w:cs="宋体"/>
                <w:bCs w:val="0"/>
                <w:color w:val="auto"/>
                <w:spacing w:val="0"/>
                <w:kern w:val="2"/>
                <w:sz w:val="21"/>
                <w:szCs w:val="21"/>
                <w:lang w:val="en-US" w:eastAsia="zh-CN" w:bidi="ar-SA"/>
              </w:rPr>
              <w:t>。</w:t>
            </w:r>
          </w:p>
          <w:p>
            <w:pPr>
              <w:widowControl/>
              <w:jc w:val="left"/>
              <w:rPr>
                <w:rFonts w:ascii="宋体" w:hAnsi="宋体" w:cs="宋体"/>
                <w:color w:val="auto"/>
                <w:szCs w:val="21"/>
              </w:rPr>
            </w:pPr>
            <w:r>
              <w:rPr>
                <w:rFonts w:hint="eastAsia" w:ascii="宋体" w:hAnsi="宋体" w:cs="宋体"/>
                <w:color w:val="auto"/>
                <w:szCs w:val="21"/>
              </w:rPr>
              <w:t>2、火灾控制：</w:t>
            </w:r>
          </w:p>
          <w:p>
            <w:pPr>
              <w:numPr>
                <w:ilvl w:val="0"/>
                <w:numId w:val="0"/>
              </w:numPr>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lang w:eastAsia="zh-CN"/>
              </w:rPr>
              <w:t>对全体员工进行安全意识教育</w:t>
            </w:r>
            <w:r>
              <w:rPr>
                <w:rFonts w:hint="eastAsia" w:ascii="宋体" w:hAnsi="宋体" w:cs="宋体"/>
                <w:color w:val="auto"/>
                <w:szCs w:val="21"/>
              </w:rPr>
              <w:t xml:space="preserve">；                                                                                 </w:t>
            </w:r>
            <w:r>
              <w:rPr>
                <w:rFonts w:hint="eastAsia" w:ascii="宋体" w:hAnsi="宋体" w:cs="宋体"/>
                <w:color w:val="auto"/>
                <w:szCs w:val="21"/>
              </w:rPr>
              <w:br w:type="textWrapping"/>
            </w:r>
            <w:r>
              <w:rPr>
                <w:rFonts w:hint="eastAsia" w:ascii="宋体" w:hAnsi="宋体" w:cs="宋体"/>
                <w:color w:val="auto"/>
                <w:szCs w:val="21"/>
                <w:lang w:val="en-US" w:eastAsia="zh-CN"/>
              </w:rPr>
              <w:t>2）</w:t>
            </w:r>
            <w:r>
              <w:rPr>
                <w:rFonts w:hint="eastAsia" w:ascii="宋体" w:hAnsi="宋体" w:cs="宋体"/>
                <w:color w:val="auto"/>
                <w:szCs w:val="21"/>
                <w:lang w:eastAsia="zh-CN"/>
              </w:rPr>
              <w:t>应保持用电设施完好</w:t>
            </w:r>
            <w:r>
              <w:rPr>
                <w:rFonts w:hint="eastAsia" w:ascii="宋体" w:hAnsi="宋体" w:cs="宋体"/>
                <w:color w:val="auto"/>
                <w:szCs w:val="21"/>
              </w:rPr>
              <w:t xml:space="preserve">。                                  </w:t>
            </w:r>
            <w:r>
              <w:rPr>
                <w:rFonts w:hint="eastAsia" w:ascii="宋体" w:hAnsi="宋体" w:cs="宋体"/>
                <w:color w:val="auto"/>
                <w:szCs w:val="21"/>
              </w:rPr>
              <w:br w:type="textWrapping"/>
            </w:r>
            <w:r>
              <w:rPr>
                <w:rFonts w:hint="eastAsia" w:ascii="宋体" w:hAnsi="宋体" w:cs="宋体"/>
                <w:color w:val="auto"/>
                <w:szCs w:val="21"/>
                <w:lang w:val="en-US" w:eastAsia="zh-CN"/>
              </w:rPr>
              <w:t>3）</w:t>
            </w:r>
            <w:r>
              <w:rPr>
                <w:rFonts w:hint="eastAsia" w:ascii="宋体" w:hAnsi="宋体" w:cs="宋体"/>
                <w:color w:val="auto"/>
                <w:szCs w:val="21"/>
                <w:lang w:eastAsia="zh-CN"/>
              </w:rPr>
              <w:t>加强电气设备巡查</w:t>
            </w:r>
            <w:r>
              <w:rPr>
                <w:rFonts w:hint="eastAsia" w:ascii="宋体" w:hAnsi="宋体" w:cs="宋体"/>
                <w:color w:val="auto"/>
                <w:szCs w:val="21"/>
              </w:rPr>
              <w:t xml:space="preserve">；                                                                              </w:t>
            </w:r>
            <w:r>
              <w:rPr>
                <w:rFonts w:hint="eastAsia" w:ascii="宋体" w:hAnsi="宋体" w:cs="宋体"/>
                <w:color w:val="auto"/>
                <w:szCs w:val="21"/>
              </w:rPr>
              <w:br w:type="textWrapping"/>
            </w:r>
            <w:r>
              <w:rPr>
                <w:rFonts w:hint="eastAsia" w:ascii="宋体" w:hAnsi="宋体" w:cs="宋体"/>
                <w:color w:val="auto"/>
                <w:szCs w:val="21"/>
                <w:lang w:val="en-US" w:eastAsia="zh-CN"/>
              </w:rPr>
              <w:t>4）</w:t>
            </w:r>
            <w:r>
              <w:rPr>
                <w:rFonts w:hint="eastAsia" w:ascii="宋体" w:hAnsi="宋体" w:cs="宋体"/>
                <w:color w:val="auto"/>
                <w:szCs w:val="21"/>
                <w:lang w:eastAsia="zh-CN"/>
              </w:rPr>
              <w:t>形成预案，并演练</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公司不可接受风险源有以下</w:t>
            </w:r>
            <w:r>
              <w:rPr>
                <w:rFonts w:hint="eastAsia" w:ascii="宋体" w:hAnsi="宋体" w:cs="宋体"/>
                <w:color w:val="auto"/>
                <w:szCs w:val="21"/>
                <w:lang w:val="en-US" w:eastAsia="zh-CN"/>
              </w:rPr>
              <w:t>两</w:t>
            </w:r>
            <w:r>
              <w:rPr>
                <w:rFonts w:hint="eastAsia" w:ascii="宋体" w:hAnsi="宋体" w:cs="宋体"/>
                <w:color w:val="auto"/>
                <w:szCs w:val="21"/>
              </w:rPr>
              <w:t>项：</w:t>
            </w:r>
          </w:p>
          <w:p>
            <w:pPr>
              <w:numPr>
                <w:ilvl w:val="0"/>
                <w:numId w:val="2"/>
              </w:numPr>
              <w:tabs>
                <w:tab w:val="left" w:pos="1080"/>
              </w:tabs>
              <w:spacing w:line="400" w:lineRule="exact"/>
              <w:rPr>
                <w:rFonts w:ascii="宋体" w:hAnsi="宋体"/>
                <w:color w:val="auto"/>
                <w:szCs w:val="21"/>
              </w:rPr>
            </w:pPr>
            <w:r>
              <w:rPr>
                <w:rFonts w:hint="eastAsia" w:ascii="宋体" w:hAnsi="宋体"/>
                <w:color w:val="auto"/>
                <w:szCs w:val="21"/>
              </w:rPr>
              <w:t>火灾，2、</w:t>
            </w:r>
            <w:r>
              <w:rPr>
                <w:rFonts w:hint="eastAsia" w:ascii="宋体" w:hAnsi="宋体"/>
                <w:color w:val="auto"/>
                <w:szCs w:val="21"/>
                <w:lang w:val="en-US" w:eastAsia="zh-CN"/>
              </w:rPr>
              <w:t>中暑</w:t>
            </w:r>
            <w:r>
              <w:rPr>
                <w:rFonts w:hint="eastAsia"/>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抽查见确定的</w:t>
            </w:r>
            <w:r>
              <w:rPr>
                <w:rFonts w:hint="eastAsia" w:ascii="宋体" w:hAnsi="宋体"/>
                <w:color w:val="auto"/>
                <w:szCs w:val="21"/>
                <w:lang w:val="en-US" w:eastAsia="zh-CN"/>
              </w:rPr>
              <w:t>中暑</w:t>
            </w:r>
            <w:r>
              <w:rPr>
                <w:rFonts w:hint="eastAsia" w:ascii="宋体" w:hAnsi="宋体" w:cs="宋体"/>
                <w:color w:val="auto"/>
                <w:szCs w:val="21"/>
              </w:rPr>
              <w:t>控制措施：</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1）进行预防中暑知识教育，有效预防中暑；</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2）合理调整作息时间，避开高温时段外出；</w:t>
            </w:r>
          </w:p>
          <w:p>
            <w:pPr>
              <w:numPr>
                <w:ilvl w:val="0"/>
                <w:numId w:val="0"/>
              </w:numPr>
              <w:tabs>
                <w:tab w:val="left" w:pos="1080"/>
              </w:tabs>
              <w:spacing w:line="400" w:lineRule="exact"/>
              <w:rPr>
                <w:rFonts w:hint="eastAsia" w:ascii="宋体" w:hAnsi="宋体"/>
                <w:color w:val="auto"/>
                <w:szCs w:val="21"/>
                <w:lang w:val="en-US" w:eastAsia="zh-CN"/>
              </w:rPr>
            </w:pPr>
            <w:r>
              <w:rPr>
                <w:rFonts w:hint="eastAsia" w:ascii="宋体" w:hAnsi="宋体"/>
                <w:color w:val="auto"/>
                <w:szCs w:val="21"/>
                <w:lang w:val="en-US" w:eastAsia="zh-CN"/>
              </w:rPr>
              <w:t>3）配备防暑降温设施、物品；</w:t>
            </w:r>
          </w:p>
          <w:p>
            <w:pPr>
              <w:numPr>
                <w:ilvl w:val="0"/>
                <w:numId w:val="0"/>
              </w:numPr>
              <w:tabs>
                <w:tab w:val="left" w:pos="1080"/>
              </w:tabs>
              <w:spacing w:line="400" w:lineRule="exact"/>
              <w:rPr>
                <w:rFonts w:hint="eastAsia" w:ascii="宋体" w:hAnsi="宋体" w:cs="宋体"/>
                <w:color w:val="auto"/>
                <w:szCs w:val="21"/>
              </w:rPr>
            </w:pPr>
            <w:r>
              <w:rPr>
                <w:rFonts w:hint="eastAsia" w:ascii="宋体" w:hAnsi="宋体"/>
                <w:color w:val="auto"/>
                <w:szCs w:val="21"/>
                <w:lang w:val="en-US" w:eastAsia="zh-CN"/>
              </w:rPr>
              <w:t>4）加强外出经营的管理，发现有中暑征兆，立即采取措施查。</w:t>
            </w:r>
            <w:r>
              <w:rPr>
                <w:rFonts w:hint="eastAsia" w:ascii="宋体" w:hAnsi="宋体" w:cs="宋体"/>
                <w:color w:val="auto"/>
                <w:szCs w:val="21"/>
              </w:rPr>
              <w:t xml:space="preserve">                    </w:t>
            </w:r>
          </w:p>
          <w:p>
            <w:pPr>
              <w:numPr>
                <w:ilvl w:val="0"/>
                <w:numId w:val="0"/>
              </w:numPr>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21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6.1.4</w:t>
            </w:r>
          </w:p>
        </w:tc>
        <w:tc>
          <w:tcPr>
            <w:tcW w:w="10370" w:type="dxa"/>
          </w:tcPr>
          <w:p>
            <w:pPr>
              <w:ind w:firstLine="420" w:firstLineChars="200"/>
              <w:rPr>
                <w:b/>
                <w:color w:val="auto"/>
              </w:rPr>
            </w:pPr>
            <w:r>
              <w:rPr>
                <w:rFonts w:hint="eastAsia"/>
                <w:color w:val="auto"/>
                <w:szCs w:val="21"/>
              </w:rPr>
              <w:t>组织</w:t>
            </w:r>
            <w:r>
              <w:rPr>
                <w:rFonts w:hint="eastAsia"/>
                <w:color w:val="auto"/>
                <w:szCs w:val="21"/>
                <w:lang w:eastAsia="zh-CN"/>
              </w:rPr>
              <w:t>管理层</w:t>
            </w:r>
            <w:r>
              <w:rPr>
                <w:rFonts w:hint="eastAsia"/>
                <w:color w:val="auto"/>
                <w:szCs w:val="21"/>
              </w:rPr>
              <w:t>策划关于开展环境管理体系中所采取措施，以便管理环境、环境因素、合规性义务等。通过合规性评价、目标考核、运行方案、管理评审、内外部沟通等方式以保证管理体系达到预期结果。具体见各部门审核记录。</w:t>
            </w:r>
          </w:p>
        </w:tc>
        <w:tc>
          <w:tcPr>
            <w:tcW w:w="121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E</w:t>
            </w:r>
            <w:r>
              <w:rPr>
                <w:rFonts w:hint="eastAsia" w:ascii="宋体" w:hAnsi="宋体" w:cs="宋体"/>
                <w:color w:val="auto"/>
                <w:szCs w:val="21"/>
                <w:highlight w:val="none"/>
                <w:lang w:val="en-US" w:eastAsia="zh-CN"/>
              </w:rPr>
              <w:t>O</w:t>
            </w:r>
            <w:r>
              <w:rPr>
                <w:rFonts w:hint="eastAsia" w:ascii="宋体" w:hAnsi="宋体" w:cs="宋体"/>
                <w:color w:val="auto"/>
                <w:szCs w:val="21"/>
                <w:highlight w:val="none"/>
              </w:rPr>
              <w:t xml:space="preserve">6.2 </w:t>
            </w:r>
          </w:p>
          <w:p>
            <w:pPr>
              <w:rPr>
                <w:b/>
                <w:color w:val="auto"/>
                <w:szCs w:val="21"/>
                <w:highlight w:val="none"/>
              </w:rPr>
            </w:pPr>
          </w:p>
        </w:tc>
        <w:tc>
          <w:tcPr>
            <w:tcW w:w="10370" w:type="dxa"/>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环境、职业健康安全目标：</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环境目标：</w:t>
            </w:r>
          </w:p>
          <w:p>
            <w:pPr>
              <w:numPr>
                <w:ilvl w:val="0"/>
                <w:numId w:val="0"/>
              </w:numPr>
              <w:tabs>
                <w:tab w:val="left" w:pos="900"/>
              </w:tabs>
              <w:spacing w:line="360" w:lineRule="auto"/>
              <w:ind w:leftChars="0"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火灾发生率为0；</w:t>
            </w:r>
          </w:p>
          <w:p>
            <w:pPr>
              <w:numPr>
                <w:ilvl w:val="0"/>
                <w:numId w:val="0"/>
              </w:numPr>
              <w:tabs>
                <w:tab w:val="left" w:pos="900"/>
              </w:tabs>
              <w:spacing w:line="360" w:lineRule="auto"/>
              <w:ind w:leftChars="0" w:firstLine="420" w:firstLineChars="200"/>
              <w:rPr>
                <w:rFonts w:hint="eastAsia" w:ascii="宋体" w:hAnsi="宋体"/>
                <w:color w:val="auto"/>
                <w:szCs w:val="21"/>
                <w:highlight w:val="none"/>
                <w:lang w:eastAsia="zh-CN"/>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固体废弃物100%分类收集，统一处理。</w:t>
            </w:r>
          </w:p>
          <w:p>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职业健康安全目标</w:t>
            </w:r>
            <w:r>
              <w:rPr>
                <w:rFonts w:hint="eastAsia" w:ascii="宋体" w:hAnsi="宋体" w:cs="宋体"/>
                <w:color w:val="auto"/>
                <w:szCs w:val="21"/>
                <w:highlight w:val="none"/>
                <w:lang w:eastAsia="zh-CN"/>
              </w:rPr>
              <w:t>：</w:t>
            </w:r>
          </w:p>
          <w:p>
            <w:pPr>
              <w:ind w:firstLine="630" w:firstLineChars="300"/>
              <w:rPr>
                <w:rFonts w:ascii="宋体" w:hAnsi="宋体" w:cs="宋体"/>
                <w:color w:val="auto"/>
                <w:szCs w:val="21"/>
                <w:highlight w:val="none"/>
              </w:rPr>
            </w:pPr>
            <w:r>
              <w:rPr>
                <w:rFonts w:hint="eastAsia" w:ascii="宋体" w:hAnsi="宋体" w:cs="宋体"/>
                <w:color w:val="auto"/>
                <w:szCs w:val="21"/>
                <w:highlight w:val="none"/>
              </w:rPr>
              <w:t>1.员工意外伤害为0；</w:t>
            </w:r>
          </w:p>
          <w:p>
            <w:pPr>
              <w:ind w:firstLine="630" w:firstLineChars="300"/>
              <w:rPr>
                <w:rFonts w:hint="eastAsia"/>
                <w:color w:val="auto"/>
                <w:highlight w:val="none"/>
                <w:lang w:eastAsia="zh-CN"/>
              </w:rPr>
            </w:pPr>
            <w:r>
              <w:rPr>
                <w:rFonts w:hint="eastAsia" w:ascii="宋体" w:hAnsi="宋体" w:cs="宋体"/>
                <w:color w:val="auto"/>
                <w:szCs w:val="21"/>
                <w:highlight w:val="none"/>
              </w:rPr>
              <w:t>2.</w:t>
            </w:r>
            <w:r>
              <w:rPr>
                <w:rFonts w:hint="eastAsia" w:ascii="宋体" w:hAnsi="宋体"/>
                <w:color w:val="auto"/>
                <w:szCs w:val="21"/>
                <w:highlight w:val="none"/>
              </w:rPr>
              <w:t>火灾发生率为0</w:t>
            </w:r>
            <w:r>
              <w:rPr>
                <w:rFonts w:hint="eastAsia" w:ascii="宋体" w:hAnsi="宋体" w:cs="宋体"/>
                <w:color w:val="auto"/>
                <w:szCs w:val="21"/>
                <w:highlight w:val="none"/>
              </w:rPr>
              <w:t>；</w:t>
            </w:r>
          </w:p>
          <w:p>
            <w:pPr>
              <w:pStyle w:val="7"/>
              <w:spacing w:line="400" w:lineRule="exact"/>
              <w:rPr>
                <w:rFonts w:ascii="宋体" w:hAnsi="宋体"/>
                <w:color w:val="auto"/>
                <w:kern w:val="2"/>
                <w:sz w:val="21"/>
                <w:szCs w:val="21"/>
                <w:highlight w:val="none"/>
              </w:rPr>
            </w:pPr>
            <w:r>
              <w:rPr>
                <w:rFonts w:hint="eastAsia" w:ascii="宋体" w:hAnsi="宋体"/>
                <w:color w:val="auto"/>
                <w:kern w:val="2"/>
                <w:sz w:val="21"/>
                <w:szCs w:val="21"/>
                <w:highlight w:val="none"/>
              </w:rPr>
              <w:t>查《目标考核表》</w:t>
            </w:r>
            <w:r>
              <w:rPr>
                <w:rFonts w:hint="eastAsia" w:ascii="宋体" w:hAnsi="宋体"/>
                <w:color w:val="auto"/>
                <w:kern w:val="2"/>
                <w:sz w:val="21"/>
                <w:szCs w:val="21"/>
                <w:highlight w:val="none"/>
                <w:lang w:eastAsia="zh-CN"/>
              </w:rPr>
              <w:t>2021年06月-2022年2月</w:t>
            </w:r>
            <w:r>
              <w:rPr>
                <w:rFonts w:hint="eastAsia" w:ascii="宋体" w:hAnsi="宋体"/>
                <w:color w:val="auto"/>
                <w:kern w:val="2"/>
                <w:sz w:val="21"/>
                <w:szCs w:val="21"/>
                <w:highlight w:val="none"/>
              </w:rPr>
              <w:t>对目标进行考核，考核情况为：</w:t>
            </w:r>
          </w:p>
          <w:p>
            <w:pPr>
              <w:spacing w:line="400" w:lineRule="exact"/>
              <w:rPr>
                <w:rFonts w:ascii="宋体" w:hAnsi="宋体"/>
                <w:color w:val="auto"/>
                <w:szCs w:val="21"/>
                <w:highlight w:val="none"/>
              </w:rPr>
            </w:pPr>
            <w:r>
              <w:rPr>
                <w:rFonts w:hint="eastAsia" w:ascii="宋体" w:hAnsi="宋体"/>
                <w:color w:val="auto"/>
                <w:szCs w:val="21"/>
                <w:highlight w:val="none"/>
              </w:rPr>
              <w:t xml:space="preserve">环境目标、指标：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火灾发生率为0</w:t>
            </w:r>
            <w:r>
              <w:rPr>
                <w:rFonts w:hint="eastAsia" w:ascii="宋体" w:hAnsi="宋体" w:cs="宋体"/>
                <w:color w:val="auto"/>
                <w:szCs w:val="21"/>
                <w:highlight w:val="none"/>
              </w:rPr>
              <w:t>；</w:t>
            </w:r>
          </w:p>
          <w:p>
            <w:pPr>
              <w:numPr>
                <w:ilvl w:val="0"/>
                <w:numId w:val="0"/>
              </w:numPr>
              <w:tabs>
                <w:tab w:val="left" w:pos="900"/>
              </w:tabs>
              <w:spacing w:line="360" w:lineRule="auto"/>
              <w:ind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lang w:eastAsia="zh-CN"/>
              </w:rPr>
              <w:t>固体废弃物100%分类收集，统一处理</w:t>
            </w:r>
            <w:r>
              <w:rPr>
                <w:rFonts w:hint="eastAsia" w:ascii="宋体" w:hAnsi="宋体"/>
                <w:color w:val="auto"/>
                <w:szCs w:val="21"/>
                <w:highlight w:val="none"/>
                <w:lang w:val="en-US" w:eastAsia="zh-CN"/>
              </w:rPr>
              <w:t>率100%</w:t>
            </w:r>
            <w:r>
              <w:rPr>
                <w:rFonts w:hint="eastAsia" w:ascii="宋体" w:hAnsi="宋体" w:cs="宋体"/>
                <w:color w:val="auto"/>
                <w:szCs w:val="21"/>
                <w:highlight w:val="none"/>
              </w:rPr>
              <w:t>；</w:t>
            </w:r>
          </w:p>
          <w:p>
            <w:pPr>
              <w:spacing w:line="400" w:lineRule="exact"/>
              <w:rPr>
                <w:rFonts w:ascii="宋体" w:hAnsi="宋体"/>
                <w:color w:val="auto"/>
                <w:szCs w:val="21"/>
                <w:highlight w:val="none"/>
              </w:rPr>
            </w:pPr>
            <w:r>
              <w:rPr>
                <w:rFonts w:hint="eastAsia" w:ascii="宋体" w:hAnsi="宋体"/>
                <w:color w:val="auto"/>
                <w:szCs w:val="21"/>
                <w:highlight w:val="none"/>
              </w:rPr>
              <w:t xml:space="preserve">安全目标、指标： </w:t>
            </w:r>
          </w:p>
          <w:p>
            <w:pPr>
              <w:ind w:firstLine="630" w:firstLineChars="300"/>
              <w:rPr>
                <w:rFonts w:ascii="宋体" w:hAnsi="宋体" w:cs="宋体"/>
                <w:color w:val="auto"/>
                <w:szCs w:val="21"/>
                <w:highlight w:val="none"/>
              </w:rPr>
            </w:pPr>
            <w:r>
              <w:rPr>
                <w:rFonts w:hint="eastAsia" w:ascii="宋体" w:hAnsi="宋体" w:cs="宋体"/>
                <w:color w:val="auto"/>
                <w:szCs w:val="21"/>
                <w:highlight w:val="none"/>
              </w:rPr>
              <w:t>1.员工意外伤害为</w:t>
            </w:r>
            <w:r>
              <w:rPr>
                <w:rFonts w:hint="eastAsia" w:ascii="宋体" w:hAnsi="宋体" w:cs="宋体"/>
                <w:color w:val="auto"/>
                <w:szCs w:val="21"/>
                <w:highlight w:val="none"/>
                <w:lang w:val="en-US" w:eastAsia="zh-CN"/>
              </w:rPr>
              <w:t>零</w:t>
            </w:r>
            <w:r>
              <w:rPr>
                <w:rFonts w:hint="eastAsia" w:ascii="宋体" w:hAnsi="宋体" w:cs="宋体"/>
                <w:color w:val="auto"/>
                <w:szCs w:val="21"/>
                <w:highlight w:val="none"/>
              </w:rPr>
              <w:t>；</w:t>
            </w:r>
          </w:p>
          <w:p>
            <w:pPr>
              <w:ind w:firstLine="630" w:firstLineChars="300"/>
              <w:rPr>
                <w:color w:val="auto"/>
                <w:highlight w:val="none"/>
              </w:rPr>
            </w:pPr>
            <w:r>
              <w:rPr>
                <w:rFonts w:hint="eastAsia" w:ascii="宋体" w:hAnsi="宋体" w:cs="宋体"/>
                <w:color w:val="auto"/>
                <w:szCs w:val="21"/>
                <w:highlight w:val="none"/>
              </w:rPr>
              <w:t>2.</w:t>
            </w:r>
            <w:r>
              <w:rPr>
                <w:rFonts w:hint="eastAsia" w:ascii="宋体" w:hAnsi="宋体"/>
                <w:color w:val="auto"/>
                <w:szCs w:val="21"/>
                <w:highlight w:val="none"/>
              </w:rPr>
              <w:t>火灾发生率为</w:t>
            </w:r>
            <w:r>
              <w:rPr>
                <w:rFonts w:hint="eastAsia" w:ascii="宋体" w:hAnsi="宋体"/>
                <w:color w:val="auto"/>
                <w:szCs w:val="21"/>
                <w:highlight w:val="none"/>
                <w:lang w:val="en-US" w:eastAsia="zh-CN"/>
              </w:rPr>
              <w:t>零</w:t>
            </w:r>
            <w:r>
              <w:rPr>
                <w:rFonts w:hint="eastAsia" w:ascii="宋体" w:hAnsi="宋体" w:cs="宋体"/>
                <w:color w:val="auto"/>
                <w:szCs w:val="21"/>
                <w:highlight w:val="none"/>
              </w:rPr>
              <w:t>；</w:t>
            </w:r>
          </w:p>
          <w:p>
            <w:pPr>
              <w:ind w:firstLine="210" w:firstLineChars="100"/>
              <w:rPr>
                <w:rFonts w:ascii="宋体" w:hAnsi="宋体"/>
                <w:color w:val="auto"/>
                <w:szCs w:val="21"/>
                <w:highlight w:val="none"/>
              </w:rPr>
            </w:pPr>
            <w:r>
              <w:rPr>
                <w:rFonts w:hint="eastAsia" w:ascii="宋体" w:hAnsi="宋体" w:cs="宋体"/>
                <w:color w:val="auto"/>
                <w:szCs w:val="21"/>
                <w:highlight w:val="none"/>
              </w:rPr>
              <w:t>均达到目标，并将指标进行了分解。</w:t>
            </w:r>
          </w:p>
        </w:tc>
        <w:tc>
          <w:tcPr>
            <w:tcW w:w="121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7.1</w:t>
            </w:r>
          </w:p>
          <w:p>
            <w:pPr>
              <w:rPr>
                <w:rFonts w:ascii="宋体" w:hAnsi="宋体"/>
                <w:color w:val="auto"/>
                <w:szCs w:val="21"/>
              </w:rPr>
            </w:pPr>
          </w:p>
        </w:tc>
        <w:tc>
          <w:tcPr>
            <w:tcW w:w="10370"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询问总经理，企业为了实施环境</w:t>
            </w:r>
            <w:r>
              <w:rPr>
                <w:rFonts w:hint="eastAsia" w:ascii="宋体" w:hAnsi="宋体" w:cs="宋体"/>
                <w:color w:val="auto"/>
                <w:szCs w:val="21"/>
                <w:lang w:eastAsia="zh-CN"/>
              </w:rPr>
              <w:t>、</w:t>
            </w:r>
            <w:r>
              <w:rPr>
                <w:rFonts w:hint="eastAsia" w:ascii="宋体" w:hAnsi="宋体" w:cs="宋体"/>
                <w:color w:val="auto"/>
                <w:szCs w:val="21"/>
                <w:lang w:val="en-US" w:eastAsia="zh-CN"/>
              </w:rPr>
              <w:t>职业健康</w:t>
            </w:r>
            <w:r>
              <w:rPr>
                <w:rFonts w:hint="eastAsia" w:ascii="宋体" w:hAnsi="宋体" w:cs="宋体"/>
                <w:color w:val="auto"/>
                <w:szCs w:val="21"/>
              </w:rPr>
              <w:t>管理体系，并持续改进其有效性、增强顾客满意度和体系正常运行提供了充足的资金及必要的资源，为提高员工</w:t>
            </w:r>
            <w:r>
              <w:rPr>
                <w:rFonts w:hint="eastAsia" w:ascii="宋体" w:hAnsi="宋体" w:cs="宋体"/>
                <w:color w:val="auto"/>
                <w:szCs w:val="21"/>
                <w:lang w:val="en-US" w:eastAsia="zh-CN"/>
              </w:rPr>
              <w:t>环保、安全</w:t>
            </w:r>
            <w:r>
              <w:rPr>
                <w:rFonts w:hint="eastAsia" w:ascii="宋体" w:hAnsi="宋体" w:cs="宋体"/>
                <w:color w:val="auto"/>
                <w:szCs w:val="21"/>
              </w:rPr>
              <w:t>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玻璃瓶的销售所涉及场所的相关环境管理活动</w:t>
            </w:r>
            <w:r>
              <w:rPr>
                <w:rFonts w:hint="eastAsia" w:ascii="宋体" w:hAnsi="宋体" w:cs="宋体"/>
                <w:color w:val="auto"/>
                <w:szCs w:val="21"/>
              </w:rPr>
              <w:t>需要。</w:t>
            </w:r>
          </w:p>
        </w:tc>
        <w:tc>
          <w:tcPr>
            <w:tcW w:w="121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rPr>
                <w:rFonts w:hint="eastAsia" w:ascii="宋体" w:hAnsi="宋体"/>
                <w:color w:val="auto"/>
                <w:szCs w:val="21"/>
              </w:rPr>
            </w:pPr>
            <w:r>
              <w:rPr>
                <w:rFonts w:hint="eastAsia" w:ascii="宋体" w:hAnsi="宋体"/>
                <w:color w:val="auto"/>
                <w:szCs w:val="21"/>
              </w:rPr>
              <w:t>监测、分析和评价总则；</w:t>
            </w:r>
          </w:p>
        </w:tc>
        <w:tc>
          <w:tcPr>
            <w:tcW w:w="960" w:type="dxa"/>
            <w:vAlign w:val="top"/>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9.1.1 </w:t>
            </w:r>
          </w:p>
          <w:p>
            <w:pPr>
              <w:rPr>
                <w:rFonts w:ascii="宋体" w:hAnsi="宋体"/>
                <w:color w:val="auto"/>
                <w:szCs w:val="21"/>
              </w:rPr>
            </w:pPr>
          </w:p>
        </w:tc>
        <w:tc>
          <w:tcPr>
            <w:tcW w:w="10370" w:type="dxa"/>
            <w:vAlign w:val="top"/>
          </w:tcPr>
          <w:p>
            <w:pPr>
              <w:tabs>
                <w:tab w:val="center" w:pos="3169"/>
              </w:tabs>
              <w:spacing w:line="400" w:lineRule="exact"/>
              <w:jc w:val="left"/>
              <w:rPr>
                <w:color w:val="auto"/>
              </w:rPr>
            </w:pPr>
            <w:r>
              <w:rPr>
                <w:rFonts w:hint="eastAsia"/>
                <w:color w:val="auto"/>
              </w:rPr>
              <w:t>公司对需要监视和测量的对象的确定，监视、测量、分析和评价方法的选择，实施监视和测量的时机、实施分析和评价的时机界定，</w:t>
            </w:r>
            <w:r>
              <w:rPr>
                <w:rFonts w:hint="eastAsia"/>
                <w:color w:val="auto"/>
                <w:lang w:val="en-US" w:eastAsia="zh-CN"/>
              </w:rPr>
              <w:t>环境、职业健康安全管理体系</w:t>
            </w:r>
            <w:r>
              <w:rPr>
                <w:rFonts w:hint="eastAsia"/>
                <w:color w:val="auto"/>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color w:val="auto"/>
                <w:lang w:eastAsia="zh-CN"/>
              </w:rPr>
            </w:pPr>
            <w:r>
              <w:rPr>
                <w:rFonts w:hint="eastAsia"/>
                <w:color w:val="auto"/>
              </w:rPr>
              <w:t>如：（1）《</w:t>
            </w:r>
            <w:r>
              <w:rPr>
                <w:rFonts w:hint="eastAsia"/>
                <w:color w:val="auto"/>
                <w:lang w:eastAsia="zh-CN"/>
              </w:rPr>
              <w:t>环境运行控制程序》</w:t>
            </w:r>
          </w:p>
          <w:p>
            <w:pPr>
              <w:tabs>
                <w:tab w:val="center" w:pos="3169"/>
              </w:tabs>
              <w:spacing w:line="400" w:lineRule="exact"/>
              <w:jc w:val="left"/>
              <w:rPr>
                <w:rFonts w:hint="eastAsia"/>
                <w:color w:val="auto"/>
                <w:lang w:eastAsia="zh-CN"/>
              </w:rPr>
            </w:pPr>
            <w:r>
              <w:rPr>
                <w:rFonts w:hint="eastAsia"/>
                <w:color w:val="auto"/>
                <w:lang w:eastAsia="zh-CN"/>
              </w:rPr>
              <w:t>（2）《内部审核管理程序 》</w:t>
            </w:r>
          </w:p>
          <w:p>
            <w:pPr>
              <w:tabs>
                <w:tab w:val="center" w:pos="3169"/>
              </w:tabs>
              <w:spacing w:line="400" w:lineRule="exact"/>
              <w:jc w:val="left"/>
              <w:rPr>
                <w:rFonts w:hint="eastAsia"/>
                <w:color w:val="auto"/>
                <w:lang w:eastAsia="zh-CN"/>
              </w:rPr>
            </w:pPr>
            <w:r>
              <w:rPr>
                <w:rFonts w:hint="eastAsia"/>
                <w:color w:val="auto"/>
                <w:lang w:eastAsia="zh-CN"/>
              </w:rPr>
              <w:t>（3）《管理评审程序》</w:t>
            </w:r>
          </w:p>
          <w:p>
            <w:pPr>
              <w:tabs>
                <w:tab w:val="center" w:pos="3169"/>
              </w:tabs>
              <w:spacing w:line="400" w:lineRule="exact"/>
              <w:jc w:val="left"/>
              <w:rPr>
                <w:rFonts w:hint="eastAsia"/>
                <w:color w:val="auto"/>
                <w:lang w:eastAsia="zh-CN"/>
              </w:rPr>
            </w:pPr>
            <w:r>
              <w:rPr>
                <w:rFonts w:hint="eastAsia"/>
                <w:color w:val="auto"/>
                <w:lang w:eastAsia="zh-CN"/>
              </w:rPr>
              <w:t>（4）《应急准备和响应控制程序》</w:t>
            </w:r>
          </w:p>
          <w:p>
            <w:pPr>
              <w:tabs>
                <w:tab w:val="center" w:pos="3169"/>
              </w:tabs>
              <w:spacing w:line="400" w:lineRule="exact"/>
              <w:jc w:val="left"/>
              <w:rPr>
                <w:rFonts w:hint="eastAsia"/>
                <w:color w:val="auto"/>
                <w:lang w:eastAsia="zh-CN"/>
              </w:rPr>
            </w:pPr>
            <w:r>
              <w:rPr>
                <w:rFonts w:hint="eastAsia"/>
                <w:color w:val="auto"/>
                <w:lang w:eastAsia="zh-CN"/>
              </w:rPr>
              <w:t>（5）《法律法规和其他要求管理程序》</w:t>
            </w:r>
          </w:p>
          <w:p>
            <w:pPr>
              <w:pStyle w:val="2"/>
              <w:rPr>
                <w:rFonts w:hint="eastAsia"/>
                <w:color w:val="auto"/>
              </w:rPr>
            </w:pPr>
            <w:r>
              <w:rPr>
                <w:rFonts w:hint="eastAsia"/>
                <w:color w:val="auto"/>
              </w:rPr>
              <w:t>查，提供有目标测量、内审报告、管理评审报告、合规性评价等记录，符合策划要求。</w:t>
            </w:r>
          </w:p>
        </w:tc>
        <w:tc>
          <w:tcPr>
            <w:tcW w:w="1219" w:type="dxa"/>
            <w:vAlign w:val="top"/>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9.3 </w:t>
            </w:r>
          </w:p>
          <w:p>
            <w:pPr>
              <w:rPr>
                <w:rFonts w:ascii="宋体" w:hAnsi="宋体"/>
                <w:color w:val="auto"/>
                <w:szCs w:val="21"/>
              </w:rPr>
            </w:pPr>
          </w:p>
        </w:tc>
        <w:tc>
          <w:tcPr>
            <w:tcW w:w="10370" w:type="dxa"/>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default"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宋体"/>
                <w:color w:val="auto"/>
                <w:szCs w:val="21"/>
                <w:lang w:val="en-US" w:eastAsia="zh-CN"/>
              </w:rPr>
              <w:t>2022年1月20日（上一年度评审时间为：</w:t>
            </w:r>
            <w:r>
              <w:rPr>
                <w:rFonts w:hint="eastAsia" w:ascii="宋体" w:hAnsi="宋体" w:cs="Times New Roman"/>
                <w:color w:val="auto"/>
                <w:szCs w:val="21"/>
                <w:lang w:eastAsia="zh-CN"/>
              </w:rPr>
              <w:t>2021年2月24日</w:t>
            </w:r>
            <w:r>
              <w:rPr>
                <w:rFonts w:hint="eastAsia"/>
                <w:color w:val="auto"/>
                <w:lang w:eastAsia="zh-CN"/>
              </w:rPr>
              <w:t>，</w:t>
            </w:r>
            <w:r>
              <w:rPr>
                <w:rFonts w:hint="eastAsia"/>
                <w:color w:val="auto"/>
                <w:lang w:val="en-US" w:eastAsia="zh-CN"/>
              </w:rPr>
              <w:t>未超过12个月，符合相关策划及要求）</w:t>
            </w:r>
          </w:p>
          <w:p>
            <w:pPr>
              <w:tabs>
                <w:tab w:val="left" w:pos="3338"/>
              </w:tabs>
              <w:spacing w:line="360" w:lineRule="atLeast"/>
              <w:rPr>
                <w:rFonts w:ascii="宋体" w:hAnsi="宋体" w:cs="宋体"/>
                <w:color w:val="auto"/>
                <w:szCs w:val="21"/>
              </w:rPr>
            </w:pPr>
            <w:r>
              <w:rPr>
                <w:rFonts w:hint="eastAsia" w:ascii="宋体" w:hAnsi="宋体" w:cs="宋体"/>
                <w:color w:val="auto"/>
                <w:szCs w:val="21"/>
              </w:rPr>
              <w:t>主持人：总经理</w:t>
            </w:r>
            <w:r>
              <w:rPr>
                <w:rFonts w:hint="eastAsia" w:ascii="宋体" w:hAnsi="宋体"/>
                <w:color w:val="auto"/>
                <w:szCs w:val="21"/>
                <w:lang w:eastAsia="zh-CN"/>
              </w:rPr>
              <w:t>董建培</w:t>
            </w:r>
            <w:r>
              <w:rPr>
                <w:rFonts w:hint="eastAsia" w:ascii="宋体" w:hAnsi="宋体"/>
                <w:color w:val="auto"/>
                <w:szCs w:val="21"/>
                <w:lang w:eastAsia="zh-CN"/>
              </w:rPr>
              <w:tab/>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相关法规关注</w:t>
            </w:r>
          </w:p>
          <w:p>
            <w:pPr>
              <w:numPr>
                <w:ilvl w:val="0"/>
                <w:numId w:val="3"/>
              </w:numPr>
              <w:spacing w:line="360" w:lineRule="atLeast"/>
              <w:ind w:left="0" w:firstLine="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上次管理评审</w:t>
            </w:r>
            <w:r>
              <w:rPr>
                <w:rFonts w:hint="eastAsia" w:ascii="宋体" w:hAnsi="宋体" w:eastAsia="宋体" w:cs="宋体"/>
                <w:color w:val="auto"/>
                <w:szCs w:val="21"/>
              </w:rPr>
              <w:t xml:space="preserve">改进的建议： </w:t>
            </w:r>
            <w:r>
              <w:rPr>
                <w:rFonts w:hint="eastAsia" w:ascii="宋体" w:hAnsi="宋体" w:eastAsia="宋体" w:cs="宋体"/>
                <w:color w:val="auto"/>
                <w:szCs w:val="21"/>
                <w:lang w:eastAsia="zh-CN"/>
              </w:rPr>
              <w:t>组织公司各部门开会培训环境职业健康安全体系，增强环境职业健康安全管理意识，严格要求行政部加强对采购过程的控制。</w:t>
            </w:r>
            <w:r>
              <w:rPr>
                <w:rFonts w:hint="eastAsia" w:ascii="宋体" w:hAnsi="宋体" w:eastAsia="宋体" w:cs="宋体"/>
                <w:color w:val="auto"/>
                <w:szCs w:val="21"/>
              </w:rPr>
              <w:t>行政部对文件发放要加强控制，</w:t>
            </w:r>
            <w:r>
              <w:rPr>
                <w:rFonts w:hint="eastAsia" w:ascii="宋体" w:hAnsi="宋体" w:eastAsia="宋体" w:cs="宋体"/>
                <w:color w:val="auto"/>
                <w:szCs w:val="21"/>
                <w:lang w:val="en-US" w:eastAsia="zh-CN"/>
              </w:rPr>
              <w:t>已</w:t>
            </w:r>
            <w:r>
              <w:rPr>
                <w:rFonts w:hint="eastAsia" w:ascii="宋体" w:hAnsi="宋体" w:eastAsia="宋体" w:cs="宋体"/>
                <w:color w:val="auto"/>
                <w:szCs w:val="21"/>
              </w:rPr>
              <w:t>由</w:t>
            </w:r>
            <w:r>
              <w:rPr>
                <w:rFonts w:hint="eastAsia" w:ascii="宋体" w:hAnsi="宋体" w:eastAsia="宋体" w:cs="宋体"/>
                <w:color w:val="auto"/>
                <w:szCs w:val="21"/>
                <w:lang w:eastAsia="zh-CN"/>
              </w:rPr>
              <w:t>行政部</w:t>
            </w:r>
            <w:r>
              <w:rPr>
                <w:rFonts w:hint="eastAsia" w:ascii="宋体" w:hAnsi="宋体" w:eastAsia="宋体" w:cs="宋体"/>
                <w:color w:val="auto"/>
                <w:szCs w:val="21"/>
                <w:lang w:val="en-US" w:eastAsia="zh-CN"/>
              </w:rPr>
              <w:t>于2021年5月23日</w:t>
            </w:r>
            <w:r>
              <w:rPr>
                <w:rFonts w:hint="eastAsia" w:ascii="宋体" w:hAnsi="宋体" w:eastAsia="宋体" w:cs="宋体"/>
                <w:color w:val="auto"/>
                <w:szCs w:val="21"/>
              </w:rPr>
              <w:t>完成</w:t>
            </w:r>
            <w:r>
              <w:rPr>
                <w:rFonts w:hint="eastAsia" w:ascii="宋体" w:hAnsi="宋体" w:eastAsia="宋体" w:cs="宋体"/>
                <w:color w:val="auto"/>
                <w:szCs w:val="21"/>
                <w:lang w:val="en-US" w:eastAsia="zh-CN"/>
              </w:rPr>
              <w:t>改进，查见改进计划及培训记录，改进有效</w:t>
            </w:r>
            <w:r>
              <w:rPr>
                <w:rFonts w:hint="eastAsia" w:ascii="宋体" w:hAnsi="宋体" w:eastAsia="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环境、职业健康安全</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pStyle w:val="2"/>
              <w:rPr>
                <w:rFonts w:hint="default" w:eastAsia="宋体"/>
                <w:color w:val="auto"/>
                <w:lang w:val="en-US" w:eastAsia="zh-CN"/>
              </w:rPr>
            </w:pPr>
            <w:r>
              <w:rPr>
                <w:rFonts w:hint="eastAsia" w:ascii="宋体" w:hAnsi="宋体" w:cs="宋体"/>
                <w:color w:val="auto"/>
                <w:szCs w:val="21"/>
                <w:lang w:val="en-US" w:eastAsia="zh-CN"/>
              </w:rPr>
              <w:t>本次管理评审改进项：</w:t>
            </w:r>
            <w:r>
              <w:rPr>
                <w:rFonts w:hint="eastAsia" w:ascii="仿宋_GB2312"/>
                <w:color w:val="auto"/>
              </w:rPr>
              <w:t>加强环境因素、危险源识别评价培训，提高识别评价的有效性</w:t>
            </w:r>
            <w:r>
              <w:rPr>
                <w:rFonts w:hint="eastAsia" w:ascii="仿宋_GB2312"/>
                <w:color w:val="auto"/>
                <w:lang w:eastAsia="zh-CN"/>
              </w:rPr>
              <w:t>。</w:t>
            </w:r>
            <w:r>
              <w:rPr>
                <w:rFonts w:hint="eastAsia" w:ascii="仿宋_GB2312"/>
                <w:color w:val="auto"/>
                <w:lang w:val="en-US" w:eastAsia="zh-CN"/>
              </w:rPr>
              <w:t>查见管理评审改进计划，由行政部负责于2022年6月底完成，由行政部审核，总经理批准。下次审核时关注。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1月</w:t>
            </w:r>
            <w:r>
              <w:rPr>
                <w:rFonts w:hint="eastAsia" w:ascii="宋体" w:hAnsi="宋体" w:cs="宋体"/>
                <w:color w:val="auto"/>
                <w:szCs w:val="21"/>
              </w:rPr>
              <w:t>至今未收到顾客及相关方关于</w:t>
            </w:r>
            <w:r>
              <w:rPr>
                <w:rFonts w:hint="eastAsia" w:ascii="宋体" w:hAnsi="宋体" w:cs="宋体"/>
                <w:color w:val="auto"/>
                <w:szCs w:val="21"/>
                <w:lang w:val="en-US" w:eastAsia="zh-CN"/>
              </w:rPr>
              <w:t>重大环境污染</w:t>
            </w:r>
            <w:r>
              <w:rPr>
                <w:rFonts w:hint="eastAsia" w:ascii="宋体" w:hAnsi="宋体" w:cs="宋体"/>
                <w:color w:val="auto"/>
                <w:szCs w:val="21"/>
              </w:rPr>
              <w:t>的投诉；</w:t>
            </w:r>
          </w:p>
          <w:p>
            <w:pPr>
              <w:rPr>
                <w:rFonts w:ascii="宋体" w:hAnsi="宋体" w:cs="宋体"/>
                <w:color w:val="auto"/>
                <w:szCs w:val="21"/>
              </w:rPr>
            </w:pPr>
            <w:r>
              <w:rPr>
                <w:rFonts w:hint="eastAsia" w:ascii="宋体" w:hAnsi="宋体" w:cs="宋体"/>
                <w:color w:val="auto"/>
                <w:szCs w:val="21"/>
              </w:rPr>
              <w:t>管理评审结论：</w:t>
            </w:r>
            <w:r>
              <w:rPr>
                <w:rFonts w:hint="eastAsia" w:ascii="宋体" w:hAnsi="宋体" w:cs="宋体"/>
                <w:color w:val="auto"/>
                <w:kern w:val="0"/>
                <w:szCs w:val="21"/>
              </w:rPr>
              <w:t>环境、职业健康安全</w:t>
            </w:r>
            <w:r>
              <w:rPr>
                <w:rFonts w:hint="eastAsia" w:ascii="宋体" w:hAnsi="宋体" w:cs="宋体"/>
                <w:color w:val="auto"/>
                <w:szCs w:val="21"/>
              </w:rPr>
              <w:t>方针、目标适宜，体系符合企业现状，公司建立的管理体系适宜、充分、有效。</w:t>
            </w:r>
          </w:p>
        </w:tc>
        <w:tc>
          <w:tcPr>
            <w:tcW w:w="121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10.1;10.3；</w:t>
            </w:r>
          </w:p>
          <w:p>
            <w:pPr>
              <w:rPr>
                <w:rFonts w:ascii="宋体" w:hAnsi="宋体"/>
                <w:color w:val="auto"/>
                <w:szCs w:val="21"/>
              </w:rPr>
            </w:pPr>
          </w:p>
        </w:tc>
        <w:tc>
          <w:tcPr>
            <w:tcW w:w="10370" w:type="dxa"/>
          </w:tcPr>
          <w:p>
            <w:pPr>
              <w:spacing w:line="360" w:lineRule="auto"/>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Cs w:val="21"/>
                <w:lang w:eastAsia="zh-CN"/>
              </w:rPr>
              <w:t>管理评审程序</w:t>
            </w:r>
            <w:r>
              <w:rPr>
                <w:rFonts w:hint="eastAsia" w:ascii="宋体" w:hAnsi="宋体"/>
                <w:color w:val="auto"/>
                <w:szCs w:val="21"/>
              </w:rPr>
              <w:t>》、《</w:t>
            </w:r>
            <w:r>
              <w:rPr>
                <w:rFonts w:hint="eastAsia" w:ascii="宋体" w:hAnsi="宋体"/>
                <w:color w:val="auto"/>
                <w:szCs w:val="21"/>
                <w:lang w:eastAsia="zh-CN"/>
              </w:rPr>
              <w:t>纠正预防措施管理程序</w:t>
            </w:r>
            <w:r>
              <w:rPr>
                <w:rFonts w:hint="eastAsia" w:ascii="宋体" w:hAnsi="宋体"/>
                <w:color w:val="auto"/>
                <w:szCs w:val="21"/>
              </w:rPr>
              <w:t>》及《</w:t>
            </w:r>
            <w:r>
              <w:rPr>
                <w:rFonts w:hint="eastAsia" w:ascii="宋体" w:hAnsi="宋体"/>
                <w:color w:val="auto"/>
                <w:szCs w:val="21"/>
                <w:lang w:eastAsia="zh-CN"/>
              </w:rPr>
              <w:t>内部审核管理程序</w:t>
            </w:r>
            <w:r>
              <w:rPr>
                <w:rFonts w:hint="eastAsia" w:ascii="宋体" w:hAnsi="宋体"/>
                <w:color w:val="auto"/>
                <w:szCs w:val="21"/>
              </w:rPr>
              <w:t>》等，对持续改进的过程予以规定，以实现环境</w:t>
            </w:r>
            <w:r>
              <w:rPr>
                <w:rFonts w:hint="eastAsia" w:ascii="宋体" w:hAnsi="宋体"/>
                <w:color w:val="auto"/>
                <w:szCs w:val="21"/>
                <w:lang w:val="en-US" w:eastAsia="zh-CN"/>
              </w:rPr>
              <w:t>及职业健康安全</w:t>
            </w:r>
            <w:r>
              <w:rPr>
                <w:rFonts w:hint="eastAsia" w:ascii="宋体" w:hAnsi="宋体"/>
                <w:color w:val="auto"/>
                <w:szCs w:val="21"/>
              </w:rPr>
              <w:t>管理体系及产品符合性的持续改进。持续改进的过程包含持续改进的提出、立项、不合格的原因的分析、纠正措施的确定、跟踪和评价及负责部门和人员职责等。</w:t>
            </w:r>
          </w:p>
          <w:p>
            <w:pPr>
              <w:spacing w:line="360" w:lineRule="auto"/>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w:t>
            </w:r>
            <w:r>
              <w:rPr>
                <w:rFonts w:hint="eastAsia" w:ascii="宋体" w:hAnsi="宋体"/>
                <w:color w:val="auto"/>
                <w:szCs w:val="21"/>
                <w:lang w:val="en-US" w:eastAsia="zh-CN"/>
              </w:rPr>
              <w:t>及职业健康安全</w:t>
            </w:r>
            <w:r>
              <w:rPr>
                <w:rFonts w:hint="eastAsia" w:ascii="宋体" w:hAnsi="宋体"/>
                <w:color w:val="auto"/>
                <w:szCs w:val="21"/>
              </w:rPr>
              <w:t>管理体系的持续改进。</w:t>
            </w:r>
          </w:p>
          <w:p>
            <w:pPr>
              <w:spacing w:line="360" w:lineRule="auto"/>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管理体系的改进，另外主要通过日常工作中发现的问题及时予以调整解决来实现。</w:t>
            </w:r>
          </w:p>
        </w:tc>
        <w:tc>
          <w:tcPr>
            <w:tcW w:w="1219" w:type="dxa"/>
          </w:tcPr>
          <w:p>
            <w:pPr>
              <w:spacing w:line="360" w:lineRule="auto"/>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hint="eastAsia" w:ascii="宋体" w:hAnsi="宋体"/>
                <w:color w:val="auto"/>
                <w:sz w:val="21"/>
                <w:szCs w:val="21"/>
              </w:rPr>
            </w:pPr>
            <w:r>
              <w:rPr>
                <w:rFonts w:hint="eastAsia" w:ascii="宋体" w:hAnsi="宋体" w:cs="Times New Roman"/>
                <w:color w:val="auto"/>
                <w:sz w:val="21"/>
                <w:szCs w:val="21"/>
              </w:rPr>
              <w:t>资质的确认、管理体系变化情况、质量监督抽查情况、顾客对产品质量的投诉、认证证书及标识使用情况</w:t>
            </w:r>
            <w:r>
              <w:rPr>
                <w:rFonts w:hint="eastAsia" w:ascii="宋体" w:hAnsi="宋体" w:cs="Times New Roman"/>
                <w:color w:val="auto"/>
                <w:sz w:val="21"/>
                <w:szCs w:val="21"/>
                <w:lang w:eastAsia="zh-CN"/>
              </w:rPr>
              <w:t>，</w:t>
            </w:r>
            <w:r>
              <w:rPr>
                <w:rFonts w:hint="eastAsia" w:ascii="宋体" w:hAnsi="宋体" w:cs="Times New Roman"/>
                <w:color w:val="auto"/>
                <w:sz w:val="21"/>
                <w:szCs w:val="21"/>
                <w:lang w:val="en-US" w:eastAsia="zh-CN"/>
              </w:rPr>
              <w:t>上次不符合验证。</w:t>
            </w:r>
          </w:p>
        </w:tc>
        <w:tc>
          <w:tcPr>
            <w:tcW w:w="960" w:type="dxa"/>
          </w:tcPr>
          <w:p>
            <w:pPr>
              <w:spacing w:line="360" w:lineRule="auto"/>
              <w:rPr>
                <w:rFonts w:ascii="宋体" w:hAnsi="宋体"/>
                <w:color w:val="auto"/>
                <w:sz w:val="21"/>
                <w:szCs w:val="21"/>
              </w:rPr>
            </w:pPr>
          </w:p>
        </w:tc>
        <w:tc>
          <w:tcPr>
            <w:tcW w:w="10370" w:type="dxa"/>
          </w:tcPr>
          <w:p>
            <w:pPr>
              <w:spacing w:line="360" w:lineRule="auto"/>
              <w:ind w:firstLine="210" w:firstLineChars="1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现场确认，公司</w:t>
            </w:r>
            <w:r>
              <w:rPr>
                <w:rFonts w:hint="eastAsia" w:ascii="宋体" w:hAnsi="宋体" w:cs="Times New Roman"/>
                <w:color w:val="auto"/>
                <w:sz w:val="21"/>
                <w:szCs w:val="21"/>
                <w:highlight w:val="none"/>
                <w:lang w:val="en-US" w:eastAsia="zh-CN"/>
              </w:rPr>
              <w:t>环境</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职业健康安全</w:t>
            </w:r>
            <w:r>
              <w:rPr>
                <w:rFonts w:hint="eastAsia" w:ascii="宋体" w:hAnsi="宋体" w:eastAsia="宋体" w:cs="Times New Roman"/>
                <w:color w:val="auto"/>
                <w:sz w:val="21"/>
                <w:szCs w:val="21"/>
                <w:highlight w:val="none"/>
                <w:lang w:eastAsia="zh-CN"/>
              </w:rPr>
              <w:t>管理体系覆盖范围：</w:t>
            </w:r>
            <w:bookmarkStart w:id="0" w:name="审核范围"/>
          </w:p>
          <w:bookmarkEnd w:id="0"/>
          <w:p>
            <w:pPr>
              <w:spacing w:line="360" w:lineRule="auto"/>
              <w:rPr>
                <w:color w:val="auto"/>
                <w:sz w:val="21"/>
                <w:szCs w:val="21"/>
              </w:rPr>
            </w:pPr>
            <w:r>
              <w:rPr>
                <w:color w:val="auto"/>
                <w:sz w:val="21"/>
                <w:szCs w:val="21"/>
              </w:rPr>
              <w:t>E</w:t>
            </w:r>
            <w:r>
              <w:rPr>
                <w:rFonts w:hint="eastAsia"/>
                <w:color w:val="auto"/>
                <w:sz w:val="21"/>
                <w:szCs w:val="21"/>
                <w:lang w:val="en-US" w:eastAsia="zh-CN"/>
              </w:rPr>
              <w:t>MS</w:t>
            </w:r>
            <w:r>
              <w:rPr>
                <w:color w:val="auto"/>
                <w:sz w:val="21"/>
                <w:szCs w:val="21"/>
              </w:rPr>
              <w:t>：玻璃瓶的销售所涉及场所的相关环境管理活动</w:t>
            </w:r>
          </w:p>
          <w:p>
            <w:pPr>
              <w:pStyle w:val="2"/>
              <w:spacing w:line="360" w:lineRule="auto"/>
              <w:rPr>
                <w:rFonts w:hint="eastAsia" w:ascii="宋体" w:hAnsi="宋体" w:eastAsia="宋体" w:cs="宋体"/>
                <w:b w:val="0"/>
                <w:bCs/>
                <w:color w:val="auto"/>
                <w:sz w:val="21"/>
                <w:szCs w:val="21"/>
                <w:highlight w:val="none"/>
                <w:shd w:val="clear" w:color="auto" w:fill="FFFFFF"/>
                <w:lang w:val="en-US" w:eastAsia="zh-CN"/>
              </w:rPr>
            </w:pPr>
            <w:r>
              <w:rPr>
                <w:color w:val="auto"/>
                <w:sz w:val="21"/>
                <w:szCs w:val="21"/>
              </w:rPr>
              <w:t>O</w:t>
            </w:r>
            <w:r>
              <w:rPr>
                <w:rFonts w:hint="eastAsia"/>
                <w:color w:val="auto"/>
                <w:sz w:val="21"/>
                <w:szCs w:val="21"/>
                <w:lang w:val="en-US" w:eastAsia="zh-CN"/>
              </w:rPr>
              <w:t>HSMS</w:t>
            </w:r>
            <w:r>
              <w:rPr>
                <w:color w:val="auto"/>
                <w:sz w:val="21"/>
                <w:szCs w:val="21"/>
              </w:rPr>
              <w:t>：玻璃瓶的销售所涉及场所的相关职业健康安全管理活动</w:t>
            </w:r>
          </w:p>
          <w:p>
            <w:pPr>
              <w:spacing w:line="360" w:lineRule="auto"/>
              <w:ind w:firstLine="210" w:firstLineChars="100"/>
              <w:rPr>
                <w:rFonts w:hint="eastAsia"/>
                <w:color w:val="auto"/>
                <w:sz w:val="21"/>
                <w:szCs w:val="21"/>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highlight w:val="none"/>
              </w:rPr>
              <w:t>经营范围包含认证范围。</w:t>
            </w:r>
          </w:p>
          <w:p>
            <w:pPr>
              <w:spacing w:line="360" w:lineRule="auto"/>
              <w:ind w:firstLine="210" w:firstLineChars="1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公司严格执行国标及行业要求和法律、法规要求。</w:t>
            </w:r>
          </w:p>
          <w:p>
            <w:pPr>
              <w:pStyle w:val="15"/>
              <w:spacing w:line="360" w:lineRule="auto"/>
              <w:ind w:firstLine="210" w:firstLineChars="1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自202</w:t>
            </w:r>
            <w:r>
              <w:rPr>
                <w:rFonts w:hint="eastAsia" w:ascii="宋体" w:hAnsi="宋体" w:cs="Times New Roman"/>
                <w:color w:val="auto"/>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en-US" w:eastAsia="zh-CN" w:bidi="ar-SA"/>
              </w:rPr>
              <w:t>年</w:t>
            </w:r>
            <w:r>
              <w:rPr>
                <w:rFonts w:hint="eastAsia" w:ascii="宋体" w:hAnsi="宋体" w:cs="Times New Roman"/>
                <w:color w:val="auto"/>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en-US" w:eastAsia="zh-CN" w:bidi="ar-SA"/>
              </w:rPr>
              <w:t>月以来，无重大环境和职业健康安全的问题和投诉。</w:t>
            </w:r>
          </w:p>
          <w:p>
            <w:pPr>
              <w:spacing w:line="360" w:lineRule="auto"/>
              <w:rPr>
                <w:rFonts w:hint="eastAsia" w:ascii="宋体" w:hAnsi="宋体"/>
                <w:color w:val="auto"/>
                <w:sz w:val="21"/>
                <w:szCs w:val="21"/>
              </w:rPr>
            </w:pPr>
            <w:r>
              <w:rPr>
                <w:rFonts w:hint="eastAsia" w:ascii="宋体" w:hAnsi="宋体" w:eastAsia="宋体" w:cs="Times New Roman"/>
                <w:color w:val="auto"/>
                <w:kern w:val="2"/>
                <w:sz w:val="21"/>
                <w:szCs w:val="21"/>
                <w:lang w:val="en-US" w:eastAsia="zh-CN" w:bidi="ar-SA"/>
              </w:rPr>
              <w:t>上次不符合的整改情况：</w:t>
            </w:r>
            <w:r>
              <w:rPr>
                <w:rFonts w:hint="eastAsia" w:ascii="宋体" w:hAnsi="宋体" w:cs="Times New Roman"/>
                <w:color w:val="auto"/>
                <w:kern w:val="2"/>
                <w:sz w:val="21"/>
                <w:szCs w:val="21"/>
                <w:lang w:val="en-US" w:eastAsia="zh-CN" w:bidi="ar-SA"/>
              </w:rPr>
              <w:t>上次不符合项为行政部EO7.2条款，</w:t>
            </w:r>
            <w:r>
              <w:rPr>
                <w:rFonts w:hint="eastAsia" w:ascii="宋体" w:hAnsi="宋体" w:eastAsia="宋体" w:cs="宋体"/>
                <w:color w:val="auto"/>
                <w:sz w:val="21"/>
                <w:szCs w:val="21"/>
                <w:highlight w:val="none"/>
              </w:rPr>
              <w:t>经本次审核验证均整改且无类似不符合情况出现</w:t>
            </w:r>
            <w:r>
              <w:rPr>
                <w:rFonts w:hint="eastAsia" w:ascii="宋体" w:hAnsi="宋体" w:eastAsia="宋体" w:cs="Times New Roman"/>
                <w:color w:val="auto"/>
                <w:kern w:val="2"/>
                <w:sz w:val="21"/>
                <w:szCs w:val="21"/>
                <w:lang w:val="en-US" w:eastAsia="zh-CN" w:bidi="ar-SA"/>
              </w:rPr>
              <w:t>。</w:t>
            </w:r>
          </w:p>
        </w:tc>
        <w:tc>
          <w:tcPr>
            <w:tcW w:w="1219" w:type="dxa"/>
          </w:tcPr>
          <w:p>
            <w:pPr>
              <w:rPr>
                <w:rFonts w:hint="eastAsia"/>
                <w:color w:val="auto"/>
                <w:sz w:val="21"/>
                <w:szCs w:val="21"/>
              </w:rPr>
            </w:pPr>
          </w:p>
        </w:tc>
      </w:tr>
    </w:tbl>
    <w:p>
      <w:pPr>
        <w:pStyle w:val="5"/>
        <w:rPr>
          <w:color w:val="auto"/>
        </w:rPr>
      </w:pPr>
      <w:r>
        <w:rPr>
          <w:rFonts w:hint="eastAsia"/>
          <w:color w:val="auto"/>
        </w:rPr>
        <w:t>说明：不符合标注N</w:t>
      </w:r>
    </w:p>
    <w:p>
      <w:pPr>
        <w:jc w:val="both"/>
        <w:rPr>
          <w:rFonts w:hint="eastAsia" w:ascii="隶书" w:hAnsi="宋体" w:eastAsia="隶书"/>
          <w:bCs/>
          <w:color w:val="auto"/>
          <w:sz w:val="36"/>
          <w:szCs w:val="36"/>
        </w:rPr>
      </w:pP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90" w:type="dxa"/>
            <w:vAlign w:val="center"/>
          </w:tcPr>
          <w:p>
            <w:pPr>
              <w:rPr>
                <w:rFonts w:hint="default" w:eastAsia="宋体"/>
                <w:color w:val="auto"/>
                <w:sz w:val="24"/>
                <w:szCs w:val="24"/>
                <w:lang w:val="en-US" w:eastAsia="zh-CN"/>
              </w:rPr>
            </w:pPr>
            <w:r>
              <w:rPr>
                <w:rFonts w:hint="eastAsia"/>
                <w:color w:val="auto"/>
                <w:sz w:val="24"/>
                <w:szCs w:val="24"/>
              </w:rPr>
              <w:t>受审核部门：行政部</w:t>
            </w:r>
            <w:r>
              <w:rPr>
                <w:rFonts w:hint="eastAsia"/>
                <w:color w:val="auto"/>
                <w:sz w:val="24"/>
                <w:szCs w:val="24"/>
                <w:lang w:eastAsia="zh-CN"/>
              </w:rPr>
              <w:t>（</w:t>
            </w:r>
            <w:r>
              <w:rPr>
                <w:rFonts w:hint="eastAsia"/>
                <w:color w:val="auto"/>
                <w:sz w:val="24"/>
                <w:szCs w:val="24"/>
                <w:lang w:val="en-US" w:eastAsia="zh-CN"/>
              </w:rPr>
              <w:t>含</w:t>
            </w:r>
            <w:r>
              <w:rPr>
                <w:rFonts w:hint="eastAsia"/>
                <w:color w:val="auto"/>
                <w:sz w:val="24"/>
                <w:szCs w:val="24"/>
              </w:rPr>
              <w:t>财务部</w:t>
            </w:r>
            <w:r>
              <w:rPr>
                <w:rFonts w:hint="eastAsia"/>
                <w:color w:val="auto"/>
                <w:sz w:val="24"/>
                <w:szCs w:val="24"/>
                <w:lang w:eastAsia="zh-CN"/>
              </w:rPr>
              <w:t>），</w:t>
            </w:r>
            <w:r>
              <w:rPr>
                <w:rFonts w:hint="eastAsia"/>
                <w:color w:val="auto"/>
                <w:sz w:val="24"/>
                <w:szCs w:val="24"/>
              </w:rPr>
              <w:t xml:space="preserve"> </w:t>
            </w:r>
            <w:r>
              <w:rPr>
                <w:rFonts w:hint="eastAsia"/>
                <w:color w:val="auto"/>
                <w:sz w:val="24"/>
                <w:szCs w:val="24"/>
                <w:highlight w:val="none"/>
              </w:rPr>
              <w:t xml:space="preserve">  主管领导：</w:t>
            </w:r>
            <w:r>
              <w:rPr>
                <w:rFonts w:hint="eastAsia"/>
                <w:color w:val="auto"/>
                <w:sz w:val="24"/>
                <w:szCs w:val="24"/>
                <w:highlight w:val="none"/>
                <w:lang w:val="en-US" w:eastAsia="zh-CN"/>
              </w:rPr>
              <w:t xml:space="preserve">刘朝旭     </w:t>
            </w:r>
            <w:r>
              <w:rPr>
                <w:rFonts w:hint="eastAsia"/>
                <w:color w:val="auto"/>
                <w:sz w:val="24"/>
                <w:szCs w:val="24"/>
                <w:highlight w:val="none"/>
              </w:rPr>
              <w:t>陪同人员：</w:t>
            </w:r>
            <w:r>
              <w:rPr>
                <w:rFonts w:hint="eastAsia"/>
                <w:color w:val="auto"/>
                <w:sz w:val="24"/>
                <w:szCs w:val="24"/>
                <w:highlight w:val="none"/>
                <w:lang w:val="en-US" w:eastAsia="zh-CN"/>
              </w:rPr>
              <w:t>张效源</w:t>
            </w:r>
          </w:p>
        </w:tc>
        <w:tc>
          <w:tcPr>
            <w:tcW w:w="1199"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90"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w:t>
            </w:r>
            <w:r>
              <w:rPr>
                <w:rFonts w:hint="eastAsia"/>
                <w:color w:val="auto"/>
                <w:sz w:val="24"/>
                <w:szCs w:val="24"/>
                <w:lang w:eastAsia="zh-CN"/>
              </w:rPr>
              <w:t>，</w:t>
            </w:r>
            <w:r>
              <w:rPr>
                <w:rFonts w:hint="eastAsia"/>
                <w:color w:val="auto"/>
                <w:sz w:val="24"/>
                <w:szCs w:val="24"/>
              </w:rPr>
              <w:t xml:space="preserve">     审核时间：</w:t>
            </w:r>
            <w:r>
              <w:rPr>
                <w:rFonts w:hint="eastAsia"/>
                <w:color w:val="auto"/>
                <w:sz w:val="24"/>
                <w:szCs w:val="24"/>
                <w:lang w:eastAsia="zh-CN"/>
              </w:rPr>
              <w:t>202</w:t>
            </w:r>
            <w:r>
              <w:rPr>
                <w:rFonts w:hint="eastAsia"/>
                <w:color w:val="auto"/>
                <w:sz w:val="24"/>
                <w:szCs w:val="24"/>
                <w:lang w:val="en-US" w:eastAsia="zh-CN"/>
              </w:rPr>
              <w:t>2</w:t>
            </w:r>
            <w:r>
              <w:rPr>
                <w:rFonts w:hint="eastAsia"/>
                <w:color w:val="auto"/>
                <w:sz w:val="24"/>
                <w:szCs w:val="24"/>
                <w:lang w:eastAsia="zh-CN"/>
              </w:rPr>
              <w:t>年</w:t>
            </w:r>
            <w:r>
              <w:rPr>
                <w:rFonts w:hint="eastAsia"/>
                <w:color w:val="auto"/>
                <w:sz w:val="24"/>
                <w:szCs w:val="24"/>
                <w:lang w:val="en-US" w:eastAsia="zh-CN"/>
              </w:rPr>
              <w:t>3</w:t>
            </w:r>
            <w:r>
              <w:rPr>
                <w:rFonts w:hint="eastAsia"/>
                <w:color w:val="auto"/>
                <w:sz w:val="24"/>
                <w:szCs w:val="24"/>
                <w:lang w:eastAsia="zh-CN"/>
              </w:rPr>
              <w:t>月</w:t>
            </w:r>
            <w:r>
              <w:rPr>
                <w:rFonts w:hint="eastAsia"/>
                <w:color w:val="auto"/>
                <w:sz w:val="24"/>
                <w:szCs w:val="24"/>
                <w:lang w:val="en-US" w:eastAsia="zh-CN"/>
              </w:rPr>
              <w:t>4</w:t>
            </w:r>
            <w:r>
              <w:rPr>
                <w:rFonts w:hint="eastAsia"/>
                <w:color w:val="auto"/>
                <w:sz w:val="24"/>
                <w:szCs w:val="24"/>
                <w:lang w:eastAsia="zh-CN"/>
              </w:rPr>
              <w:t>日</w:t>
            </w:r>
            <w:r>
              <w:rPr>
                <w:rFonts w:hint="eastAsia"/>
                <w:color w:val="auto"/>
                <w:sz w:val="24"/>
                <w:szCs w:val="24"/>
                <w:lang w:val="en-US" w:eastAsia="zh-CN"/>
              </w:rPr>
              <w:t>下午</w:t>
            </w:r>
          </w:p>
        </w:tc>
        <w:tc>
          <w:tcPr>
            <w:tcW w:w="119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90" w:type="dxa"/>
            <w:vAlign w:val="center"/>
          </w:tcPr>
          <w:p>
            <w:pPr>
              <w:rPr>
                <w:rFonts w:hint="eastAsia"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EMS</w:t>
            </w:r>
            <w:r>
              <w:rPr>
                <w:rFonts w:hint="eastAsia" w:ascii="宋体" w:hAnsi="宋体" w:cs="新宋体"/>
                <w:color w:val="auto"/>
                <w:sz w:val="18"/>
                <w:szCs w:val="18"/>
                <w:lang w:eastAsia="zh-CN"/>
              </w:rPr>
              <w:t>：</w:t>
            </w:r>
            <w:r>
              <w:rPr>
                <w:rFonts w:hint="eastAsia" w:ascii="宋体" w:hAnsi="宋体" w:cs="新宋体"/>
                <w:color w:val="auto"/>
                <w:sz w:val="18"/>
                <w:szCs w:val="18"/>
              </w:rPr>
              <w:t xml:space="preserve"> </w:t>
            </w:r>
          </w:p>
          <w:p>
            <w:pPr>
              <w:rPr>
                <w:rFonts w:hint="eastAsia" w:ascii="宋体" w:hAnsi="宋体" w:cs="新宋体"/>
                <w:color w:val="auto"/>
                <w:sz w:val="18"/>
                <w:szCs w:val="18"/>
              </w:rPr>
            </w:pPr>
            <w:r>
              <w:rPr>
                <w:rFonts w:hint="eastAsia" w:ascii="宋体" w:hAnsi="宋体" w:cs="新宋体"/>
                <w:color w:val="auto"/>
                <w:sz w:val="18"/>
                <w:szCs w:val="18"/>
              </w:rPr>
              <w:t>5.3组织的角色、职责和权限；6.1.2环境因素；6.1.3合规义务；6.2目标及其达成的策划；</w:t>
            </w:r>
            <w:r>
              <w:rPr>
                <w:rFonts w:hint="eastAsia" w:ascii="宋体" w:hAnsi="宋体" w:cs="新宋体"/>
                <w:color w:val="auto"/>
                <w:sz w:val="18"/>
                <w:szCs w:val="18"/>
                <w:lang w:val="en-US" w:eastAsia="zh-CN"/>
              </w:rPr>
              <w:t>7.2能力（上次不符合验证）；</w:t>
            </w:r>
            <w:r>
              <w:rPr>
                <w:rFonts w:hint="eastAsia" w:ascii="宋体" w:hAnsi="宋体" w:cs="新宋体"/>
                <w:color w:val="auto"/>
                <w:sz w:val="18"/>
                <w:szCs w:val="18"/>
              </w:rPr>
              <w:t>8.1运行策划和控制；8.2应急准备和响应；9.1监视、测量、分析与评估；9.1.2符合性评估；9.2内部审核； 10.2不符合和纠正措施</w:t>
            </w:r>
            <w:r>
              <w:rPr>
                <w:rFonts w:hint="eastAsia" w:ascii="宋体" w:hAnsi="宋体" w:cs="新宋体"/>
                <w:color w:val="auto"/>
                <w:sz w:val="18"/>
                <w:szCs w:val="18"/>
                <w:lang w:val="en-US" w:eastAsia="zh-CN"/>
              </w:rPr>
              <w:t>/</w:t>
            </w:r>
            <w:r>
              <w:rPr>
                <w:rFonts w:hint="eastAsia" w:ascii="宋体" w:hAnsi="宋体" w:cs="新宋体"/>
                <w:color w:val="auto"/>
                <w:sz w:val="18"/>
                <w:szCs w:val="18"/>
              </w:rPr>
              <w:t>EMS运行控制相关财务支出证据。</w:t>
            </w:r>
          </w:p>
          <w:p>
            <w:pPr>
              <w:rPr>
                <w:color w:val="auto"/>
                <w:sz w:val="24"/>
                <w:szCs w:val="24"/>
              </w:rPr>
            </w:pPr>
            <w:r>
              <w:rPr>
                <w:rFonts w:hint="eastAsia" w:ascii="宋体" w:hAnsi="宋体" w:cs="新宋体"/>
                <w:color w:val="auto"/>
                <w:sz w:val="18"/>
                <w:szCs w:val="18"/>
                <w:lang w:val="en-US" w:eastAsia="zh-CN"/>
              </w:rPr>
              <w:t>OHSMS</w:t>
            </w:r>
            <w:r>
              <w:rPr>
                <w:rFonts w:hint="eastAsia" w:ascii="宋体" w:hAnsi="宋体" w:cs="新宋体"/>
                <w:color w:val="auto"/>
                <w:sz w:val="18"/>
                <w:szCs w:val="18"/>
              </w:rPr>
              <w:t>： 5.3组织的角色、职责和权限；6.1.2危险源辨识和职业安全风险评价；6.1.3法律法规要求和其他要求；6.2目标及其实现的策划；</w:t>
            </w:r>
            <w:r>
              <w:rPr>
                <w:rFonts w:hint="eastAsia" w:ascii="宋体" w:hAnsi="宋体" w:cs="新宋体"/>
                <w:color w:val="auto"/>
                <w:sz w:val="18"/>
                <w:szCs w:val="18"/>
                <w:lang w:val="en-US" w:eastAsia="zh-CN"/>
              </w:rPr>
              <w:t>7.2能力（上次不符合验证）；</w:t>
            </w:r>
            <w:r>
              <w:rPr>
                <w:rFonts w:hint="eastAsia" w:ascii="宋体" w:hAnsi="宋体" w:cs="新宋体"/>
                <w:color w:val="auto"/>
                <w:sz w:val="18"/>
                <w:szCs w:val="18"/>
              </w:rPr>
              <w:t>8.1运行策划和控制；8.2应急准备和响应；9.1监视、测量、分析和评价；9.1.2法律法规要求和其他要求的合规性评价；9.2内部审核；10.</w:t>
            </w:r>
            <w:r>
              <w:rPr>
                <w:rFonts w:hint="eastAsia" w:ascii="宋体" w:hAnsi="宋体" w:cs="新宋体"/>
                <w:color w:val="auto"/>
                <w:sz w:val="18"/>
                <w:szCs w:val="18"/>
                <w:lang w:val="en-US" w:eastAsia="zh-CN"/>
              </w:rPr>
              <w:t>2</w:t>
            </w:r>
            <w:r>
              <w:rPr>
                <w:rFonts w:hint="eastAsia" w:ascii="宋体" w:hAnsi="宋体" w:cs="新宋体"/>
                <w:color w:val="auto"/>
                <w:sz w:val="18"/>
                <w:szCs w:val="18"/>
              </w:rPr>
              <w:t>事件、不符合和纠正措施/OHSMS运行控制财务支出证据。</w:t>
            </w:r>
          </w:p>
        </w:tc>
        <w:tc>
          <w:tcPr>
            <w:tcW w:w="1199"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5.3；</w:t>
            </w:r>
            <w:r>
              <w:rPr>
                <w:color w:val="auto"/>
                <w:szCs w:val="21"/>
              </w:rPr>
              <w:t xml:space="preserve"> </w:t>
            </w:r>
          </w:p>
          <w:p>
            <w:pPr>
              <w:rPr>
                <w:rFonts w:ascii="宋体" w:hAnsi="宋体" w:cs="新宋体"/>
                <w:color w:val="auto"/>
                <w:szCs w:val="21"/>
              </w:rPr>
            </w:pPr>
          </w:p>
        </w:tc>
        <w:tc>
          <w:tcPr>
            <w:tcW w:w="10390" w:type="dxa"/>
          </w:tcPr>
          <w:p>
            <w:pPr>
              <w:spacing w:line="400" w:lineRule="exact"/>
              <w:rPr>
                <w:rFonts w:ascii="宋体" w:hAnsi="宋体" w:cs="Arial"/>
                <w:color w:val="auto"/>
                <w:szCs w:val="21"/>
              </w:rPr>
            </w:pPr>
            <w:r>
              <w:rPr>
                <w:rFonts w:hint="eastAsia" w:ascii="宋体" w:hAnsi="宋体" w:cs="Arial"/>
                <w:color w:val="auto"/>
                <w:szCs w:val="21"/>
              </w:rPr>
              <w:t>在体系手册中规定了</w:t>
            </w:r>
            <w:r>
              <w:rPr>
                <w:rFonts w:hint="eastAsia" w:ascii="宋体" w:hAnsi="宋体" w:cs="Arial"/>
                <w:color w:val="auto"/>
                <w:szCs w:val="21"/>
                <w:lang w:eastAsia="zh-CN"/>
              </w:rPr>
              <w:t>行政部</w:t>
            </w:r>
            <w:r>
              <w:rPr>
                <w:rFonts w:hint="eastAsia" w:ascii="宋体" w:hAnsi="宋体" w:cs="Arial"/>
                <w:color w:val="auto"/>
                <w:szCs w:val="21"/>
              </w:rPr>
              <w:t>和财务部的环境</w:t>
            </w:r>
            <w:r>
              <w:rPr>
                <w:rFonts w:hint="eastAsia" w:ascii="宋体" w:hAnsi="宋体" w:cs="Arial"/>
                <w:color w:val="auto"/>
                <w:szCs w:val="21"/>
                <w:lang w:eastAsia="zh-CN"/>
              </w:rPr>
              <w:t>、</w:t>
            </w:r>
            <w:r>
              <w:rPr>
                <w:rFonts w:hint="eastAsia" w:ascii="宋体" w:hAnsi="宋体" w:cs="Arial"/>
                <w:color w:val="auto"/>
                <w:szCs w:val="21"/>
                <w:lang w:val="en-US" w:eastAsia="zh-CN"/>
              </w:rPr>
              <w:t>职业健康安全</w:t>
            </w:r>
            <w:r>
              <w:rPr>
                <w:rFonts w:hint="eastAsia" w:ascii="宋体" w:hAnsi="宋体" w:cs="Arial"/>
                <w:color w:val="auto"/>
                <w:szCs w:val="21"/>
              </w:rPr>
              <w:t>职责和权限，以确保部门工作的展开和实施：</w:t>
            </w:r>
          </w:p>
          <w:p>
            <w:pPr>
              <w:numPr>
                <w:ilvl w:val="0"/>
                <w:numId w:val="4"/>
              </w:numPr>
              <w:spacing w:line="400" w:lineRule="exact"/>
              <w:ind w:left="299" w:leftChars="142" w:hanging="1"/>
              <w:rPr>
                <w:rFonts w:ascii="宋体" w:hAnsi="宋体"/>
                <w:color w:val="auto"/>
                <w:szCs w:val="21"/>
              </w:rPr>
            </w:pPr>
            <w:r>
              <w:rPr>
                <w:rFonts w:hint="eastAsia" w:ascii="宋体" w:hAnsi="宋体"/>
                <w:color w:val="auto"/>
                <w:szCs w:val="21"/>
              </w:rPr>
              <w:t>公司贯标工作的主管部门，协助管理者代表做好环境、管理体系的建立、实施和保持工作。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 负责组织公司各项教育培训工作。</w:t>
            </w:r>
          </w:p>
          <w:p>
            <w:pPr>
              <w:spacing w:line="400" w:lineRule="exact"/>
              <w:ind w:left="298" w:leftChars="142"/>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）负责</w:t>
            </w:r>
            <w:r>
              <w:rPr>
                <w:rFonts w:hint="eastAsia" w:ascii="宋体" w:hAnsi="宋体"/>
                <w:color w:val="auto"/>
                <w:szCs w:val="21"/>
                <w:lang w:val="en-US" w:eastAsia="zh-CN"/>
              </w:rPr>
              <w:t>环境、职业健康安全方面的</w:t>
            </w:r>
            <w:r>
              <w:rPr>
                <w:rFonts w:hint="eastAsia" w:ascii="宋体" w:hAnsi="宋体"/>
                <w:color w:val="auto"/>
                <w:szCs w:val="21"/>
              </w:rPr>
              <w:t xml:space="preserve">法律法规的收集、整理与评价。 </w:t>
            </w:r>
          </w:p>
          <w:p>
            <w:pPr>
              <w:tabs>
                <w:tab w:val="left" w:pos="1050"/>
              </w:tabs>
              <w:autoSpaceDE w:val="0"/>
              <w:autoSpaceDN w:val="0"/>
              <w:adjustRightInd w:val="0"/>
              <w:spacing w:line="420" w:lineRule="exact"/>
              <w:ind w:firstLine="279" w:firstLineChars="133"/>
              <w:rPr>
                <w:color w:val="auto"/>
              </w:rPr>
            </w:pPr>
            <w:r>
              <w:rPr>
                <w:rFonts w:hint="eastAsia" w:ascii="宋体"/>
                <w:color w:val="auto"/>
                <w:kern w:val="0"/>
                <w:szCs w:val="21"/>
                <w:lang w:val="en-US" w:eastAsia="zh-CN"/>
              </w:rPr>
              <w:t>5</w:t>
            </w:r>
            <w:r>
              <w:rPr>
                <w:rFonts w:hint="eastAsia" w:ascii="宋体"/>
                <w:color w:val="auto"/>
                <w:kern w:val="0"/>
                <w:szCs w:val="21"/>
              </w:rPr>
              <w:t>）</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w:t>
            </w:r>
            <w:r>
              <w:rPr>
                <w:rFonts w:hint="eastAsia" w:ascii="宋体" w:cs="宋体"/>
                <w:color w:val="auto"/>
                <w:kern w:val="0"/>
                <w:szCs w:val="21"/>
                <w:lang w:val="en-US" w:eastAsia="zh-CN"/>
              </w:rPr>
              <w:t>环保、</w:t>
            </w:r>
            <w:r>
              <w:rPr>
                <w:rFonts w:hint="eastAsia" w:ascii="宋体" w:cs="宋体"/>
                <w:color w:val="auto"/>
                <w:kern w:val="0"/>
                <w:szCs w:val="21"/>
                <w:lang w:val="zh-CN"/>
              </w:rPr>
              <w:t>安全费用、</w:t>
            </w:r>
            <w:r>
              <w:rPr>
                <w:rFonts w:hint="eastAsia" w:ascii="宋体"/>
                <w:color w:val="auto"/>
                <w:kern w:val="0"/>
                <w:szCs w:val="21"/>
                <w:lang w:val="zh-CN"/>
              </w:rPr>
              <w:t>员工的安全健康问题。</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行政部</w:t>
            </w:r>
            <w:r>
              <w:rPr>
                <w:rFonts w:hint="eastAsia" w:ascii="宋体" w:hAnsi="宋体"/>
                <w:color w:val="auto"/>
                <w:szCs w:val="21"/>
              </w:rPr>
              <w:t>及财务部负责人能基本阐述本部门的主要职责。</w:t>
            </w:r>
          </w:p>
        </w:tc>
        <w:tc>
          <w:tcPr>
            <w:tcW w:w="119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39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环境因素、危险源识别和风险评价管理程序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highlight w:val="none"/>
                <w:lang w:eastAsia="zh-CN"/>
              </w:rPr>
              <w:t>2021年01月5日</w:t>
            </w:r>
            <w:r>
              <w:rPr>
                <w:rFonts w:hint="eastAsia" w:ascii="宋体" w:hAnsi="宋体" w:cs="宋体"/>
                <w:color w:val="auto"/>
                <w:szCs w:val="21"/>
                <w:highlight w:val="none"/>
                <w:lang w:val="en-US" w:eastAsia="zh-CN"/>
              </w:rPr>
              <w:t>重新</w:t>
            </w:r>
            <w:r>
              <w:rPr>
                <w:rFonts w:hint="eastAsia" w:ascii="宋体" w:hAnsi="宋体" w:cs="宋体"/>
                <w:color w:val="auto"/>
                <w:szCs w:val="21"/>
                <w:highlight w:val="none"/>
              </w:rPr>
              <w:t>组</w:t>
            </w:r>
            <w:r>
              <w:rPr>
                <w:rFonts w:hint="eastAsia" w:ascii="宋体" w:hAnsi="宋体" w:cs="宋体"/>
                <w:color w:val="auto"/>
                <w:szCs w:val="21"/>
              </w:rPr>
              <w:t>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查见：《环境因素调查、评价表》和《重要环境因素清单》，按照部门和经营过程进行识别并评价出公司重要环境因素有：1）</w:t>
            </w:r>
            <w:r>
              <w:rPr>
                <w:rFonts w:hint="eastAsia" w:ascii="宋体" w:hAnsi="宋体"/>
                <w:color w:val="auto"/>
                <w:szCs w:val="21"/>
              </w:rPr>
              <w:t>固废排放</w:t>
            </w:r>
            <w:r>
              <w:rPr>
                <w:rFonts w:hint="eastAsia" w:ascii="宋体" w:hAnsi="宋体" w:cs="宋体"/>
                <w:color w:val="auto"/>
                <w:szCs w:val="21"/>
              </w:rPr>
              <w:t>；2）</w:t>
            </w:r>
            <w:r>
              <w:rPr>
                <w:rFonts w:hint="eastAsia" w:ascii="宋体" w:hAnsi="宋体"/>
                <w:color w:val="auto"/>
                <w:szCs w:val="21"/>
              </w:rPr>
              <w:t>潜在火灾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c.生活垃</w:t>
            </w:r>
            <w:r>
              <w:rPr>
                <w:rFonts w:hint="eastAsia" w:ascii="宋体" w:hAnsi="宋体" w:cs="宋体"/>
                <w:color w:val="auto"/>
                <w:szCs w:val="21"/>
                <w:lang w:val="en-US" w:eastAsia="zh-CN"/>
              </w:rPr>
              <w:t>圾</w:t>
            </w:r>
            <w:r>
              <w:rPr>
                <w:rFonts w:hint="eastAsia" w:ascii="宋体" w:hAnsi="宋体" w:cs="宋体"/>
                <w:color w:val="auto"/>
                <w:szCs w:val="21"/>
              </w:rPr>
              <w:t>废弃</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d.采购</w:t>
            </w:r>
            <w:r>
              <w:rPr>
                <w:rFonts w:hint="eastAsia"/>
                <w:color w:val="auto"/>
              </w:rPr>
              <w:t>包装袋、箱等固废的排放</w:t>
            </w:r>
            <w:r>
              <w:rPr>
                <w:rFonts w:hint="eastAsia"/>
                <w:color w:val="auto"/>
                <w:lang w:val="en-US" w:eastAsia="zh-CN"/>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行政部</w:t>
            </w:r>
            <w:r>
              <w:rPr>
                <w:rFonts w:hint="eastAsia" w:ascii="宋体" w:hAnsi="宋体" w:cs="宋体"/>
                <w:color w:val="auto"/>
                <w:szCs w:val="21"/>
              </w:rPr>
              <w:t>及办公区域的《环境因素调查、评价表》，涉及以下内容：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a.废弃纸杯、日光灯管、墨盒、电脑、空调等办公用品及采购</w:t>
            </w:r>
            <w:r>
              <w:rPr>
                <w:rFonts w:hint="eastAsia"/>
                <w:color w:val="auto"/>
              </w:rPr>
              <w:t>包装袋、箱等固废的排放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d.吸烟造成的火灾；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lang w:eastAsia="zh-CN"/>
              </w:rPr>
              <w:t>.</w:t>
            </w:r>
            <w:r>
              <w:rPr>
                <w:rFonts w:hint="eastAsia" w:ascii="宋体" w:hAnsi="宋体" w:cs="宋体"/>
                <w:color w:val="auto"/>
                <w:szCs w:val="21"/>
              </w:rPr>
              <w:t>生活污水排放等；</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共计识别1</w:t>
            </w:r>
            <w:r>
              <w:rPr>
                <w:rFonts w:hint="eastAsia" w:ascii="宋体" w:hAnsi="宋体" w:cs="宋体"/>
                <w:color w:val="auto"/>
                <w:szCs w:val="21"/>
                <w:lang w:val="en-US" w:eastAsia="zh-CN"/>
              </w:rPr>
              <w:t>3</w:t>
            </w:r>
            <w:r>
              <w:rPr>
                <w:rFonts w:hint="eastAsia" w:ascii="宋体" w:hAnsi="宋体" w:cs="宋体"/>
                <w:color w:val="auto"/>
                <w:szCs w:val="21"/>
              </w:rPr>
              <w:t>项。识别基本清楚、全面。</w:t>
            </w:r>
          </w:p>
        </w:tc>
        <w:tc>
          <w:tcPr>
            <w:tcW w:w="1199"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lang w:val="en-US" w:eastAsia="zh-CN"/>
              </w:rPr>
              <w:t>O</w:t>
            </w:r>
            <w:r>
              <w:rPr>
                <w:rFonts w:hint="eastAsia" w:ascii="宋体" w:hAnsi="宋体" w:cs="新宋体"/>
                <w:color w:val="auto"/>
                <w:szCs w:val="21"/>
              </w:rPr>
              <w:t xml:space="preserve">6.1.2 </w:t>
            </w:r>
          </w:p>
        </w:tc>
        <w:tc>
          <w:tcPr>
            <w:tcW w:w="10390"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危险源识别和风险评价管理程序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查见：《危险辨识和评价表》，危险源过程打分和小组评议共评价出公司不可接受风险：</w:t>
            </w:r>
            <w:r>
              <w:rPr>
                <w:rFonts w:hint="eastAsia" w:ascii="宋体" w:hAnsi="宋体" w:cs="宋体"/>
                <w:color w:val="auto"/>
                <w:szCs w:val="21"/>
                <w:lang w:val="en-US" w:eastAsia="zh-CN"/>
              </w:rPr>
              <w:t>2</w:t>
            </w:r>
            <w:r>
              <w:rPr>
                <w:rFonts w:hint="eastAsia" w:ascii="宋体" w:hAnsi="宋体" w:cs="宋体"/>
                <w:color w:val="auto"/>
                <w:szCs w:val="21"/>
              </w:rPr>
              <w:t>项，分别是：</w:t>
            </w:r>
            <w:r>
              <w:rPr>
                <w:rFonts w:hint="eastAsia"/>
                <w:color w:val="auto"/>
                <w:szCs w:val="21"/>
              </w:rPr>
              <w:t>1）火灾；2）</w:t>
            </w:r>
            <w:r>
              <w:rPr>
                <w:rFonts w:hint="eastAsia" w:ascii="宋体" w:hAnsi="宋体"/>
                <w:color w:val="auto"/>
                <w:szCs w:val="21"/>
                <w:lang w:val="en-US" w:eastAsia="zh-CN"/>
              </w:rPr>
              <w:t>中暑</w:t>
            </w:r>
            <w:r>
              <w:rPr>
                <w:rFonts w:hint="eastAsia"/>
                <w:color w:val="auto"/>
                <w:szCs w:val="21"/>
              </w:rPr>
              <w:t>。</w:t>
            </w:r>
            <w:r>
              <w:rPr>
                <w:rFonts w:hint="eastAsia" w:ascii="宋体" w:hAnsi="宋体" w:cs="宋体"/>
                <w:color w:val="auto"/>
                <w:szCs w:val="21"/>
              </w:rPr>
              <w:t>辨识清楚、准确，评价充分合理。</w:t>
            </w:r>
          </w:p>
          <w:p>
            <w:pPr>
              <w:spacing w:line="400" w:lineRule="exact"/>
              <w:rPr>
                <w:rFonts w:ascii="宋体" w:hAnsi="宋体"/>
                <w:color w:val="auto"/>
                <w:szCs w:val="21"/>
              </w:rPr>
            </w:pPr>
            <w:r>
              <w:rPr>
                <w:rFonts w:hint="eastAsia" w:ascii="宋体" w:hAnsi="宋体" w:cs="宋体"/>
                <w:color w:val="auto"/>
                <w:szCs w:val="21"/>
              </w:rPr>
              <w:t>抽查</w:t>
            </w:r>
            <w:r>
              <w:rPr>
                <w:rFonts w:hint="eastAsia" w:ascii="宋体" w:hAnsi="宋体"/>
                <w:color w:val="auto"/>
                <w:szCs w:val="21"/>
                <w:lang w:val="en-US" w:eastAsia="zh-CN"/>
              </w:rPr>
              <w:t>中暑</w:t>
            </w:r>
            <w:r>
              <w:rPr>
                <w:rFonts w:hint="eastAsia" w:ascii="宋体" w:hAnsi="宋体"/>
                <w:color w:val="auto"/>
                <w:szCs w:val="21"/>
              </w:rPr>
              <w:t>确定的管理措施要求：</w:t>
            </w:r>
          </w:p>
          <w:p>
            <w:pPr>
              <w:pStyle w:val="3"/>
              <w:rPr>
                <w:rFonts w:hint="eastAsia" w:ascii="宋体" w:hAnsi="宋体"/>
                <w:color w:val="auto"/>
                <w:szCs w:val="21"/>
              </w:rPr>
            </w:pPr>
            <w:r>
              <w:rPr>
                <w:rFonts w:hint="eastAsia" w:ascii="宋体" w:hAnsi="宋体"/>
                <w:color w:val="auto"/>
                <w:szCs w:val="21"/>
              </w:rPr>
              <w:t>1、 进行预防中暑知识教育，有效预防中暑；</w:t>
            </w:r>
          </w:p>
          <w:p>
            <w:pPr>
              <w:pStyle w:val="3"/>
              <w:rPr>
                <w:rFonts w:hint="eastAsia" w:ascii="宋体" w:hAnsi="宋体"/>
                <w:color w:val="auto"/>
                <w:szCs w:val="21"/>
              </w:rPr>
            </w:pPr>
            <w:r>
              <w:rPr>
                <w:rFonts w:hint="eastAsia" w:ascii="宋体" w:hAnsi="宋体"/>
                <w:color w:val="auto"/>
                <w:szCs w:val="21"/>
              </w:rPr>
              <w:t>2、 合理调整作息时间，避开高温时段外出；</w:t>
            </w:r>
          </w:p>
          <w:p>
            <w:pPr>
              <w:pStyle w:val="3"/>
              <w:rPr>
                <w:rFonts w:hint="eastAsia" w:ascii="宋体" w:hAnsi="宋体"/>
                <w:color w:val="auto"/>
                <w:szCs w:val="21"/>
              </w:rPr>
            </w:pPr>
            <w:r>
              <w:rPr>
                <w:rFonts w:hint="eastAsia" w:ascii="宋体" w:hAnsi="宋体"/>
                <w:color w:val="auto"/>
                <w:szCs w:val="21"/>
              </w:rPr>
              <w:t>3、 配备防暑降温设施、物品；</w:t>
            </w:r>
          </w:p>
          <w:p>
            <w:pPr>
              <w:pStyle w:val="3"/>
              <w:rPr>
                <w:rFonts w:hint="eastAsia" w:ascii="宋体" w:hAnsi="宋体" w:eastAsia="宋体"/>
                <w:color w:val="auto"/>
                <w:szCs w:val="21"/>
                <w:lang w:eastAsia="zh-CN"/>
              </w:rPr>
            </w:pPr>
            <w:r>
              <w:rPr>
                <w:rFonts w:hint="eastAsia" w:ascii="宋体" w:hAnsi="宋体"/>
                <w:color w:val="auto"/>
                <w:szCs w:val="21"/>
              </w:rPr>
              <w:t>4、 加强外出经营的管理，发现有中暑征兆，立即采取措施</w:t>
            </w:r>
            <w:r>
              <w:rPr>
                <w:rFonts w:hint="eastAsia" w:ascii="宋体" w:hAnsi="宋体"/>
                <w:color w:val="auto"/>
                <w:szCs w:val="21"/>
                <w:lang w:eastAsia="zh-CN"/>
              </w:rPr>
              <w:t>。</w:t>
            </w:r>
          </w:p>
          <w:p>
            <w:pPr>
              <w:pStyle w:val="3"/>
              <w:rPr>
                <w:rFonts w:ascii="宋体" w:hAnsi="宋体" w:cs="宋体"/>
                <w:color w:val="auto"/>
                <w:szCs w:val="21"/>
                <w:highlight w:val="none"/>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宋体"/>
                <w:color w:val="auto"/>
                <w:szCs w:val="21"/>
                <w:highlight w:val="none"/>
              </w:rPr>
              <w:t>及办公区域《危险辨别及风险评价表》</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2021年01月5日</w:t>
            </w:r>
            <w:r>
              <w:rPr>
                <w:rFonts w:hint="eastAsia" w:ascii="宋体" w:hAnsi="宋体" w:cs="宋体"/>
                <w:color w:val="auto"/>
                <w:szCs w:val="21"/>
                <w:highlight w:val="none"/>
                <w:lang w:val="en-US" w:eastAsia="zh-CN"/>
              </w:rPr>
              <w:t>重新</w:t>
            </w:r>
            <w:r>
              <w:rPr>
                <w:rFonts w:hint="eastAsia" w:ascii="宋体" w:hAnsi="宋体" w:cs="宋体"/>
                <w:color w:val="auto"/>
                <w:szCs w:val="21"/>
                <w:highlight w:val="none"/>
              </w:rPr>
              <w:t>发布</w:t>
            </w:r>
          </w:p>
          <w:p>
            <w:pPr>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线路老化漏电、人员吸烟引发火灾；发生交通事故伤人；业务活动中</w:t>
            </w:r>
            <w:r>
              <w:rPr>
                <w:rFonts w:hint="eastAsia" w:ascii="宋体" w:hAnsi="宋体" w:cs="宋体"/>
                <w:color w:val="auto"/>
                <w:szCs w:val="21"/>
                <w:lang w:val="en-US" w:eastAsia="zh-CN"/>
              </w:rPr>
              <w:t>发生交通事故</w:t>
            </w:r>
            <w:r>
              <w:rPr>
                <w:rFonts w:hint="eastAsia" w:ascii="宋体" w:hAnsi="宋体" w:cs="宋体"/>
                <w:color w:val="auto"/>
                <w:szCs w:val="21"/>
              </w:rPr>
              <w:t>等1</w:t>
            </w:r>
            <w:r>
              <w:rPr>
                <w:rFonts w:hint="eastAsia" w:ascii="宋体" w:hAnsi="宋体" w:cs="宋体"/>
                <w:color w:val="auto"/>
                <w:szCs w:val="21"/>
                <w:lang w:val="en-US" w:eastAsia="zh-CN"/>
              </w:rPr>
              <w:t>1</w:t>
            </w:r>
            <w:r>
              <w:rPr>
                <w:rFonts w:hint="eastAsia" w:ascii="宋体" w:hAnsi="宋体" w:cs="宋体"/>
                <w:color w:val="auto"/>
                <w:szCs w:val="21"/>
              </w:rPr>
              <w:t>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宋体"/>
                <w:color w:val="auto"/>
                <w:szCs w:val="21"/>
              </w:rPr>
              <w:t>及办公区域打分法确定了</w:t>
            </w:r>
            <w:r>
              <w:rPr>
                <w:rFonts w:hint="eastAsia" w:ascii="宋体" w:hAnsi="宋体" w:cs="宋体"/>
                <w:color w:val="auto"/>
                <w:szCs w:val="21"/>
                <w:lang w:val="en-US" w:eastAsia="zh-CN"/>
              </w:rPr>
              <w:t>2</w:t>
            </w:r>
            <w:r>
              <w:rPr>
                <w:rFonts w:hint="eastAsia" w:ascii="宋体" w:hAnsi="宋体" w:cs="宋体"/>
                <w:color w:val="auto"/>
                <w:szCs w:val="21"/>
              </w:rPr>
              <w:t>项不可接受风险：</w:t>
            </w:r>
            <w:r>
              <w:rPr>
                <w:rFonts w:hint="eastAsia"/>
                <w:color w:val="auto"/>
                <w:szCs w:val="21"/>
              </w:rPr>
              <w:t>1）火灾；2）</w:t>
            </w:r>
            <w:r>
              <w:rPr>
                <w:rFonts w:hint="eastAsia"/>
                <w:color w:val="auto"/>
                <w:szCs w:val="21"/>
                <w:lang w:val="en-US" w:eastAsia="zh-CN"/>
              </w:rPr>
              <w:t>中暑</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查见确定的潜在火灾管理措施：</w:t>
            </w:r>
          </w:p>
          <w:p>
            <w:pPr>
              <w:spacing w:line="500" w:lineRule="exact"/>
              <w:rPr>
                <w:rFonts w:hint="eastAsia"/>
                <w:color w:val="auto"/>
                <w:szCs w:val="21"/>
              </w:rPr>
            </w:pPr>
            <w:r>
              <w:rPr>
                <w:rFonts w:hint="eastAsia"/>
                <w:color w:val="auto"/>
                <w:szCs w:val="21"/>
              </w:rPr>
              <w:t>1．行政部全面负责公司的防火安全工作.</w:t>
            </w:r>
          </w:p>
          <w:p>
            <w:pPr>
              <w:spacing w:line="500" w:lineRule="exact"/>
              <w:rPr>
                <w:rFonts w:hint="eastAsia"/>
                <w:color w:val="auto"/>
                <w:szCs w:val="21"/>
              </w:rPr>
            </w:pPr>
            <w:r>
              <w:rPr>
                <w:rFonts w:hint="eastAsia"/>
                <w:color w:val="auto"/>
                <w:szCs w:val="21"/>
              </w:rPr>
              <w:t>2.行政部建立健全防火检查,事故应急制度,发现火险隐患,必须立即消除,不能立即消除的要限时整改</w:t>
            </w:r>
          </w:p>
          <w:p>
            <w:pPr>
              <w:spacing w:line="500" w:lineRule="exact"/>
              <w:rPr>
                <w:rFonts w:hint="eastAsia"/>
                <w:color w:val="auto"/>
                <w:szCs w:val="21"/>
              </w:rPr>
            </w:pPr>
            <w:r>
              <w:rPr>
                <w:rFonts w:hint="eastAsia"/>
                <w:color w:val="auto"/>
                <w:szCs w:val="21"/>
              </w:rPr>
              <w:t>3.办公区域内严禁抽烟，对于吸烟情况严禁随意丢烟头。</w:t>
            </w:r>
          </w:p>
          <w:p>
            <w:pPr>
              <w:spacing w:line="500" w:lineRule="exact"/>
              <w:rPr>
                <w:rFonts w:hint="eastAsia"/>
                <w:color w:val="auto"/>
                <w:szCs w:val="21"/>
              </w:rPr>
            </w:pPr>
            <w:r>
              <w:rPr>
                <w:rFonts w:hint="eastAsia"/>
                <w:color w:val="auto"/>
                <w:szCs w:val="21"/>
              </w:rPr>
              <w:t>4．配备齐作灭火设施，并每年最少组织一次消防演习。</w:t>
            </w:r>
          </w:p>
          <w:p>
            <w:pPr>
              <w:spacing w:line="400" w:lineRule="exact"/>
              <w:jc w:val="left"/>
              <w:rPr>
                <w:rFonts w:hint="eastAsia" w:ascii="宋体" w:hAnsi="宋体" w:eastAsia="宋体" w:cs="宋体"/>
                <w:color w:val="auto"/>
                <w:kern w:val="2"/>
                <w:sz w:val="21"/>
                <w:szCs w:val="21"/>
                <w:lang w:val="en-US" w:eastAsia="zh-CN" w:bidi="ar-SA"/>
              </w:rPr>
            </w:pPr>
            <w:r>
              <w:rPr>
                <w:rFonts w:hint="eastAsia"/>
                <w:color w:val="auto"/>
                <w:szCs w:val="21"/>
              </w:rPr>
              <w:t>5．严禁非电工人员随意接连电线</w:t>
            </w:r>
          </w:p>
        </w:tc>
        <w:tc>
          <w:tcPr>
            <w:tcW w:w="1199"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6.1.3</w:t>
            </w:r>
          </w:p>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 </w:t>
            </w:r>
          </w:p>
        </w:tc>
        <w:tc>
          <w:tcPr>
            <w:tcW w:w="10390" w:type="dxa"/>
            <w:vAlign w:val="top"/>
          </w:tcPr>
          <w:p>
            <w:pPr>
              <w:tabs>
                <w:tab w:val="left" w:pos="-3"/>
              </w:tabs>
              <w:spacing w:line="400" w:lineRule="exact"/>
              <w:rPr>
                <w:color w:val="auto"/>
              </w:rPr>
            </w:pPr>
            <w:r>
              <w:rPr>
                <w:rFonts w:hint="eastAsia"/>
                <w:color w:val="auto"/>
              </w:rPr>
              <w:t>---有《</w:t>
            </w:r>
            <w:r>
              <w:rPr>
                <w:rFonts w:hint="eastAsia"/>
                <w:color w:val="auto"/>
                <w:lang w:eastAsia="zh-CN"/>
              </w:rPr>
              <w:t>法律法规和其他要求管理程序</w:t>
            </w:r>
            <w:r>
              <w:rPr>
                <w:rFonts w:hint="eastAsia"/>
                <w:color w:val="auto"/>
              </w:rPr>
              <w:t>》，查有《</w:t>
            </w:r>
            <w:r>
              <w:rPr>
                <w:rFonts w:hint="eastAsia"/>
                <w:color w:val="auto"/>
                <w:lang w:eastAsia="zh-CN"/>
              </w:rPr>
              <w:t>环境/职业健康安全法律法规标准及其他要求清单</w:t>
            </w:r>
            <w:r>
              <w:rPr>
                <w:rFonts w:hint="eastAsia"/>
                <w:color w:val="auto"/>
              </w:rPr>
              <w:t>》，对本公司环境和职业健康安全管理体系适用的法律法规和当地政府、行业要求进行了识别，包括环境质量标准、排放标准、职业健康安全卫生标准等。</w:t>
            </w:r>
          </w:p>
          <w:p>
            <w:pPr>
              <w:spacing w:line="400" w:lineRule="exact"/>
              <w:rPr>
                <w:color w:val="auto"/>
              </w:rPr>
            </w:pPr>
            <w:r>
              <w:rPr>
                <w:rFonts w:hint="eastAsia"/>
                <w:color w:val="auto"/>
              </w:rPr>
              <w:t>· 查见：202</w:t>
            </w:r>
            <w:r>
              <w:rPr>
                <w:rFonts w:hint="eastAsia"/>
                <w:color w:val="auto"/>
                <w:lang w:val="en-US" w:eastAsia="zh-CN"/>
              </w:rPr>
              <w:t>2</w:t>
            </w:r>
            <w:r>
              <w:rPr>
                <w:rFonts w:hint="eastAsia"/>
                <w:color w:val="auto"/>
              </w:rPr>
              <w:t>年《</w:t>
            </w:r>
            <w:r>
              <w:rPr>
                <w:rFonts w:hint="eastAsia"/>
                <w:color w:val="auto"/>
                <w:lang w:eastAsia="zh-CN"/>
              </w:rPr>
              <w:t>环境/职业健康安全法律法规标准及其他要求清单</w:t>
            </w:r>
            <w:r>
              <w:rPr>
                <w:rFonts w:hint="eastAsia"/>
                <w:color w:val="auto"/>
              </w:rPr>
              <w:t>》</w:t>
            </w:r>
          </w:p>
          <w:p>
            <w:pPr>
              <w:spacing w:line="400" w:lineRule="exact"/>
              <w:rPr>
                <w:color w:val="auto"/>
              </w:rPr>
            </w:pPr>
            <w:r>
              <w:rPr>
                <w:rFonts w:hint="eastAsia"/>
                <w:color w:val="auto"/>
              </w:rPr>
              <w:t>1）国家相关法律法规等</w:t>
            </w:r>
          </w:p>
          <w:p>
            <w:pPr>
              <w:spacing w:line="400" w:lineRule="exact"/>
              <w:rPr>
                <w:color w:val="auto"/>
              </w:rPr>
            </w:pPr>
            <w:r>
              <w:rPr>
                <w:rFonts w:hint="eastAsia"/>
                <w:color w:val="auto"/>
              </w:rPr>
              <w:t>2）</w:t>
            </w:r>
            <w:r>
              <w:rPr>
                <w:rFonts w:hint="eastAsia"/>
                <w:color w:val="auto"/>
                <w:lang w:val="en-US" w:eastAsia="zh-CN"/>
              </w:rPr>
              <w:t>重庆市</w:t>
            </w:r>
            <w:r>
              <w:rPr>
                <w:rFonts w:hint="eastAsia"/>
                <w:color w:val="auto"/>
              </w:rPr>
              <w:t>等地方法规；</w:t>
            </w:r>
          </w:p>
          <w:p>
            <w:pPr>
              <w:spacing w:line="400" w:lineRule="exact"/>
              <w:rPr>
                <w:color w:val="auto"/>
              </w:rPr>
            </w:pPr>
            <w:r>
              <w:rPr>
                <w:rFonts w:hint="eastAsia"/>
                <w:color w:val="auto"/>
              </w:rPr>
              <w:t>3）与环境、职业健康安全管理相关的执行标准</w:t>
            </w:r>
          </w:p>
          <w:p>
            <w:pPr>
              <w:spacing w:line="400" w:lineRule="exact"/>
              <w:rPr>
                <w:color w:val="auto"/>
              </w:rPr>
            </w:pPr>
            <w:r>
              <w:rPr>
                <w:rFonts w:hint="eastAsia"/>
                <w:color w:val="auto"/>
              </w:rPr>
              <w:t>抽 ：中华人民共和国环境保护法</w:t>
            </w:r>
          </w:p>
          <w:p>
            <w:pPr>
              <w:spacing w:line="400" w:lineRule="exact"/>
              <w:rPr>
                <w:color w:val="auto"/>
              </w:rPr>
            </w:pPr>
            <w:r>
              <w:rPr>
                <w:rFonts w:hint="eastAsia"/>
                <w:color w:val="auto"/>
              </w:rPr>
              <w:t xml:space="preserve">     中华人民共和国消防法</w:t>
            </w:r>
          </w:p>
          <w:p>
            <w:pPr>
              <w:spacing w:line="400" w:lineRule="exact"/>
              <w:rPr>
                <w:rFonts w:hint="eastAsia" w:eastAsia="宋体"/>
                <w:color w:val="auto"/>
              </w:rPr>
            </w:pPr>
            <w:r>
              <w:rPr>
                <w:rFonts w:hint="eastAsia"/>
                <w:color w:val="auto"/>
              </w:rPr>
              <w:t xml:space="preserve">     </w:t>
            </w:r>
            <w:r>
              <w:rPr>
                <w:rFonts w:hint="eastAsia" w:eastAsia="宋体"/>
                <w:color w:val="auto"/>
              </w:rPr>
              <w:t>中华人民共和国安全生产法</w:t>
            </w:r>
          </w:p>
          <w:p>
            <w:pPr>
              <w:spacing w:line="400" w:lineRule="exact"/>
              <w:ind w:firstLine="420" w:firstLineChars="200"/>
              <w:rPr>
                <w:rFonts w:hint="eastAsia" w:eastAsia="宋体"/>
                <w:color w:val="auto"/>
              </w:rPr>
            </w:pPr>
            <w:r>
              <w:rPr>
                <w:rFonts w:hint="eastAsia" w:eastAsia="宋体"/>
                <w:color w:val="auto"/>
              </w:rPr>
              <w:t>消防监督检查办法</w:t>
            </w:r>
          </w:p>
          <w:p>
            <w:pPr>
              <w:spacing w:line="400" w:lineRule="exact"/>
              <w:ind w:firstLine="420" w:firstLineChars="200"/>
              <w:rPr>
                <w:rFonts w:hint="eastAsia" w:eastAsia="宋体"/>
                <w:color w:val="auto"/>
              </w:rPr>
            </w:pPr>
            <w:r>
              <w:rPr>
                <w:rFonts w:hint="eastAsia" w:eastAsia="宋体"/>
                <w:color w:val="auto"/>
              </w:rPr>
              <w:t>环境保护违法违纪行为处分暂行规定</w:t>
            </w:r>
          </w:p>
          <w:p>
            <w:pPr>
              <w:spacing w:line="400" w:lineRule="exact"/>
              <w:ind w:firstLine="420" w:firstLineChars="200"/>
              <w:rPr>
                <w:rFonts w:hint="eastAsia" w:eastAsia="宋体"/>
                <w:color w:val="auto"/>
              </w:rPr>
            </w:pPr>
            <w:r>
              <w:rPr>
                <w:rFonts w:hint="eastAsia" w:eastAsia="宋体"/>
                <w:color w:val="auto"/>
              </w:rPr>
              <w:t>固体废弃物污染防治法</w:t>
            </w:r>
          </w:p>
          <w:p>
            <w:pPr>
              <w:spacing w:line="400" w:lineRule="exact"/>
              <w:ind w:firstLine="525" w:firstLineChars="250"/>
              <w:rPr>
                <w:color w:val="auto"/>
              </w:rPr>
            </w:pPr>
            <w:r>
              <w:rPr>
                <w:rFonts w:ascii="宋体" w:hAnsi="宋体"/>
                <w:bCs/>
                <w:color w:val="auto"/>
                <w:szCs w:val="21"/>
              </w:rPr>
              <w:t>职业病范围和职业病患者处理办法的规定</w:t>
            </w:r>
            <w:r>
              <w:rPr>
                <w:rFonts w:hint="eastAsia"/>
                <w:color w:val="auto"/>
              </w:rPr>
              <w:t>等</w:t>
            </w:r>
            <w:r>
              <w:rPr>
                <w:rFonts w:hint="eastAsia"/>
                <w:color w:val="auto"/>
                <w:lang w:val="en-US" w:eastAsia="zh-CN"/>
              </w:rPr>
              <w:t>66</w:t>
            </w:r>
            <w:r>
              <w:rPr>
                <w:rFonts w:hint="eastAsia"/>
                <w:color w:val="auto"/>
              </w:rPr>
              <w:t>份。</w:t>
            </w:r>
          </w:p>
          <w:p>
            <w:pPr>
              <w:spacing w:line="400" w:lineRule="exact"/>
              <w:ind w:firstLine="525" w:firstLineChars="250"/>
              <w:rPr>
                <w:color w:val="auto"/>
              </w:rPr>
            </w:pPr>
            <w:r>
              <w:rPr>
                <w:rFonts w:hint="eastAsia"/>
                <w:color w:val="auto"/>
              </w:rPr>
              <w:t>《清单》中列出了法规名称、颁布实施时间、适用条款等内容；</w:t>
            </w:r>
          </w:p>
          <w:p>
            <w:pPr>
              <w:spacing w:line="400" w:lineRule="exact"/>
              <w:rPr>
                <w:rFonts w:hint="eastAsia" w:ascii="Times New Roman" w:hAnsi="Times New Roman" w:eastAsia="宋体" w:cs="Times New Roman"/>
                <w:color w:val="auto"/>
                <w:kern w:val="2"/>
                <w:sz w:val="21"/>
                <w:lang w:val="en-US" w:eastAsia="zh-CN" w:bidi="ar-SA"/>
              </w:rPr>
            </w:pPr>
            <w:r>
              <w:rPr>
                <w:rFonts w:hint="eastAsia"/>
                <w:color w:val="auto"/>
              </w:rPr>
              <w:t>法规清单上传内部网络，以培训和宣传结合向员工传达要求，记录充分。基本符合要求。</w:t>
            </w:r>
          </w:p>
        </w:tc>
        <w:tc>
          <w:tcPr>
            <w:tcW w:w="1199" w:type="dxa"/>
            <w:vAlign w:val="top"/>
          </w:tcPr>
          <w:p>
            <w:pPr>
              <w:pStyle w:val="3"/>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6.2</w:t>
            </w:r>
          </w:p>
          <w:p>
            <w:pPr>
              <w:rPr>
                <w:rFonts w:ascii="宋体" w:hAnsi="宋体" w:cs="新宋体"/>
                <w:color w:val="auto"/>
                <w:szCs w:val="21"/>
              </w:rPr>
            </w:pPr>
          </w:p>
        </w:tc>
        <w:tc>
          <w:tcPr>
            <w:tcW w:w="10390" w:type="dxa"/>
          </w:tcPr>
          <w:p>
            <w:pPr>
              <w:spacing w:line="400" w:lineRule="exact"/>
              <w:rPr>
                <w:color w:val="auto"/>
                <w:highlight w:val="none"/>
              </w:rPr>
            </w:pPr>
            <w:r>
              <w:rPr>
                <w:rFonts w:hint="eastAsia"/>
                <w:color w:val="auto"/>
              </w:rPr>
              <w:t>查见：公司建立有《管</w:t>
            </w:r>
            <w:r>
              <w:rPr>
                <w:rFonts w:hint="eastAsia"/>
                <w:color w:val="auto"/>
                <w:highlight w:val="none"/>
              </w:rPr>
              <w:t>理目标、指标及管理方案》，</w:t>
            </w:r>
          </w:p>
          <w:p>
            <w:pPr>
              <w:spacing w:line="400" w:lineRule="exact"/>
              <w:rPr>
                <w:color w:val="auto"/>
                <w:highlight w:val="none"/>
              </w:rPr>
            </w:pPr>
            <w:r>
              <w:rPr>
                <w:rFonts w:hint="eastAsia"/>
                <w:color w:val="auto"/>
                <w:highlight w:val="none"/>
              </w:rPr>
              <w:t>查</w:t>
            </w:r>
            <w:r>
              <w:rPr>
                <w:rFonts w:hint="eastAsia"/>
                <w:color w:val="auto"/>
                <w:highlight w:val="none"/>
                <w:lang w:eastAsia="zh-CN"/>
              </w:rPr>
              <w:t>行政部</w:t>
            </w:r>
            <w:r>
              <w:rPr>
                <w:rFonts w:hint="eastAsia"/>
                <w:color w:val="auto"/>
                <w:highlight w:val="none"/>
              </w:rPr>
              <w:t>和财务部环境</w:t>
            </w:r>
            <w:r>
              <w:rPr>
                <w:rFonts w:hint="eastAsia"/>
                <w:color w:val="auto"/>
                <w:highlight w:val="none"/>
                <w:lang w:eastAsia="zh-CN"/>
              </w:rPr>
              <w:t>、</w:t>
            </w:r>
            <w:r>
              <w:rPr>
                <w:rFonts w:hint="eastAsia"/>
                <w:color w:val="auto"/>
                <w:highlight w:val="none"/>
                <w:lang w:val="en-US" w:eastAsia="zh-CN"/>
              </w:rPr>
              <w:t>职业健康安全</w:t>
            </w:r>
            <w:r>
              <w:rPr>
                <w:rFonts w:hint="eastAsia"/>
                <w:color w:val="auto"/>
                <w:highlight w:val="none"/>
              </w:rPr>
              <w:t>目标指标：         实施情况（</w:t>
            </w:r>
            <w:r>
              <w:rPr>
                <w:rFonts w:hint="eastAsia"/>
                <w:color w:val="auto"/>
                <w:highlight w:val="none"/>
                <w:lang w:eastAsia="zh-CN"/>
              </w:rPr>
              <w:t>2021年06月-2022年2月</w:t>
            </w:r>
            <w:r>
              <w:rPr>
                <w:rFonts w:hint="eastAsia"/>
                <w:color w:val="auto"/>
                <w:highlight w:val="none"/>
              </w:rPr>
              <w:t>）</w:t>
            </w:r>
          </w:p>
          <w:p>
            <w:pPr>
              <w:numPr>
                <w:ilvl w:val="0"/>
                <w:numId w:val="5"/>
              </w:numPr>
              <w:rPr>
                <w:color w:val="auto"/>
                <w:highlight w:val="none"/>
              </w:rPr>
            </w:pPr>
            <w:r>
              <w:rPr>
                <w:rFonts w:hint="eastAsia"/>
                <w:color w:val="auto"/>
                <w:highlight w:val="none"/>
                <w:lang w:eastAsia="zh-CN"/>
              </w:rPr>
              <w:t>火灾发生率为0</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0</w:t>
            </w:r>
          </w:p>
          <w:p>
            <w:pPr>
              <w:numPr>
                <w:ilvl w:val="0"/>
                <w:numId w:val="5"/>
              </w:numPr>
              <w:ind w:left="0" w:leftChars="0" w:firstLine="0" w:firstLineChars="0"/>
              <w:rPr>
                <w:rFonts w:hint="eastAsia"/>
                <w:color w:val="auto"/>
                <w:highlight w:val="none"/>
              </w:rPr>
            </w:pPr>
            <w:r>
              <w:rPr>
                <w:rFonts w:hint="eastAsia"/>
                <w:color w:val="auto"/>
                <w:highlight w:val="none"/>
                <w:lang w:eastAsia="zh-CN"/>
              </w:rPr>
              <w:t>固体废弃物100%分类收集，统一处理</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100%</w:t>
            </w:r>
          </w:p>
          <w:p>
            <w:pPr>
              <w:rPr>
                <w:color w:val="auto"/>
                <w:highlight w:val="none"/>
              </w:rPr>
            </w:pPr>
            <w:r>
              <w:rPr>
                <w:rFonts w:hint="eastAsia"/>
                <w:color w:val="auto"/>
                <w:szCs w:val="21"/>
                <w:highlight w:val="none"/>
                <w:lang w:val="en-US" w:eastAsia="zh-CN"/>
              </w:rPr>
              <w:t>c）</w:t>
            </w:r>
            <w:r>
              <w:rPr>
                <w:rFonts w:hint="eastAsia"/>
                <w:color w:val="auto"/>
                <w:szCs w:val="21"/>
                <w:highlight w:val="none"/>
                <w:lang w:eastAsia="zh-CN"/>
              </w:rPr>
              <w:t xml:space="preserve">交通事故控制全公司不超过1次/年 </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 xml:space="preserve"> </w:t>
            </w:r>
            <w:r>
              <w:rPr>
                <w:rFonts w:hint="eastAsia"/>
                <w:color w:val="auto"/>
                <w:szCs w:val="21"/>
                <w:highlight w:val="none"/>
                <w:lang w:val="en-US" w:eastAsia="zh-CN"/>
              </w:rPr>
              <w:t>0</w:t>
            </w:r>
          </w:p>
          <w:p>
            <w:pPr>
              <w:ind w:firstLine="210" w:firstLineChars="100"/>
              <w:rPr>
                <w:color w:val="auto"/>
              </w:rPr>
            </w:pPr>
            <w:r>
              <w:rPr>
                <w:rFonts w:hint="eastAsia"/>
                <w:color w:val="auto"/>
                <w:highlight w:val="none"/>
              </w:rPr>
              <w:t>查</w:t>
            </w:r>
            <w:r>
              <w:rPr>
                <w:rFonts w:hint="eastAsia"/>
                <w:color w:val="auto"/>
                <w:highlight w:val="none"/>
                <w:lang w:eastAsia="zh-CN"/>
              </w:rPr>
              <w:t>2021年06月-2022年2月</w:t>
            </w:r>
            <w:r>
              <w:rPr>
                <w:rFonts w:hint="eastAsia"/>
                <w:color w:val="auto"/>
                <w:highlight w:val="none"/>
              </w:rPr>
              <w:t>份提供的</w:t>
            </w:r>
            <w:r>
              <w:rPr>
                <w:rFonts w:hint="eastAsia"/>
                <w:color w:val="auto"/>
              </w:rPr>
              <w:t>《环境目标完成统计表》，考核均完成目标任务。</w:t>
            </w:r>
          </w:p>
          <w:p>
            <w:pPr>
              <w:spacing w:line="400" w:lineRule="exact"/>
              <w:rPr>
                <w:color w:val="auto"/>
              </w:rPr>
            </w:pPr>
            <w:r>
              <w:rPr>
                <w:rFonts w:hint="eastAsia"/>
                <w:color w:val="auto"/>
              </w:rPr>
              <w:t>查见环境目标管理方案有时间期限、具体措施、责任人。</w:t>
            </w:r>
          </w:p>
          <w:p>
            <w:pPr>
              <w:spacing w:line="400" w:lineRule="exact"/>
              <w:rPr>
                <w:color w:val="auto"/>
              </w:rPr>
            </w:pPr>
            <w:r>
              <w:rPr>
                <w:rFonts w:hint="eastAsia"/>
                <w:color w:val="auto"/>
              </w:rPr>
              <w:t>查见固体废弃物确定的管理方案：</w:t>
            </w:r>
          </w:p>
          <w:p>
            <w:pPr>
              <w:spacing w:line="400" w:lineRule="exact"/>
              <w:rPr>
                <w:rFonts w:hint="eastAsia"/>
                <w:color w:val="auto"/>
              </w:rPr>
            </w:pPr>
            <w:r>
              <w:rPr>
                <w:rFonts w:hint="eastAsia"/>
                <w:color w:val="auto"/>
              </w:rPr>
              <w:t>1.</w:t>
            </w:r>
            <w:r>
              <w:rPr>
                <w:rFonts w:hint="eastAsia"/>
                <w:color w:val="auto"/>
                <w:lang w:eastAsia="zh-CN"/>
              </w:rPr>
              <w:t>办公垃圾中的危险废弃物专业收集，由行政部统一处理</w:t>
            </w:r>
            <w:r>
              <w:rPr>
                <w:rFonts w:hint="eastAsia"/>
                <w:color w:val="auto"/>
              </w:rPr>
              <w:t>。</w:t>
            </w:r>
          </w:p>
          <w:p>
            <w:pPr>
              <w:spacing w:line="400" w:lineRule="exact"/>
              <w:rPr>
                <w:rFonts w:hint="eastAsia"/>
                <w:color w:val="auto"/>
                <w:lang w:eastAsia="zh-CN"/>
              </w:rPr>
            </w:pPr>
            <w:r>
              <w:rPr>
                <w:rFonts w:hint="eastAsia"/>
                <w:color w:val="auto"/>
              </w:rPr>
              <w:t>2.</w:t>
            </w:r>
            <w:r>
              <w:rPr>
                <w:rFonts w:hint="eastAsia"/>
                <w:color w:val="auto"/>
                <w:lang w:eastAsia="zh-CN"/>
              </w:rPr>
              <w:t>行政部对荧光灯管的使用发放做好记录。</w:t>
            </w:r>
          </w:p>
          <w:p>
            <w:pPr>
              <w:spacing w:line="400" w:lineRule="exact"/>
              <w:rPr>
                <w:rFonts w:hint="eastAsia"/>
                <w:color w:val="auto"/>
              </w:rPr>
            </w:pPr>
            <w:r>
              <w:rPr>
                <w:rFonts w:hint="eastAsia"/>
                <w:color w:val="auto"/>
              </w:rPr>
              <w:t>3.</w:t>
            </w:r>
            <w:r>
              <w:rPr>
                <w:rFonts w:hint="eastAsia"/>
                <w:color w:val="auto"/>
                <w:lang w:eastAsia="zh-CN"/>
              </w:rPr>
              <w:t>各部门用旧的荧光灯管、旧电池、硒鼓、废打印墨盒等上缴行政部，实行“以旧换新”的方法进行领用</w:t>
            </w:r>
            <w:r>
              <w:rPr>
                <w:rFonts w:hint="eastAsia"/>
                <w:color w:val="auto"/>
              </w:rPr>
              <w:t>。</w:t>
            </w:r>
          </w:p>
          <w:p>
            <w:pPr>
              <w:pStyle w:val="2"/>
              <w:rPr>
                <w:rFonts w:hint="eastAsia" w:eastAsia="宋体"/>
                <w:color w:val="auto"/>
                <w:lang w:val="en-US" w:eastAsia="zh-CN"/>
              </w:rPr>
            </w:pPr>
            <w:r>
              <w:rPr>
                <w:rFonts w:hint="eastAsia"/>
                <w:color w:val="auto"/>
                <w:lang w:val="en-US" w:eastAsia="zh-CN"/>
              </w:rPr>
              <w:t>4</w:t>
            </w:r>
            <w:r>
              <w:rPr>
                <w:rFonts w:hint="eastAsia" w:ascii="Times New Roman" w:hAnsi="Times New Roman" w:eastAsia="宋体" w:cs="Times New Roman"/>
                <w:bCs w:val="0"/>
                <w:color w:val="auto"/>
                <w:spacing w:val="0"/>
                <w:kern w:val="2"/>
                <w:sz w:val="21"/>
                <w:szCs w:val="22"/>
                <w:lang w:val="en-US" w:eastAsia="zh-CN" w:bidi="ar-SA"/>
              </w:rPr>
              <w:t>.行政部将各部门上缴的废旧电池、荧光灯管、硒鼓、打印墨盒等危险废弃物，集中收集存放与危险废弃物箱中，积累到一定量交于有资质的处理机构进行处理。</w:t>
            </w:r>
          </w:p>
          <w:p>
            <w:pPr>
              <w:widowControl/>
              <w:jc w:val="left"/>
              <w:rPr>
                <w:rFonts w:hint="eastAsia"/>
                <w:color w:val="auto"/>
              </w:rPr>
            </w:pPr>
            <w:r>
              <w:rPr>
                <w:rFonts w:hint="eastAsia"/>
                <w:color w:val="auto"/>
              </w:rPr>
              <w:t>........</w:t>
            </w:r>
          </w:p>
          <w:p>
            <w:pPr>
              <w:pStyle w:val="2"/>
              <w:rPr>
                <w:color w:val="auto"/>
              </w:rPr>
            </w:pPr>
            <w:r>
              <w:rPr>
                <w:rFonts w:hint="eastAsia" w:ascii="宋体" w:hAnsi="宋体" w:cs="宋体"/>
                <w:color w:val="auto"/>
                <w:szCs w:val="21"/>
              </w:rPr>
              <w:t>制定的指标和管理方案基本可行。</w:t>
            </w:r>
          </w:p>
        </w:tc>
        <w:tc>
          <w:tcPr>
            <w:tcW w:w="119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tcPr>
          <w:p>
            <w:pPr>
              <w:adjustRightInd w:val="0"/>
              <w:snapToGrid w:val="0"/>
              <w:jc w:val="left"/>
              <w:rPr>
                <w:rFonts w:hint="default" w:ascii="宋体" w:hAnsi="宋体" w:eastAsia="宋体" w:cs="新宋体"/>
                <w:color w:val="auto"/>
                <w:szCs w:val="21"/>
                <w:lang w:val="en-US" w:eastAsia="zh-CN"/>
              </w:rPr>
            </w:pPr>
            <w:r>
              <w:rPr>
                <w:rFonts w:hint="eastAsia" w:ascii="宋体" w:hAnsi="宋体" w:cs="新宋体"/>
                <w:color w:val="auto"/>
                <w:szCs w:val="21"/>
              </w:rPr>
              <w:t>能力</w:t>
            </w:r>
            <w:r>
              <w:rPr>
                <w:rFonts w:hint="eastAsia" w:ascii="宋体" w:hAnsi="宋体" w:cs="新宋体"/>
                <w:color w:val="auto"/>
                <w:szCs w:val="21"/>
                <w:lang w:eastAsia="zh-CN"/>
              </w:rPr>
              <w:t>（</w:t>
            </w:r>
            <w:r>
              <w:rPr>
                <w:rFonts w:hint="eastAsia" w:ascii="宋体" w:hAnsi="宋体" w:cs="新宋体"/>
                <w:color w:val="auto"/>
                <w:szCs w:val="21"/>
                <w:lang w:val="en-US" w:eastAsia="zh-CN"/>
              </w:rPr>
              <w:t>上次不符合验证）</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7.2</w:t>
            </w:r>
          </w:p>
          <w:p>
            <w:pPr>
              <w:rPr>
                <w:rFonts w:ascii="宋体" w:hAnsi="宋体" w:cs="新宋体"/>
                <w:color w:val="auto"/>
                <w:szCs w:val="21"/>
              </w:rPr>
            </w:pPr>
          </w:p>
        </w:tc>
        <w:tc>
          <w:tcPr>
            <w:tcW w:w="10390" w:type="dxa"/>
            <w:vAlign w:val="top"/>
          </w:tcPr>
          <w:p>
            <w:pPr>
              <w:rPr>
                <w:color w:val="auto"/>
              </w:rPr>
            </w:pPr>
            <w:r>
              <w:rPr>
                <w:rFonts w:hint="eastAsia"/>
                <w:color w:val="auto"/>
              </w:rPr>
              <w:t>公司确定了从事的工作影响</w:t>
            </w:r>
            <w:r>
              <w:rPr>
                <w:rFonts w:hint="eastAsia"/>
                <w:color w:val="auto"/>
                <w:lang w:val="en-US" w:eastAsia="zh-CN"/>
              </w:rPr>
              <w:t>环境、</w:t>
            </w:r>
            <w:r>
              <w:rPr>
                <w:rFonts w:hint="eastAsia"/>
                <w:color w:val="auto"/>
              </w:rPr>
              <w:t>职业健康安全管理体系绩效和有效性且在公司控制范围内的人员所必要的能力，这些能力主要是基于适当的教育、培训或经历等。</w:t>
            </w:r>
          </w:p>
          <w:p>
            <w:pPr>
              <w:rPr>
                <w:color w:val="auto"/>
              </w:rPr>
            </w:pPr>
          </w:p>
          <w:p>
            <w:pPr>
              <w:rPr>
                <w:color w:val="auto"/>
              </w:rPr>
            </w:pPr>
            <w:r>
              <w:rPr>
                <w:rFonts w:hint="eastAsia"/>
                <w:color w:val="auto"/>
              </w:rPr>
              <w:t>---公司对每个从事影响产品符合性要求及从事的工作影响</w:t>
            </w:r>
            <w:r>
              <w:rPr>
                <w:rFonts w:hint="eastAsia"/>
                <w:color w:val="auto"/>
                <w:lang w:val="en-US" w:eastAsia="zh-CN"/>
              </w:rPr>
              <w:t>环境、</w:t>
            </w:r>
            <w:r>
              <w:rPr>
                <w:rFonts w:hint="eastAsia"/>
                <w:color w:val="auto"/>
              </w:rPr>
              <w:t>职业健康安全管理体系绩效和有效性的工作人员的能力进行识别，制定培训制度、有计划有目的、系统地提供培训以满足这些需求。</w:t>
            </w:r>
          </w:p>
          <w:p>
            <w:pPr>
              <w:rPr>
                <w:color w:val="auto"/>
              </w:rPr>
            </w:pPr>
            <w:r>
              <w:rPr>
                <w:rFonts w:hint="eastAsia"/>
                <w:color w:val="auto"/>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color w:val="auto"/>
                <w:highlight w:val="none"/>
                <w:lang w:eastAsia="zh-CN"/>
              </w:rPr>
            </w:pPr>
            <w:r>
              <w:rPr>
                <w:rFonts w:hint="eastAsia"/>
                <w:color w:val="auto"/>
              </w:rPr>
              <w:t>查见公司人员资质要</w:t>
            </w:r>
            <w:r>
              <w:rPr>
                <w:rFonts w:hint="eastAsia"/>
                <w:color w:val="auto"/>
                <w:highlight w:val="none"/>
              </w:rPr>
              <w:t>求</w:t>
            </w:r>
            <w:r>
              <w:rPr>
                <w:rFonts w:hint="eastAsia"/>
                <w:color w:val="auto"/>
                <w:highlight w:val="none"/>
                <w:lang w:eastAsia="zh-CN"/>
              </w:rPr>
              <w:t>：</w:t>
            </w:r>
          </w:p>
          <w:p>
            <w:pPr>
              <w:pStyle w:val="2"/>
              <w:rPr>
                <w:rFonts w:hint="default"/>
                <w:color w:val="auto"/>
                <w:highlight w:val="none"/>
                <w:lang w:val="en-US" w:eastAsia="zh-CN"/>
              </w:rPr>
            </w:pPr>
            <w:r>
              <w:rPr>
                <w:rFonts w:hint="eastAsia"/>
                <w:color w:val="auto"/>
                <w:highlight w:val="none"/>
                <w:lang w:val="en-US" w:eastAsia="zh-CN"/>
              </w:rPr>
              <w:t>姓名          工种             证件编号</w:t>
            </w:r>
          </w:p>
          <w:p>
            <w:pPr>
              <w:pStyle w:val="2"/>
              <w:rPr>
                <w:rFonts w:hint="default"/>
                <w:color w:val="auto"/>
                <w:highlight w:val="none"/>
                <w:lang w:val="en-US" w:eastAsia="zh-CN"/>
              </w:rPr>
            </w:pPr>
            <w:r>
              <w:rPr>
                <w:rFonts w:hint="eastAsia"/>
                <w:color w:val="auto"/>
                <w:highlight w:val="none"/>
                <w:lang w:val="en-US" w:eastAsia="zh-CN"/>
              </w:rPr>
              <w:t>郑小伦        叉车工           510215197011062731</w:t>
            </w:r>
          </w:p>
          <w:p>
            <w:pPr>
              <w:rPr>
                <w:color w:val="auto"/>
                <w:highlight w:val="none"/>
              </w:rPr>
            </w:pPr>
            <w:r>
              <w:rPr>
                <w:rFonts w:hint="eastAsia"/>
                <w:color w:val="auto"/>
                <w:highlight w:val="none"/>
              </w:rPr>
              <w:t>提供有202</w:t>
            </w:r>
            <w:r>
              <w:rPr>
                <w:rFonts w:hint="eastAsia"/>
                <w:color w:val="auto"/>
                <w:highlight w:val="none"/>
                <w:lang w:val="en-US" w:eastAsia="zh-CN"/>
              </w:rPr>
              <w:t>1-2022年</w:t>
            </w:r>
            <w:r>
              <w:rPr>
                <w:rFonts w:hint="eastAsia"/>
                <w:color w:val="auto"/>
                <w:highlight w:val="none"/>
              </w:rPr>
              <w:t>度培训计划，计划培训</w:t>
            </w:r>
            <w:r>
              <w:rPr>
                <w:rFonts w:hint="eastAsia"/>
                <w:color w:val="auto"/>
                <w:highlight w:val="none"/>
                <w:lang w:val="en-US" w:eastAsia="zh-CN"/>
              </w:rPr>
              <w:t>15</w:t>
            </w:r>
            <w:r>
              <w:rPr>
                <w:rFonts w:hint="eastAsia"/>
                <w:color w:val="auto"/>
                <w:highlight w:val="none"/>
              </w:rPr>
              <w:t>次，已培训</w:t>
            </w:r>
            <w:r>
              <w:rPr>
                <w:rFonts w:hint="eastAsia"/>
                <w:color w:val="auto"/>
                <w:highlight w:val="none"/>
                <w:lang w:val="en-US" w:eastAsia="zh-CN"/>
              </w:rPr>
              <w:t>5</w:t>
            </w:r>
            <w:r>
              <w:rPr>
                <w:rFonts w:hint="eastAsia"/>
                <w:color w:val="auto"/>
                <w:highlight w:val="none"/>
              </w:rPr>
              <w:t>次。</w:t>
            </w:r>
          </w:p>
          <w:p>
            <w:pPr>
              <w:rPr>
                <w:color w:val="auto"/>
                <w:highlight w:val="none"/>
              </w:rPr>
            </w:pPr>
            <w:r>
              <w:rPr>
                <w:rFonts w:hint="eastAsia"/>
                <w:color w:val="auto"/>
                <w:highlight w:val="none"/>
              </w:rPr>
              <w:t>抽查培训计划和</w:t>
            </w:r>
            <w:r>
              <w:rPr>
                <w:color w:val="auto"/>
                <w:highlight w:val="none"/>
              </w:rPr>
              <w:t>培训记录</w:t>
            </w:r>
            <w:r>
              <w:rPr>
                <w:rFonts w:hint="eastAsia"/>
                <w:color w:val="auto"/>
                <w:highlight w:val="none"/>
              </w:rPr>
              <w:t>。</w:t>
            </w:r>
          </w:p>
          <w:p>
            <w:pPr>
              <w:numPr>
                <w:ilvl w:val="0"/>
                <w:numId w:val="6"/>
              </w:numPr>
              <w:rPr>
                <w:color w:val="auto"/>
                <w:highlight w:val="none"/>
              </w:rPr>
            </w:pPr>
            <w:r>
              <w:rPr>
                <w:rFonts w:hint="eastAsia"/>
                <w:color w:val="auto"/>
                <w:highlight w:val="none"/>
              </w:rPr>
              <w:t>202</w:t>
            </w:r>
            <w:r>
              <w:rPr>
                <w:rFonts w:hint="eastAsia"/>
                <w:color w:val="auto"/>
                <w:highlight w:val="none"/>
                <w:lang w:val="en-US" w:eastAsia="zh-CN"/>
              </w:rPr>
              <w:t>2.01.20，</w:t>
            </w:r>
            <w:r>
              <w:rPr>
                <w:rFonts w:hint="eastAsia"/>
                <w:color w:val="auto"/>
                <w:highlight w:val="none"/>
              </w:rPr>
              <w:t>ISO14001:2015、 ISO45001:2018标准培训,培训老师：</w:t>
            </w:r>
            <w:r>
              <w:rPr>
                <w:rFonts w:hint="eastAsia"/>
                <w:color w:val="auto"/>
                <w:highlight w:val="none"/>
                <w:lang w:val="en-US" w:eastAsia="zh-CN"/>
              </w:rPr>
              <w:t>杨老师</w:t>
            </w:r>
            <w:r>
              <w:rPr>
                <w:rFonts w:hint="eastAsia"/>
                <w:color w:val="auto"/>
                <w:highlight w:val="none"/>
              </w:rPr>
              <w:t>，培训人员：</w:t>
            </w:r>
            <w:r>
              <w:rPr>
                <w:rFonts w:hint="eastAsia"/>
                <w:color w:val="auto"/>
                <w:highlight w:val="none"/>
                <w:lang w:val="en-US" w:eastAsia="zh-CN"/>
              </w:rPr>
              <w:t>各部门主管人员等</w:t>
            </w:r>
            <w:r>
              <w:rPr>
                <w:rFonts w:hint="eastAsia"/>
                <w:color w:val="auto"/>
                <w:highlight w:val="none"/>
              </w:rPr>
              <w:t>，</w:t>
            </w:r>
            <w:r>
              <w:rPr>
                <w:rFonts w:hint="eastAsia"/>
                <w:color w:val="auto"/>
                <w:highlight w:val="none"/>
                <w:lang w:val="en-US" w:eastAsia="zh-CN"/>
              </w:rPr>
              <w:t>提问</w:t>
            </w:r>
            <w:r>
              <w:rPr>
                <w:rFonts w:hint="eastAsia"/>
                <w:color w:val="auto"/>
                <w:highlight w:val="none"/>
              </w:rPr>
              <w:t>考试</w:t>
            </w:r>
            <w:r>
              <w:rPr>
                <w:rFonts w:hint="eastAsia"/>
                <w:color w:val="auto"/>
                <w:highlight w:val="none"/>
                <w:lang w:eastAsia="zh-CN"/>
              </w:rPr>
              <w:t>，</w:t>
            </w:r>
            <w:r>
              <w:rPr>
                <w:rFonts w:hint="eastAsia"/>
                <w:color w:val="auto"/>
                <w:highlight w:val="none"/>
              </w:rPr>
              <w:t>考核合格。验证情况：培训效果较好、培训有效。评价人：</w:t>
            </w:r>
            <w:r>
              <w:rPr>
                <w:rFonts w:hint="eastAsia"/>
                <w:color w:val="auto"/>
                <w:highlight w:val="none"/>
                <w:lang w:val="en-US" w:eastAsia="zh-CN"/>
              </w:rPr>
              <w:t>杨老师</w:t>
            </w:r>
            <w:r>
              <w:rPr>
                <w:rFonts w:hint="eastAsia"/>
                <w:color w:val="auto"/>
                <w:highlight w:val="none"/>
              </w:rPr>
              <w:t>。</w:t>
            </w:r>
          </w:p>
          <w:p>
            <w:pPr>
              <w:rPr>
                <w:color w:val="auto"/>
                <w:highlight w:val="none"/>
              </w:rPr>
            </w:pPr>
          </w:p>
          <w:p>
            <w:pPr>
              <w:rPr>
                <w:color w:val="auto"/>
                <w:highlight w:val="none"/>
              </w:rPr>
            </w:pPr>
            <w:r>
              <w:rPr>
                <w:rFonts w:hint="eastAsia"/>
                <w:color w:val="auto"/>
                <w:highlight w:val="none"/>
              </w:rPr>
              <w:t>2）202</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12</w:t>
            </w:r>
            <w:r>
              <w:rPr>
                <w:rFonts w:hint="eastAsia"/>
                <w:color w:val="auto"/>
                <w:highlight w:val="none"/>
              </w:rPr>
              <w:t>.</w:t>
            </w:r>
            <w:r>
              <w:rPr>
                <w:rFonts w:hint="eastAsia"/>
                <w:color w:val="auto"/>
                <w:highlight w:val="none"/>
                <w:lang w:val="en-US" w:eastAsia="zh-CN"/>
              </w:rPr>
              <w:t>18，</w:t>
            </w:r>
            <w:r>
              <w:rPr>
                <w:rFonts w:hint="eastAsia"/>
                <w:color w:val="auto"/>
                <w:highlight w:val="none"/>
              </w:rPr>
              <w:t>环境因素识别、危险源识别培训</w:t>
            </w:r>
            <w:r>
              <w:rPr>
                <w:rFonts w:hint="eastAsia"/>
                <w:color w:val="auto"/>
                <w:highlight w:val="none"/>
                <w:lang w:eastAsia="zh-CN"/>
              </w:rPr>
              <w:t>。</w:t>
            </w:r>
            <w:r>
              <w:rPr>
                <w:rFonts w:hint="eastAsia"/>
                <w:color w:val="auto"/>
                <w:highlight w:val="none"/>
              </w:rPr>
              <w:t>培训老师：</w:t>
            </w:r>
            <w:r>
              <w:rPr>
                <w:rFonts w:hint="eastAsia"/>
                <w:color w:val="auto"/>
                <w:highlight w:val="none"/>
                <w:lang w:val="en-US" w:eastAsia="zh-CN"/>
              </w:rPr>
              <w:t>文华东</w:t>
            </w:r>
            <w:r>
              <w:rPr>
                <w:rFonts w:hint="eastAsia"/>
                <w:color w:val="auto"/>
                <w:highlight w:val="none"/>
              </w:rPr>
              <w:t>，培训人员：公司全体管理人员，培训内容：对环境因素、危险源的判断和评价，并识别重大环境因素、不可接受风险源的识别培训。验证情况：经考核，达到了培训预期目的，本次培训有效。验证人：</w:t>
            </w:r>
            <w:r>
              <w:rPr>
                <w:rFonts w:hint="eastAsia"/>
                <w:color w:val="auto"/>
                <w:highlight w:val="none"/>
                <w:lang w:val="en-US" w:eastAsia="zh-CN"/>
              </w:rPr>
              <w:t>文华东</w:t>
            </w:r>
            <w:r>
              <w:rPr>
                <w:rFonts w:hint="eastAsia"/>
                <w:color w:val="auto"/>
                <w:highlight w:val="none"/>
              </w:rPr>
              <w:t>。</w:t>
            </w:r>
          </w:p>
          <w:p>
            <w:pPr>
              <w:rPr>
                <w:color w:val="auto"/>
                <w:highlight w:val="none"/>
              </w:rPr>
            </w:pPr>
            <w:r>
              <w:rPr>
                <w:rFonts w:hint="eastAsia"/>
                <w:color w:val="auto"/>
                <w:highlight w:val="none"/>
              </w:rPr>
              <w:t>........</w:t>
            </w:r>
          </w:p>
          <w:p>
            <w:pPr>
              <w:rPr>
                <w:rFonts w:hint="default" w:ascii="Times New Roman" w:hAnsi="Times New Roman" w:eastAsia="宋体" w:cs="Times New Roman"/>
                <w:bCs/>
                <w:color w:val="auto"/>
                <w:spacing w:val="10"/>
                <w:kern w:val="2"/>
                <w:sz w:val="21"/>
                <w:lang w:val="en-US" w:eastAsia="zh-CN" w:bidi="ar-SA"/>
              </w:rPr>
            </w:pPr>
            <w:r>
              <w:rPr>
                <w:rFonts w:hint="eastAsia"/>
                <w:color w:val="auto"/>
                <w:highlight w:val="none"/>
                <w:lang w:val="en-US" w:eastAsia="zh-CN"/>
              </w:rPr>
              <w:t>查</w:t>
            </w:r>
            <w:r>
              <w:rPr>
                <w:rFonts w:hint="eastAsia"/>
                <w:color w:val="auto"/>
                <w:highlight w:val="none"/>
              </w:rPr>
              <w:t>其余培训均按计划进行。</w:t>
            </w:r>
            <w:r>
              <w:rPr>
                <w:rFonts w:hint="eastAsia"/>
                <w:b w:val="0"/>
                <w:bCs w:val="0"/>
                <w:color w:val="auto"/>
                <w:highlight w:val="none"/>
                <w:lang w:val="en-US" w:eastAsia="zh-CN"/>
              </w:rPr>
              <w:t>现场</w:t>
            </w:r>
            <w:r>
              <w:rPr>
                <w:rFonts w:hint="eastAsia"/>
                <w:b w:val="0"/>
                <w:bCs w:val="0"/>
                <w:color w:val="auto"/>
                <w:szCs w:val="21"/>
                <w:highlight w:val="none"/>
              </w:rPr>
              <w:t>抽查</w:t>
            </w:r>
            <w:r>
              <w:rPr>
                <w:rFonts w:hint="eastAsia"/>
                <w:b w:val="0"/>
                <w:bCs w:val="0"/>
                <w:color w:val="auto"/>
                <w:szCs w:val="21"/>
                <w:highlight w:val="none"/>
                <w:lang w:val="en-US" w:eastAsia="zh-CN"/>
              </w:rPr>
              <w:t>行政部、供销部负责人</w:t>
            </w:r>
            <w:r>
              <w:rPr>
                <w:rFonts w:hint="eastAsia"/>
                <w:b w:val="0"/>
                <w:bCs w:val="0"/>
                <w:color w:val="auto"/>
                <w:szCs w:val="21"/>
                <w:highlight w:val="none"/>
              </w:rPr>
              <w:t>对</w:t>
            </w:r>
            <w:r>
              <w:rPr>
                <w:rFonts w:hint="eastAsia"/>
                <w:b w:val="0"/>
                <w:bCs w:val="0"/>
                <w:color w:val="auto"/>
                <w:szCs w:val="21"/>
                <w:highlight w:val="none"/>
                <w:lang w:val="en-US" w:eastAsia="zh-CN"/>
              </w:rPr>
              <w:t>组织经营过程中能够控制和能够施加影响的</w:t>
            </w:r>
            <w:r>
              <w:rPr>
                <w:rFonts w:hint="eastAsia"/>
                <w:b w:val="0"/>
                <w:bCs w:val="0"/>
                <w:color w:val="auto"/>
                <w:szCs w:val="21"/>
                <w:highlight w:val="none"/>
              </w:rPr>
              <w:t>环境因素</w:t>
            </w:r>
            <w:r>
              <w:rPr>
                <w:rFonts w:hint="eastAsia"/>
                <w:b w:val="0"/>
                <w:bCs w:val="0"/>
                <w:color w:val="auto"/>
                <w:szCs w:val="21"/>
                <w:highlight w:val="none"/>
                <w:lang w:val="en-US" w:eastAsia="zh-CN"/>
              </w:rPr>
              <w:t>及相关的环境影响比较清楚，能够确定部门的重要环境因素。基本清楚制定的环境管理方案</w:t>
            </w:r>
            <w:r>
              <w:rPr>
                <w:rFonts w:hint="eastAsia"/>
                <w:b w:val="0"/>
                <w:bCs w:val="0"/>
                <w:color w:val="auto"/>
                <w:szCs w:val="21"/>
                <w:highlight w:val="none"/>
                <w:lang w:eastAsia="zh-CN"/>
              </w:rPr>
              <w:t>。</w:t>
            </w:r>
            <w:r>
              <w:rPr>
                <w:rFonts w:hint="eastAsia"/>
                <w:b w:val="0"/>
                <w:bCs w:val="0"/>
                <w:color w:val="auto"/>
                <w:szCs w:val="21"/>
                <w:highlight w:val="none"/>
                <w:lang w:val="en-US" w:eastAsia="zh-CN"/>
              </w:rPr>
              <w:t>上次审核开具的不符合得到有效改善，无类似情况发生。</w:t>
            </w:r>
          </w:p>
        </w:tc>
        <w:tc>
          <w:tcPr>
            <w:tcW w:w="1199" w:type="dxa"/>
            <w:vAlign w:val="top"/>
          </w:tcPr>
          <w:p>
            <w:pPr>
              <w:pStyle w:val="2"/>
              <w:rPr>
                <w:rFonts w:hint="default" w:ascii="Times New Roman" w:hAnsi="Times New Roman" w:eastAsia="宋体" w:cs="Times New Roman"/>
                <w:bCs/>
                <w:color w:val="auto"/>
                <w:spacing w:val="10"/>
                <w:kern w:val="2"/>
                <w:sz w:val="21"/>
                <w:lang w:val="en-US" w:eastAsia="zh-CN" w:bidi="ar-SA"/>
              </w:rPr>
            </w:pPr>
            <w:r>
              <w:rPr>
                <w:rFonts w:hint="eastAsia" w:cs="Times New Roman"/>
                <w:bCs/>
                <w:color w:val="auto"/>
                <w:spacing w:val="10"/>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8.1</w:t>
            </w:r>
          </w:p>
          <w:p>
            <w:pPr>
              <w:rPr>
                <w:rFonts w:ascii="宋体" w:hAnsi="宋体" w:cs="新宋体"/>
                <w:color w:val="auto"/>
                <w:szCs w:val="21"/>
              </w:rPr>
            </w:pPr>
          </w:p>
        </w:tc>
        <w:tc>
          <w:tcPr>
            <w:tcW w:w="10390" w:type="dxa"/>
          </w:tcPr>
          <w:p>
            <w:pPr>
              <w:rPr>
                <w:color w:val="auto"/>
              </w:rPr>
            </w:pPr>
            <w:r>
              <w:rPr>
                <w:color w:val="auto"/>
              </w:rPr>
              <w:t xml:space="preserve"> </w:t>
            </w:r>
            <w:r>
              <w:rPr>
                <w:rFonts w:hint="eastAsia"/>
                <w:color w:val="auto"/>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color w:val="auto"/>
              </w:rPr>
            </w:pPr>
            <w:r>
              <w:rPr>
                <w:rFonts w:hint="eastAsia"/>
                <w:color w:val="auto"/>
              </w:rPr>
              <w:t xml:space="preserve"> ◆根据过程的运行准则，组织实施资源能源的消耗控制火灾预防、职业健康安全事故防范等过程的控制，避免和减少了环境职业健康安全的损失。</w:t>
            </w:r>
          </w:p>
          <w:p>
            <w:pPr>
              <w:rPr>
                <w:color w:val="auto"/>
              </w:rPr>
            </w:pPr>
            <w:r>
              <w:rPr>
                <w:rFonts w:hint="eastAsia"/>
                <w:color w:val="auto"/>
              </w:rPr>
              <w:t xml:space="preserve"> ◆消防设施检查、节能降耗运行检查、火灾预防运行检查、安全环境检查等关键运行控制信息的证据都以记录或文件的方式保留。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1）固体废弃物排放的管控：</w:t>
            </w:r>
          </w:p>
          <w:p>
            <w:pPr>
              <w:pStyle w:val="16"/>
              <w:ind w:firstLine="0" w:firstLineChars="0"/>
              <w:rPr>
                <w:color w:val="auto"/>
              </w:rPr>
            </w:pPr>
            <w:r>
              <w:rPr>
                <w:rFonts w:hint="eastAsia"/>
                <w:color w:val="auto"/>
              </w:rPr>
              <w:t>将打印机硒鼓，黑盒，日光灯，电池分类收集，交由有供应商单位处理；使用过的复印纸可用反面作草稿纸再用一次，不能再使用的集中收集，作为废品卖掉；废旧报纸、纸箱、废旧文件（保密文件除外）等可作为废品卖掉。</w:t>
            </w:r>
          </w:p>
          <w:p>
            <w:pPr>
              <w:pStyle w:val="16"/>
              <w:ind w:firstLine="0" w:firstLineChars="0"/>
              <w:rPr>
                <w:color w:val="auto"/>
              </w:rPr>
            </w:pPr>
            <w:r>
              <w:rPr>
                <w:rFonts w:hint="eastAsia"/>
                <w:color w:val="auto"/>
              </w:rPr>
              <w:t>2）资源、能源消耗管控：</w:t>
            </w:r>
          </w:p>
          <w:p>
            <w:pPr>
              <w:rPr>
                <w:color w:val="auto"/>
              </w:rPr>
            </w:pPr>
            <w:r>
              <w:rPr>
                <w:rFonts w:hint="eastAsia"/>
                <w:color w:val="auto"/>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color w:val="auto"/>
              </w:rPr>
            </w:pPr>
            <w:r>
              <w:rPr>
                <w:rFonts w:hint="eastAsia"/>
                <w:color w:val="auto"/>
              </w:rPr>
              <w:t>3）火灾预防：</w:t>
            </w:r>
          </w:p>
          <w:p>
            <w:pPr>
              <w:rPr>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rPr>
                <w:color w:val="auto"/>
              </w:rPr>
            </w:pPr>
            <w:r>
              <w:rPr>
                <w:rFonts w:hint="eastAsia"/>
                <w:color w:val="auto"/>
              </w:rPr>
              <w:t>◆查见组织的职业健康安全运行控制状况：</w:t>
            </w:r>
          </w:p>
          <w:p>
            <w:pPr>
              <w:rPr>
                <w:color w:val="auto"/>
              </w:rPr>
            </w:pPr>
            <w:r>
              <w:rPr>
                <w:rFonts w:hint="eastAsia"/>
                <w:color w:val="auto"/>
              </w:rPr>
              <w:t xml:space="preserve">  1）火灾的控制</w:t>
            </w:r>
          </w:p>
          <w:p>
            <w:pPr>
              <w:rPr>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rPr>
                <w:color w:val="auto"/>
              </w:rPr>
            </w:pPr>
            <w:r>
              <w:rPr>
                <w:rFonts w:hint="eastAsia"/>
                <w:color w:val="auto"/>
              </w:rPr>
              <w:t xml:space="preserve">  2）对相关方施加影响</w:t>
            </w:r>
          </w:p>
          <w:p>
            <w:pPr>
              <w:rPr>
                <w:color w:val="auto"/>
                <w:highlight w:val="none"/>
              </w:rPr>
            </w:pPr>
            <w:r>
              <w:rPr>
                <w:rFonts w:hint="eastAsia"/>
                <w:color w:val="auto"/>
              </w:rPr>
              <w:t xml:space="preserve">  组织对进入场所内的供方送货员、访客视情况由安保人员或受访人提醒、签定安全协议等方式，告知相关遵守相应的</w:t>
            </w:r>
            <w:r>
              <w:rPr>
                <w:rFonts w:hint="eastAsia"/>
                <w:color w:val="auto"/>
                <w:highlight w:val="none"/>
              </w:rPr>
              <w:t>运行准则，以防止外来人员受到人身伤害或职业健康安危害。</w:t>
            </w:r>
          </w:p>
          <w:p>
            <w:pPr>
              <w:pStyle w:val="3"/>
              <w:rPr>
                <w:color w:val="auto"/>
              </w:rPr>
            </w:pPr>
          </w:p>
        </w:tc>
        <w:tc>
          <w:tcPr>
            <w:tcW w:w="119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8.2</w:t>
            </w:r>
          </w:p>
          <w:p>
            <w:pPr>
              <w:rPr>
                <w:rFonts w:ascii="宋体" w:hAnsi="宋体" w:cs="新宋体"/>
                <w:color w:val="auto"/>
                <w:szCs w:val="21"/>
              </w:rPr>
            </w:pPr>
          </w:p>
        </w:tc>
        <w:tc>
          <w:tcPr>
            <w:tcW w:w="10390"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rPr>
              <w:t>供销部人员在</w:t>
            </w:r>
            <w:r>
              <w:rPr>
                <w:rFonts w:hint="eastAsia" w:cs="宋体"/>
                <w:color w:val="auto"/>
                <w:szCs w:val="21"/>
                <w:lang w:eastAsia="zh-CN"/>
              </w:rPr>
              <w:t>行政部</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lang w:eastAsia="zh-CN"/>
              </w:rPr>
              <w:t>2021年1</w:t>
            </w:r>
            <w:r>
              <w:rPr>
                <w:rFonts w:hint="eastAsia" w:ascii="宋体" w:hAnsi="宋体" w:cs="宋体"/>
                <w:color w:val="auto"/>
                <w:szCs w:val="21"/>
                <w:lang w:val="en-US" w:eastAsia="zh-CN"/>
              </w:rPr>
              <w:t>1</w:t>
            </w:r>
            <w:r>
              <w:rPr>
                <w:rFonts w:hint="eastAsia" w:ascii="宋体" w:hAnsi="宋体" w:cs="宋体"/>
                <w:color w:val="auto"/>
                <w:szCs w:val="21"/>
                <w:lang w:eastAsia="zh-CN"/>
              </w:rPr>
              <w:t>月</w:t>
            </w:r>
            <w:r>
              <w:rPr>
                <w:rFonts w:hint="eastAsia" w:ascii="宋体" w:hAnsi="宋体" w:cs="宋体"/>
                <w:color w:val="auto"/>
                <w:szCs w:val="21"/>
                <w:lang w:val="en-US" w:eastAsia="zh-CN"/>
              </w:rPr>
              <w:t>22</w:t>
            </w:r>
            <w:r>
              <w:rPr>
                <w:rFonts w:hint="eastAsia" w:ascii="宋体" w:hAnsi="宋体" w:cs="宋体"/>
                <w:color w:val="auto"/>
                <w:szCs w:val="21"/>
                <w:lang w:eastAsia="zh-CN"/>
              </w:rPr>
              <w:t>日</w:t>
            </w:r>
            <w:r>
              <w:rPr>
                <w:rFonts w:hint="eastAsia" w:ascii="宋体" w:hAnsi="宋体" w:cs="宋体"/>
                <w:color w:val="auto"/>
                <w:szCs w:val="21"/>
              </w:rPr>
              <w:t>，</w:t>
            </w:r>
            <w:r>
              <w:rPr>
                <w:rFonts w:hint="eastAsia" w:ascii="宋体" w:hAnsi="宋体" w:cs="宋体"/>
                <w:color w:val="auto"/>
                <w:szCs w:val="21"/>
                <w:lang w:eastAsia="zh-CN"/>
              </w:rPr>
              <w:t>行政部</w:t>
            </w:r>
            <w:r>
              <w:rPr>
                <w:rFonts w:hint="eastAsia" w:ascii="宋体" w:hAnsi="宋体" w:cs="宋体"/>
                <w:color w:val="auto"/>
                <w:szCs w:val="21"/>
              </w:rPr>
              <w:t>组织</w:t>
            </w:r>
            <w:r>
              <w:rPr>
                <w:rFonts w:hint="eastAsia" w:ascii="宋体" w:hAnsi="宋体" w:cs="宋体"/>
                <w:color w:val="auto"/>
                <w:szCs w:val="21"/>
                <w:lang w:val="en-US" w:eastAsia="zh-CN"/>
              </w:rPr>
              <w:t>供销部</w:t>
            </w:r>
            <w:r>
              <w:rPr>
                <w:rFonts w:hint="eastAsia" w:ascii="宋体" w:hAnsi="宋体" w:cs="宋体"/>
                <w:color w:val="auto"/>
                <w:szCs w:val="21"/>
              </w:rPr>
              <w:t>、财务部等部门，在公司内部组织了消防演练。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演练的内容是模仿发生火情，企管部及公司领导按照“应急预案”规定的情况进行灭火。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hAnsi="宋体" w:cs="宋体"/>
                <w:color w:val="auto"/>
                <w:szCs w:val="21"/>
              </w:rPr>
              <w:t>应急准备：在公司办公区域，按要求配置灭火器。</w:t>
            </w:r>
            <w:r>
              <w:rPr>
                <w:rFonts w:hint="eastAsia" w:ascii="宋体" w:cs="宋体"/>
                <w:color w:val="auto"/>
                <w:szCs w:val="21"/>
              </w:rPr>
              <w:t>消防器材完善、良好。</w:t>
            </w:r>
          </w:p>
        </w:tc>
        <w:tc>
          <w:tcPr>
            <w:tcW w:w="119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9.1 </w:t>
            </w:r>
          </w:p>
          <w:p>
            <w:pPr>
              <w:rPr>
                <w:rFonts w:ascii="宋体" w:hAnsi="宋体" w:cs="新宋体"/>
                <w:color w:val="auto"/>
                <w:szCs w:val="21"/>
              </w:rPr>
            </w:pPr>
          </w:p>
        </w:tc>
        <w:tc>
          <w:tcPr>
            <w:tcW w:w="10390" w:type="dxa"/>
          </w:tcPr>
          <w:p>
            <w:pPr>
              <w:spacing w:line="400" w:lineRule="exact"/>
              <w:rPr>
                <w:color w:val="auto"/>
              </w:rPr>
            </w:pPr>
            <w:r>
              <w:rPr>
                <w:rFonts w:hint="eastAsia"/>
                <w:color w:val="auto"/>
              </w:rPr>
              <w:t>----有《环境与职业健康安全运行控制程序》和管理文件。</w:t>
            </w:r>
          </w:p>
          <w:p>
            <w:pPr>
              <w:spacing w:line="400" w:lineRule="exact"/>
              <w:rPr>
                <w:color w:val="auto"/>
              </w:rPr>
            </w:pPr>
            <w:r>
              <w:rPr>
                <w:rFonts w:hint="eastAsia"/>
                <w:color w:val="auto"/>
              </w:rPr>
              <w:t>◆查公司环境安全运行检查记录表</w:t>
            </w:r>
          </w:p>
          <w:p>
            <w:pPr>
              <w:spacing w:line="400" w:lineRule="exact"/>
              <w:ind w:firstLine="210" w:firstLineChars="100"/>
              <w:rPr>
                <w:rFonts w:hint="default"/>
                <w:color w:val="auto"/>
                <w:lang w:val="en-US" w:eastAsia="zh-CN"/>
              </w:rPr>
            </w:pPr>
            <w:r>
              <w:rPr>
                <w:rFonts w:hint="eastAsia"/>
                <w:color w:val="auto"/>
              </w:rPr>
              <w:t>程序文件规定公司每月由</w:t>
            </w:r>
            <w:r>
              <w:rPr>
                <w:rFonts w:hint="eastAsia"/>
                <w:color w:val="auto"/>
                <w:lang w:eastAsia="zh-CN"/>
              </w:rPr>
              <w:t>行政部</w:t>
            </w:r>
            <w:r>
              <w:rPr>
                <w:rFonts w:hint="eastAsia"/>
                <w:color w:val="auto"/>
              </w:rPr>
              <w:t>组织人员对公司办公场所和服务场所的环境方面、安全消防方面的工程作业固体废弃物处理、生活垃圾处理、消防器材保养和检查等进行检查。提供有202</w:t>
            </w:r>
            <w:r>
              <w:rPr>
                <w:rFonts w:hint="eastAsia"/>
                <w:color w:val="auto"/>
                <w:lang w:val="en-US" w:eastAsia="zh-CN"/>
              </w:rPr>
              <w:t>2</w:t>
            </w:r>
            <w:r>
              <w:rPr>
                <w:rFonts w:hint="eastAsia"/>
                <w:color w:val="auto"/>
              </w:rPr>
              <w:t>年</w:t>
            </w:r>
            <w:r>
              <w:rPr>
                <w:rFonts w:hint="eastAsia"/>
                <w:color w:val="auto"/>
                <w:lang w:val="en-US" w:eastAsia="zh-CN"/>
              </w:rPr>
              <w:t>1</w:t>
            </w:r>
            <w:r>
              <w:rPr>
                <w:rFonts w:hint="eastAsia"/>
                <w:color w:val="auto"/>
              </w:rPr>
              <w:t>月至</w:t>
            </w:r>
            <w:r>
              <w:rPr>
                <w:rFonts w:hint="eastAsia"/>
                <w:color w:val="auto"/>
                <w:lang w:val="en-US" w:eastAsia="zh-CN"/>
              </w:rPr>
              <w:t>2</w:t>
            </w:r>
            <w:r>
              <w:rPr>
                <w:rFonts w:hint="eastAsia"/>
                <w:color w:val="auto"/>
              </w:rPr>
              <w:t>月份的安全环境检查月报记录。检查结论：</w:t>
            </w:r>
            <w:r>
              <w:rPr>
                <w:rFonts w:hint="eastAsia"/>
                <w:color w:val="auto"/>
                <w:lang w:val="en-US" w:eastAsia="zh-CN"/>
              </w:rPr>
              <w:t>执行情况较好。检查人：张效源</w:t>
            </w:r>
            <w:r>
              <w:rPr>
                <w:rFonts w:hint="eastAsia"/>
                <w:color w:val="auto"/>
                <w:lang w:eastAsia="zh-CN"/>
              </w:rPr>
              <w:t>。</w:t>
            </w:r>
          </w:p>
          <w:p>
            <w:pPr>
              <w:spacing w:line="400" w:lineRule="exact"/>
              <w:ind w:firstLine="210" w:firstLineChars="100"/>
              <w:rPr>
                <w:rFonts w:hint="default"/>
                <w:color w:val="auto"/>
                <w:lang w:val="en-US" w:eastAsia="zh-CN"/>
              </w:rPr>
            </w:pPr>
            <w:r>
              <w:rPr>
                <w:rFonts w:hint="eastAsia"/>
                <w:color w:val="auto"/>
              </w:rPr>
              <w:t>提供有202</w:t>
            </w:r>
            <w:r>
              <w:rPr>
                <w:rFonts w:hint="eastAsia"/>
                <w:color w:val="auto"/>
                <w:lang w:val="en-US" w:eastAsia="zh-CN"/>
              </w:rPr>
              <w:t>2</w:t>
            </w:r>
            <w:r>
              <w:rPr>
                <w:rFonts w:hint="eastAsia"/>
                <w:color w:val="auto"/>
              </w:rPr>
              <w:t>年</w:t>
            </w:r>
            <w:r>
              <w:rPr>
                <w:rFonts w:hint="eastAsia"/>
                <w:color w:val="auto"/>
                <w:lang w:val="en-US" w:eastAsia="zh-CN"/>
              </w:rPr>
              <w:t>2</w:t>
            </w:r>
            <w:r>
              <w:rPr>
                <w:rFonts w:hint="eastAsia"/>
                <w:color w:val="auto"/>
              </w:rPr>
              <w:t>月份</w:t>
            </w:r>
            <w:r>
              <w:rPr>
                <w:rFonts w:hint="eastAsia"/>
                <w:color w:val="auto"/>
                <w:lang w:val="en-US" w:eastAsia="zh-CN"/>
              </w:rPr>
              <w:t>消防设施</w:t>
            </w:r>
            <w:r>
              <w:rPr>
                <w:rFonts w:hint="eastAsia"/>
                <w:color w:val="auto"/>
              </w:rPr>
              <w:t>检</w:t>
            </w:r>
            <w:r>
              <w:rPr>
                <w:rFonts w:hint="eastAsia"/>
                <w:color w:val="auto"/>
                <w:lang w:eastAsia="zh-CN"/>
              </w:rPr>
              <w:t>查表，由行政部组织人员对灭火器进行检查，检查内容：瓶体和开关的完好性、干粉是否过期。</w:t>
            </w:r>
            <w:r>
              <w:rPr>
                <w:rFonts w:hint="eastAsia"/>
                <w:color w:val="auto"/>
                <w:lang w:val="en-US" w:eastAsia="zh-CN"/>
              </w:rPr>
              <w:t>检查结果：完好。</w:t>
            </w:r>
            <w:r>
              <w:rPr>
                <w:rFonts w:hint="eastAsia"/>
                <w:color w:val="auto"/>
                <w:lang w:eastAsia="zh-CN"/>
              </w:rPr>
              <w:t>检查人：</w:t>
            </w:r>
            <w:r>
              <w:rPr>
                <w:rFonts w:hint="eastAsia"/>
                <w:color w:val="auto"/>
                <w:lang w:val="en-US" w:eastAsia="zh-CN"/>
              </w:rPr>
              <w:t>张效源。</w:t>
            </w:r>
            <w:r>
              <w:rPr>
                <w:rFonts w:hint="eastAsia"/>
                <w:color w:val="auto"/>
                <w:lang w:eastAsia="zh-CN"/>
              </w:rPr>
              <w:t xml:space="preserve"> </w:t>
            </w:r>
          </w:p>
          <w:p>
            <w:pPr>
              <w:spacing w:line="400" w:lineRule="exact"/>
              <w:rPr>
                <w:color w:val="auto"/>
              </w:rPr>
            </w:pPr>
            <w:r>
              <w:rPr>
                <w:rFonts w:hint="eastAsia"/>
                <w:color w:val="auto"/>
              </w:rPr>
              <w:t>◆ 职工健康体检报告</w:t>
            </w:r>
          </w:p>
          <w:tbl>
            <w:tblPr>
              <w:tblStyle w:val="9"/>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682"/>
              <w:gridCol w:w="2477"/>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eastAsia"/>
                      <w:color w:val="auto"/>
                      <w:lang w:val="en-US" w:eastAsia="zh-CN"/>
                    </w:rPr>
                  </w:pPr>
                  <w:r>
                    <w:rPr>
                      <w:rFonts w:hint="eastAsia"/>
                      <w:color w:val="auto"/>
                      <w:lang w:val="en-US" w:eastAsia="zh-CN"/>
                    </w:rPr>
                    <w:t>姓名</w:t>
                  </w:r>
                </w:p>
              </w:tc>
              <w:tc>
                <w:tcPr>
                  <w:tcW w:w="3682" w:type="dxa"/>
                </w:tcPr>
                <w:p>
                  <w:pPr>
                    <w:rPr>
                      <w:rFonts w:hint="default"/>
                      <w:color w:val="auto"/>
                      <w:lang w:val="en-US" w:eastAsia="zh-CN"/>
                    </w:rPr>
                  </w:pPr>
                  <w:r>
                    <w:rPr>
                      <w:rFonts w:hint="eastAsia"/>
                      <w:color w:val="auto"/>
                      <w:lang w:val="en-US" w:eastAsia="zh-CN"/>
                    </w:rPr>
                    <w:t>体检机构</w:t>
                  </w:r>
                </w:p>
              </w:tc>
              <w:tc>
                <w:tcPr>
                  <w:tcW w:w="2477" w:type="dxa"/>
                </w:tcPr>
                <w:p>
                  <w:pPr>
                    <w:rPr>
                      <w:rFonts w:hint="default"/>
                      <w:color w:val="auto"/>
                      <w:lang w:val="en-US" w:eastAsia="zh-CN"/>
                    </w:rPr>
                  </w:pPr>
                  <w:r>
                    <w:rPr>
                      <w:rFonts w:hint="eastAsia"/>
                      <w:color w:val="auto"/>
                      <w:lang w:val="en-US" w:eastAsia="zh-CN"/>
                    </w:rPr>
                    <w:t>体检日期</w:t>
                  </w:r>
                </w:p>
              </w:tc>
              <w:tc>
                <w:tcPr>
                  <w:tcW w:w="2477" w:type="dxa"/>
                </w:tcPr>
                <w:p>
                  <w:pPr>
                    <w:rPr>
                      <w:rFonts w:hint="eastAsia"/>
                      <w:color w:val="auto"/>
                      <w:lang w:val="en-US" w:eastAsia="zh-CN"/>
                    </w:rPr>
                  </w:pPr>
                  <w:r>
                    <w:rPr>
                      <w:rFonts w:hint="eastAsia"/>
                      <w:color w:val="auto"/>
                      <w:lang w:val="en-US" w:eastAsia="zh-CN"/>
                    </w:rPr>
                    <w:t>体检结果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color w:val="auto"/>
                      <w:lang w:val="en-US" w:eastAsia="zh-CN"/>
                    </w:rPr>
                  </w:pPr>
                  <w:r>
                    <w:rPr>
                      <w:rFonts w:hint="eastAsia"/>
                      <w:color w:val="auto"/>
                      <w:lang w:val="en-US" w:eastAsia="zh-CN"/>
                    </w:rPr>
                    <w:t>文华东</w:t>
                  </w:r>
                </w:p>
              </w:tc>
              <w:tc>
                <w:tcPr>
                  <w:tcW w:w="3682" w:type="dxa"/>
                </w:tcPr>
                <w:p>
                  <w:pPr>
                    <w:rPr>
                      <w:rFonts w:hint="default"/>
                      <w:color w:val="auto"/>
                      <w:lang w:val="en-US" w:eastAsia="zh-CN"/>
                    </w:rPr>
                  </w:pPr>
                  <w:r>
                    <w:rPr>
                      <w:rFonts w:hint="eastAsia"/>
                      <w:color w:val="auto"/>
                      <w:lang w:val="en-US" w:eastAsia="zh-CN"/>
                    </w:rPr>
                    <w:t>重庆煤炭职业病医院</w:t>
                  </w:r>
                </w:p>
              </w:tc>
              <w:tc>
                <w:tcPr>
                  <w:tcW w:w="2477" w:type="dxa"/>
                </w:tcPr>
                <w:p>
                  <w:pPr>
                    <w:rPr>
                      <w:rFonts w:hint="default"/>
                      <w:color w:val="auto"/>
                      <w:lang w:val="en-US" w:eastAsia="zh-CN"/>
                    </w:rPr>
                  </w:pPr>
                  <w:r>
                    <w:rPr>
                      <w:rFonts w:hint="eastAsia"/>
                      <w:color w:val="auto"/>
                      <w:lang w:val="en-US" w:eastAsia="zh-CN"/>
                    </w:rPr>
                    <w:t>2022.01.12</w:t>
                  </w:r>
                </w:p>
              </w:tc>
              <w:tc>
                <w:tcPr>
                  <w:tcW w:w="2477" w:type="dxa"/>
                </w:tcPr>
                <w:p>
                  <w:pPr>
                    <w:rPr>
                      <w:rFonts w:hint="default"/>
                      <w:color w:val="auto"/>
                      <w:lang w:val="en-US" w:eastAsia="zh-CN"/>
                    </w:rPr>
                  </w:pPr>
                  <w:r>
                    <w:rPr>
                      <w:rFonts w:hint="eastAsia"/>
                      <w:color w:val="auto"/>
                      <w:lang w:val="en-US" w:eastAsia="zh-CN"/>
                    </w:rPr>
                    <w:t>目前未见异常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color w:val="auto"/>
                      <w:lang w:val="en-US" w:eastAsia="zh-CN"/>
                    </w:rPr>
                  </w:pPr>
                  <w:r>
                    <w:rPr>
                      <w:rFonts w:hint="eastAsia"/>
                      <w:color w:val="auto"/>
                      <w:lang w:val="en-US" w:eastAsia="zh-CN"/>
                    </w:rPr>
                    <w:t>唐胜富</w:t>
                  </w:r>
                </w:p>
              </w:tc>
              <w:tc>
                <w:tcPr>
                  <w:tcW w:w="3682" w:type="dxa"/>
                  <w:vAlign w:val="top"/>
                </w:tcPr>
                <w:p>
                  <w:pPr>
                    <w:rPr>
                      <w:rFonts w:hint="eastAsia"/>
                      <w:color w:val="auto"/>
                      <w:lang w:val="en-US" w:eastAsia="zh-CN"/>
                    </w:rPr>
                  </w:pPr>
                  <w:r>
                    <w:rPr>
                      <w:rFonts w:hint="eastAsia"/>
                      <w:color w:val="auto"/>
                      <w:lang w:val="en-US" w:eastAsia="zh-CN"/>
                    </w:rPr>
                    <w:t>重庆煤炭职业病医院</w:t>
                  </w:r>
                </w:p>
              </w:tc>
              <w:tc>
                <w:tcPr>
                  <w:tcW w:w="2477" w:type="dxa"/>
                  <w:vAlign w:val="top"/>
                </w:tcPr>
                <w:p>
                  <w:pPr>
                    <w:rPr>
                      <w:rFonts w:hint="eastAsia"/>
                      <w:color w:val="auto"/>
                      <w:lang w:val="en-US" w:eastAsia="zh-CN"/>
                    </w:rPr>
                  </w:pPr>
                  <w:r>
                    <w:rPr>
                      <w:rFonts w:hint="eastAsia"/>
                      <w:color w:val="auto"/>
                      <w:lang w:val="en-US" w:eastAsia="zh-CN"/>
                    </w:rPr>
                    <w:t>2022.01.12</w:t>
                  </w:r>
                </w:p>
              </w:tc>
              <w:tc>
                <w:tcPr>
                  <w:tcW w:w="2477" w:type="dxa"/>
                  <w:vAlign w:val="top"/>
                </w:tcPr>
                <w:p>
                  <w:pPr>
                    <w:rPr>
                      <w:rFonts w:hint="eastAsia"/>
                      <w:color w:val="auto"/>
                      <w:lang w:val="en-US" w:eastAsia="zh-CN"/>
                    </w:rPr>
                  </w:pPr>
                  <w:r>
                    <w:rPr>
                      <w:rFonts w:hint="eastAsia"/>
                      <w:color w:val="auto"/>
                      <w:lang w:val="en-US" w:eastAsia="zh-CN"/>
                    </w:rPr>
                    <w:t>目前未见异常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color w:val="auto"/>
                      <w:lang w:val="en-US" w:eastAsia="zh-CN"/>
                    </w:rPr>
                  </w:pPr>
                  <w:r>
                    <w:rPr>
                      <w:rFonts w:hint="eastAsia"/>
                      <w:color w:val="auto"/>
                      <w:lang w:val="en-US" w:eastAsia="zh-CN"/>
                    </w:rPr>
                    <w:t>周太秀</w:t>
                  </w:r>
                </w:p>
              </w:tc>
              <w:tc>
                <w:tcPr>
                  <w:tcW w:w="3682" w:type="dxa"/>
                  <w:vAlign w:val="top"/>
                </w:tcPr>
                <w:p>
                  <w:pPr>
                    <w:rPr>
                      <w:rFonts w:hint="eastAsia"/>
                      <w:color w:val="auto"/>
                      <w:lang w:val="en-US" w:eastAsia="zh-CN"/>
                    </w:rPr>
                  </w:pPr>
                  <w:r>
                    <w:rPr>
                      <w:rFonts w:hint="eastAsia"/>
                      <w:color w:val="auto"/>
                      <w:lang w:val="en-US" w:eastAsia="zh-CN"/>
                    </w:rPr>
                    <w:t>重庆煤炭职业病医院</w:t>
                  </w:r>
                </w:p>
              </w:tc>
              <w:tc>
                <w:tcPr>
                  <w:tcW w:w="2477" w:type="dxa"/>
                  <w:vAlign w:val="top"/>
                </w:tcPr>
                <w:p>
                  <w:pPr>
                    <w:rPr>
                      <w:rFonts w:hint="eastAsia"/>
                      <w:color w:val="auto"/>
                      <w:lang w:val="en-US" w:eastAsia="zh-CN"/>
                    </w:rPr>
                  </w:pPr>
                  <w:r>
                    <w:rPr>
                      <w:rFonts w:hint="eastAsia"/>
                      <w:color w:val="auto"/>
                      <w:lang w:val="en-US" w:eastAsia="zh-CN"/>
                    </w:rPr>
                    <w:t>2022.01.12</w:t>
                  </w:r>
                </w:p>
              </w:tc>
              <w:tc>
                <w:tcPr>
                  <w:tcW w:w="2477" w:type="dxa"/>
                  <w:vAlign w:val="top"/>
                </w:tcPr>
                <w:p>
                  <w:pPr>
                    <w:rPr>
                      <w:rFonts w:hint="eastAsia"/>
                      <w:color w:val="auto"/>
                      <w:lang w:val="en-US" w:eastAsia="zh-CN"/>
                    </w:rPr>
                  </w:pPr>
                  <w:r>
                    <w:rPr>
                      <w:rFonts w:hint="eastAsia"/>
                      <w:color w:val="auto"/>
                      <w:lang w:val="en-US" w:eastAsia="zh-CN"/>
                    </w:rPr>
                    <w:t>目前未见异常</w:t>
                  </w:r>
                </w:p>
              </w:tc>
            </w:tr>
          </w:tbl>
          <w:p>
            <w:pPr>
              <w:rPr>
                <w:rFonts w:hint="eastAsia"/>
                <w:color w:val="auto"/>
              </w:rPr>
            </w:pPr>
            <w:r>
              <w:rPr>
                <w:rFonts w:hint="eastAsia"/>
                <w:color w:val="auto"/>
                <w:lang w:eastAsia="zh-CN"/>
              </w:rPr>
              <w:t>。。。。。。</w:t>
            </w:r>
            <w:r>
              <w:rPr>
                <w:rFonts w:hint="eastAsia"/>
                <w:color w:val="auto"/>
              </w:rPr>
              <w:t>。</w:t>
            </w:r>
          </w:p>
          <w:p>
            <w:pPr>
              <w:spacing w:line="400" w:lineRule="exact"/>
              <w:rPr>
                <w:rFonts w:hint="eastAsia"/>
                <w:color w:val="auto"/>
                <w:szCs w:val="22"/>
              </w:rPr>
            </w:pPr>
            <w:r>
              <w:rPr>
                <w:rFonts w:hint="eastAsia"/>
                <w:color w:val="auto"/>
                <w:szCs w:val="22"/>
              </w:rPr>
              <w:t>自体系建立以来没有发生过</w:t>
            </w:r>
            <w:r>
              <w:rPr>
                <w:rFonts w:hint="eastAsia"/>
                <w:color w:val="auto"/>
                <w:szCs w:val="22"/>
                <w:lang w:val="en-US" w:eastAsia="zh-CN"/>
              </w:rPr>
              <w:t>环境、</w:t>
            </w:r>
            <w:r>
              <w:rPr>
                <w:rFonts w:hint="eastAsia"/>
                <w:color w:val="auto"/>
                <w:szCs w:val="22"/>
              </w:rPr>
              <w:t>安全事故。</w:t>
            </w:r>
          </w:p>
          <w:p>
            <w:pPr>
              <w:pStyle w:val="2"/>
              <w:rPr>
                <w:color w:val="auto"/>
              </w:rPr>
            </w:pPr>
            <w:r>
              <w:rPr>
                <w:rFonts w:hint="eastAsia"/>
                <w:color w:val="auto"/>
                <w:szCs w:val="22"/>
              </w:rPr>
              <w:t>监测设备：公司暂无环境、职业健康安全监测设备。</w:t>
            </w:r>
          </w:p>
        </w:tc>
        <w:tc>
          <w:tcPr>
            <w:tcW w:w="119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 xml:space="preserve">9.1.2 </w:t>
            </w:r>
          </w:p>
          <w:p>
            <w:pPr>
              <w:rPr>
                <w:rFonts w:ascii="宋体" w:hAnsi="宋体" w:cs="新宋体"/>
                <w:color w:val="auto"/>
                <w:szCs w:val="21"/>
              </w:rPr>
            </w:pPr>
          </w:p>
        </w:tc>
        <w:tc>
          <w:tcPr>
            <w:tcW w:w="10390" w:type="dxa"/>
          </w:tcPr>
          <w:p>
            <w:pPr>
              <w:widowControl/>
              <w:spacing w:line="400" w:lineRule="exact"/>
              <w:jc w:val="left"/>
              <w:rPr>
                <w:rFonts w:ascii="宋体" w:hAnsi="宋体"/>
                <w:color w:val="auto"/>
                <w:szCs w:val="21"/>
              </w:rPr>
            </w:pPr>
            <w:r>
              <w:rPr>
                <w:rFonts w:hint="eastAsia" w:ascii="宋体" w:hAnsi="宋体"/>
                <w:color w:val="auto"/>
                <w:szCs w:val="21"/>
              </w:rPr>
              <w:t>----有《</w:t>
            </w:r>
            <w:r>
              <w:rPr>
                <w:rFonts w:hint="eastAsia" w:ascii="宋体" w:hAnsi="宋体"/>
                <w:color w:val="auto"/>
                <w:szCs w:val="21"/>
                <w:lang w:eastAsia="zh-CN"/>
              </w:rPr>
              <w:t>法律法规和其他要求管理程序</w:t>
            </w:r>
            <w:r>
              <w:rPr>
                <w:rFonts w:hint="eastAsia" w:ascii="宋体" w:hAnsi="宋体"/>
                <w:color w:val="auto"/>
                <w:szCs w:val="21"/>
              </w:rPr>
              <w:t>》，规定明确基本合理。</w:t>
            </w:r>
            <w:r>
              <w:rPr>
                <w:rFonts w:hint="eastAsia" w:ascii="宋体" w:hAnsi="宋体"/>
                <w:color w:val="auto"/>
                <w:szCs w:val="21"/>
                <w:lang w:eastAsia="zh-CN"/>
              </w:rPr>
              <w:t>行政部</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olor w:val="auto"/>
                <w:szCs w:val="21"/>
              </w:rPr>
            </w:pPr>
            <w:r>
              <w:rPr>
                <w:rFonts w:hint="eastAsia" w:ascii="宋体" w:hAnsi="宋体"/>
                <w:color w:val="auto"/>
                <w:szCs w:val="21"/>
              </w:rPr>
              <w:t>查由</w:t>
            </w:r>
            <w:r>
              <w:rPr>
                <w:rFonts w:hint="eastAsia" w:ascii="宋体" w:hAnsi="宋体"/>
                <w:color w:val="auto"/>
                <w:szCs w:val="21"/>
                <w:lang w:eastAsia="zh-CN"/>
              </w:rPr>
              <w:t>行政部</w:t>
            </w:r>
            <w:r>
              <w:rPr>
                <w:rFonts w:hint="eastAsia" w:ascii="宋体" w:hAnsi="宋体"/>
                <w:color w:val="auto"/>
                <w:szCs w:val="21"/>
              </w:rPr>
              <w:t>组织各部门</w:t>
            </w:r>
            <w:r>
              <w:rPr>
                <w:rFonts w:hint="eastAsia" w:ascii="宋体" w:hAnsi="宋体"/>
                <w:color w:val="auto"/>
                <w:szCs w:val="21"/>
                <w:highlight w:val="none"/>
              </w:rPr>
              <w:t>于</w:t>
            </w:r>
            <w:r>
              <w:rPr>
                <w:rFonts w:hint="eastAsia"/>
                <w:color w:val="auto"/>
                <w:szCs w:val="21"/>
                <w:highlight w:val="none"/>
              </w:rPr>
              <w:t>202</w:t>
            </w:r>
            <w:r>
              <w:rPr>
                <w:rFonts w:hint="eastAsia"/>
                <w:color w:val="auto"/>
                <w:szCs w:val="21"/>
                <w:highlight w:val="none"/>
                <w:lang w:val="en-US" w:eastAsia="zh-CN"/>
              </w:rPr>
              <w:t>1</w:t>
            </w:r>
            <w:r>
              <w:rPr>
                <w:rFonts w:hint="eastAsia"/>
                <w:color w:val="auto"/>
                <w:szCs w:val="21"/>
                <w:highlight w:val="none"/>
              </w:rPr>
              <w:t>年</w:t>
            </w:r>
            <w:r>
              <w:rPr>
                <w:rFonts w:hint="eastAsia"/>
                <w:color w:val="auto"/>
                <w:szCs w:val="21"/>
                <w:highlight w:val="none"/>
                <w:lang w:val="en-US" w:eastAsia="zh-CN"/>
              </w:rPr>
              <w:t>12</w:t>
            </w:r>
            <w:r>
              <w:rPr>
                <w:rFonts w:hint="eastAsia"/>
                <w:color w:val="auto"/>
                <w:szCs w:val="21"/>
                <w:highlight w:val="none"/>
              </w:rPr>
              <w:t>月</w:t>
            </w:r>
            <w:r>
              <w:rPr>
                <w:rFonts w:hint="eastAsia" w:ascii="宋体" w:hAnsi="宋体"/>
                <w:color w:val="auto"/>
                <w:szCs w:val="21"/>
                <w:highlight w:val="none"/>
              </w:rPr>
              <w:t>对公司管理</w:t>
            </w:r>
            <w:r>
              <w:rPr>
                <w:rFonts w:hint="eastAsia" w:ascii="宋体" w:hAnsi="宋体"/>
                <w:color w:val="auto"/>
                <w:szCs w:val="21"/>
              </w:rPr>
              <w:t>和经营活动中涉及的重要环境因素、危险源、法律法规进行了评价。</w:t>
            </w:r>
          </w:p>
          <w:p>
            <w:pPr>
              <w:rPr>
                <w:rFonts w:hint="eastAsia"/>
                <w:color w:val="auto"/>
              </w:rPr>
            </w:pPr>
            <w:r>
              <w:rPr>
                <w:rFonts w:hint="eastAsia" w:ascii="宋体" w:hAnsi="宋体"/>
                <w:color w:val="auto"/>
              </w:rPr>
              <w:t>评</w:t>
            </w:r>
            <w:r>
              <w:rPr>
                <w:rFonts w:hint="eastAsia" w:ascii="宋体" w:hAnsi="宋体"/>
                <w:color w:val="auto"/>
                <w:lang w:eastAsia="zh-CN"/>
              </w:rPr>
              <w:t>价</w:t>
            </w:r>
            <w:r>
              <w:rPr>
                <w:rFonts w:hint="eastAsia" w:ascii="宋体" w:hAnsi="宋体"/>
                <w:color w:val="auto"/>
                <w:lang w:val="en-US" w:eastAsia="zh-CN"/>
              </w:rPr>
              <w:t>人员</w:t>
            </w:r>
            <w:r>
              <w:rPr>
                <w:rFonts w:hint="eastAsia" w:ascii="宋体" w:hAnsi="宋体"/>
                <w:color w:val="auto"/>
                <w:lang w:eastAsia="zh-CN"/>
              </w:rPr>
              <w:t>：</w:t>
            </w:r>
            <w:r>
              <w:rPr>
                <w:rFonts w:hint="eastAsia" w:ascii="宋体" w:hAnsi="宋体"/>
                <w:color w:val="auto"/>
                <w:szCs w:val="22"/>
                <w:lang w:eastAsia="zh-CN"/>
              </w:rPr>
              <w:t xml:space="preserve">董建培、刘朝旭、文华东等 </w:t>
            </w:r>
          </w:p>
          <w:p>
            <w:pPr>
              <w:rPr>
                <w:rFonts w:ascii="宋体" w:hAnsi="宋体" w:cs="宋体"/>
                <w:color w:val="auto"/>
                <w:szCs w:val="21"/>
              </w:rPr>
            </w:pPr>
            <w:r>
              <w:rPr>
                <w:rFonts w:hint="eastAsia" w:ascii="宋体" w:hAnsi="宋体"/>
                <w:b/>
                <w:bCs/>
                <w:color w:val="auto"/>
                <w:szCs w:val="21"/>
                <w:lang w:val="en-US" w:eastAsia="zh-CN"/>
              </w:rPr>
              <w:t>查见2021年12月5日公司进行了合规性评价，有评价记录，未提供合规性评价结论及报告，不符合标准要求。</w:t>
            </w:r>
          </w:p>
        </w:tc>
        <w:tc>
          <w:tcPr>
            <w:tcW w:w="1199" w:type="dxa"/>
          </w:tcPr>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color w:val="auto"/>
                <w:lang w:val="en-US" w:eastAsia="zh-CN"/>
              </w:rPr>
            </w:pPr>
          </w:p>
          <w:p>
            <w:pPr>
              <w:pStyle w:val="2"/>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9.2 </w:t>
            </w:r>
          </w:p>
          <w:p>
            <w:pPr>
              <w:rPr>
                <w:rFonts w:ascii="宋体" w:hAnsi="宋体"/>
                <w:color w:val="auto"/>
                <w:szCs w:val="21"/>
              </w:rPr>
            </w:pPr>
          </w:p>
        </w:tc>
        <w:tc>
          <w:tcPr>
            <w:tcW w:w="10390" w:type="dxa"/>
            <w:vAlign w:val="top"/>
          </w:tcPr>
          <w:p>
            <w:pPr>
              <w:spacing w:line="360" w:lineRule="atLeast"/>
              <w:rPr>
                <w:rFonts w:ascii="宋体" w:hAnsi="宋体"/>
                <w:color w:val="auto"/>
                <w:szCs w:val="21"/>
              </w:rPr>
            </w:pPr>
            <w:r>
              <w:rPr>
                <w:rFonts w:hint="eastAsia" w:ascii="宋体" w:hAnsi="宋体"/>
                <w:color w:val="auto"/>
                <w:szCs w:val="21"/>
              </w:rPr>
              <w:t>查管理手册，公司按标准要求编制了《</w:t>
            </w:r>
            <w:r>
              <w:rPr>
                <w:rFonts w:hint="eastAsia" w:ascii="宋体" w:hAnsi="宋体"/>
                <w:color w:val="auto"/>
                <w:szCs w:val="21"/>
                <w:lang w:eastAsia="zh-CN"/>
              </w:rPr>
              <w:t>内部审核管理程序</w:t>
            </w:r>
            <w:r>
              <w:rPr>
                <w:rFonts w:hint="eastAsia" w:ascii="宋体" w:hAnsi="宋体"/>
                <w:color w:val="auto"/>
                <w:szCs w:val="21"/>
              </w:rPr>
              <w:t>》，规定了内部审核的目的、范围、职责、要求、方法频次等，规定每两次内审的时间不得超过12个月。</w:t>
            </w:r>
          </w:p>
          <w:p>
            <w:pPr>
              <w:spacing w:line="360" w:lineRule="atLeast"/>
              <w:rPr>
                <w:rFonts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2</w:t>
            </w:r>
            <w:r>
              <w:rPr>
                <w:rFonts w:hint="eastAsia" w:ascii="宋体" w:hAnsi="宋体"/>
                <w:color w:val="auto"/>
                <w:szCs w:val="21"/>
              </w:rPr>
              <w:t>年《体系审核实施计划》</w:t>
            </w:r>
          </w:p>
          <w:p>
            <w:pPr>
              <w:spacing w:line="360" w:lineRule="atLeast"/>
              <w:rPr>
                <w:rFonts w:hint="eastAsia" w:eastAsia="宋体"/>
                <w:color w:val="auto"/>
                <w:lang w:eastAsia="zh-CN"/>
              </w:rPr>
            </w:pPr>
            <w:r>
              <w:rPr>
                <w:rFonts w:hint="eastAsia" w:ascii="宋体" w:hAnsi="宋体"/>
                <w:color w:val="auto"/>
                <w:szCs w:val="21"/>
              </w:rPr>
              <w:t>审核时间：2022年1月10日</w:t>
            </w:r>
            <w:r>
              <w:rPr>
                <w:rFonts w:hint="eastAsia" w:ascii="宋体" w:hAnsi="宋体"/>
                <w:color w:val="auto"/>
                <w:szCs w:val="21"/>
                <w:lang w:eastAsia="zh-CN"/>
              </w:rPr>
              <w:t>（</w:t>
            </w:r>
            <w:r>
              <w:rPr>
                <w:rFonts w:hint="eastAsia" w:ascii="宋体" w:hAnsi="宋体"/>
                <w:color w:val="auto"/>
                <w:szCs w:val="21"/>
                <w:lang w:val="en-US" w:eastAsia="zh-CN"/>
              </w:rPr>
              <w:t>上一</w:t>
            </w:r>
            <w:r>
              <w:rPr>
                <w:rFonts w:hint="eastAsia"/>
                <w:color w:val="auto"/>
                <w:lang w:val="en-US" w:eastAsia="zh-CN"/>
              </w:rPr>
              <w:t>年度内审时间：</w:t>
            </w:r>
            <w:r>
              <w:rPr>
                <w:rFonts w:hint="eastAsia" w:ascii="宋体" w:hAnsi="宋体" w:cs="Times New Roman"/>
                <w:color w:val="auto"/>
                <w:szCs w:val="21"/>
                <w:lang w:eastAsia="zh-CN"/>
              </w:rPr>
              <w:t>202</w:t>
            </w:r>
            <w:r>
              <w:rPr>
                <w:rFonts w:hint="eastAsia" w:ascii="宋体" w:hAnsi="宋体" w:cs="Times New Roman"/>
                <w:color w:val="auto"/>
                <w:szCs w:val="21"/>
                <w:lang w:val="en-US" w:eastAsia="zh-CN"/>
              </w:rPr>
              <w:t>1</w:t>
            </w:r>
            <w:r>
              <w:rPr>
                <w:rFonts w:hint="eastAsia" w:ascii="宋体" w:hAnsi="宋体" w:cs="Times New Roman"/>
                <w:color w:val="auto"/>
                <w:szCs w:val="21"/>
                <w:lang w:eastAsia="zh-CN"/>
              </w:rPr>
              <w:t>年</w:t>
            </w:r>
            <w:r>
              <w:rPr>
                <w:rFonts w:hint="eastAsia" w:ascii="宋体" w:hAnsi="宋体" w:cs="Times New Roman"/>
                <w:color w:val="auto"/>
                <w:szCs w:val="21"/>
                <w:lang w:val="en-US" w:eastAsia="zh-CN"/>
              </w:rPr>
              <w:t>2</w:t>
            </w:r>
            <w:r>
              <w:rPr>
                <w:rFonts w:hint="eastAsia" w:ascii="宋体" w:hAnsi="宋体" w:cs="Times New Roman"/>
                <w:color w:val="auto"/>
                <w:szCs w:val="21"/>
                <w:lang w:eastAsia="zh-CN"/>
              </w:rPr>
              <w:t>月</w:t>
            </w:r>
            <w:r>
              <w:rPr>
                <w:rFonts w:hint="eastAsia" w:ascii="宋体" w:hAnsi="宋体" w:cs="Times New Roman"/>
                <w:color w:val="auto"/>
                <w:szCs w:val="21"/>
                <w:lang w:val="en-US" w:eastAsia="zh-CN"/>
              </w:rPr>
              <w:t>5</w:t>
            </w:r>
            <w:r>
              <w:rPr>
                <w:rFonts w:hint="eastAsia" w:ascii="宋体" w:hAnsi="宋体" w:cs="Times New Roman"/>
                <w:color w:val="auto"/>
                <w:szCs w:val="21"/>
                <w:lang w:eastAsia="zh-CN"/>
              </w:rPr>
              <w:t>日，</w:t>
            </w:r>
            <w:r>
              <w:rPr>
                <w:rFonts w:hint="eastAsia" w:ascii="宋体" w:hAnsi="宋体" w:cs="Times New Roman"/>
                <w:color w:val="auto"/>
                <w:szCs w:val="21"/>
                <w:lang w:val="en-US" w:eastAsia="zh-CN"/>
              </w:rPr>
              <w:t>未超过12个月，符合相关策划</w:t>
            </w:r>
            <w:r>
              <w:rPr>
                <w:rFonts w:hint="eastAsia" w:ascii="宋体" w:hAnsi="宋体" w:cs="Times New Roman"/>
                <w:color w:val="auto"/>
                <w:szCs w:val="21"/>
                <w:lang w:eastAsia="zh-CN"/>
              </w:rPr>
              <w:t>）</w:t>
            </w:r>
          </w:p>
          <w:p>
            <w:pPr>
              <w:spacing w:line="360" w:lineRule="atLeast"/>
              <w:rPr>
                <w:rFonts w:ascii="宋体" w:hAnsi="宋体"/>
                <w:color w:val="auto"/>
                <w:szCs w:val="21"/>
              </w:rPr>
            </w:pPr>
            <w:r>
              <w:rPr>
                <w:rFonts w:hint="eastAsia" w:ascii="宋体" w:hAnsi="宋体"/>
                <w:color w:val="auto"/>
                <w:szCs w:val="21"/>
              </w:rPr>
              <w:t>目的：评定并确定现行的管理体系、方针是否符合标准的要求，运行是否有效，迎接认证公司审核；</w:t>
            </w:r>
          </w:p>
          <w:p>
            <w:pPr>
              <w:spacing w:line="360" w:lineRule="atLeast"/>
              <w:rPr>
                <w:rFonts w:ascii="宋体" w:hAnsi="宋体"/>
                <w:color w:val="auto"/>
                <w:szCs w:val="21"/>
              </w:rPr>
            </w:pPr>
            <w:r>
              <w:rPr>
                <w:rFonts w:hint="eastAsia" w:ascii="宋体" w:hAnsi="宋体"/>
                <w:color w:val="auto"/>
                <w:szCs w:val="21"/>
              </w:rPr>
              <w:t>范围：管理手册覆盖的所有部门、过程和要素。</w:t>
            </w:r>
          </w:p>
          <w:p>
            <w:pPr>
              <w:jc w:val="left"/>
              <w:rPr>
                <w:rFonts w:ascii="宋体" w:hAnsi="宋体"/>
                <w:color w:val="auto"/>
                <w:szCs w:val="21"/>
              </w:rPr>
            </w:pPr>
            <w:r>
              <w:rPr>
                <w:rFonts w:hint="eastAsia" w:ascii="宋体" w:hAnsi="宋体"/>
                <w:color w:val="auto"/>
                <w:szCs w:val="21"/>
              </w:rPr>
              <w:t>内审组：</w:t>
            </w:r>
            <w:r>
              <w:rPr>
                <w:rFonts w:hint="eastAsia"/>
                <w:color w:val="auto"/>
                <w:sz w:val="21"/>
                <w:szCs w:val="21"/>
              </w:rPr>
              <w:t>组长（A） ：</w:t>
            </w:r>
            <w:r>
              <w:rPr>
                <w:rFonts w:hint="eastAsia" w:ascii="宋体" w:hAnsi="宋体" w:cs="宋体"/>
                <w:color w:val="auto"/>
              </w:rPr>
              <w:t>文华东</w:t>
            </w:r>
            <w:r>
              <w:rPr>
                <w:rFonts w:hint="eastAsia" w:ascii="宋体" w:hAnsi="宋体" w:cs="宋体"/>
                <w:color w:val="auto"/>
                <w:lang w:eastAsia="zh-CN"/>
              </w:rPr>
              <w:t>（</w:t>
            </w:r>
            <w:r>
              <w:rPr>
                <w:rFonts w:hint="eastAsia" w:ascii="宋体" w:hAnsi="宋体" w:cs="宋体"/>
                <w:color w:val="auto"/>
                <w:lang w:val="en-US" w:eastAsia="zh-CN"/>
              </w:rPr>
              <w:t>技质部</w:t>
            </w:r>
            <w:r>
              <w:rPr>
                <w:rFonts w:hint="eastAsia" w:ascii="宋体" w:hAnsi="宋体" w:cs="宋体"/>
                <w:color w:val="auto"/>
                <w:lang w:eastAsia="zh-CN"/>
              </w:rPr>
              <w:t>）</w:t>
            </w: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组员（B）：</w:t>
            </w:r>
            <w:r>
              <w:rPr>
                <w:rFonts w:hint="eastAsia" w:ascii="宋体" w:hAnsi="宋体" w:cs="宋体"/>
                <w:color w:val="auto"/>
              </w:rPr>
              <w:t>刘朝旭</w:t>
            </w:r>
            <w:r>
              <w:rPr>
                <w:rFonts w:hint="eastAsia" w:ascii="宋体" w:hAnsi="宋体" w:cs="宋体"/>
                <w:color w:val="auto"/>
                <w:lang w:eastAsia="zh-CN"/>
              </w:rPr>
              <w:t>（</w:t>
            </w:r>
            <w:r>
              <w:rPr>
                <w:rFonts w:hint="eastAsia" w:ascii="宋体" w:hAnsi="宋体" w:cs="宋体"/>
                <w:color w:val="auto"/>
                <w:lang w:val="en-US" w:eastAsia="zh-CN"/>
              </w:rPr>
              <w:t>行政部</w:t>
            </w:r>
            <w:r>
              <w:rPr>
                <w:rFonts w:hint="eastAsia" w:ascii="宋体" w:hAnsi="宋体" w:cs="宋体"/>
                <w:color w:val="auto"/>
                <w:lang w:eastAsia="zh-CN"/>
              </w:rPr>
              <w:t>）</w:t>
            </w:r>
            <w:r>
              <w:rPr>
                <w:rFonts w:hint="eastAsia"/>
                <w:color w:val="auto"/>
                <w:szCs w:val="21"/>
              </w:rPr>
              <w:t>。</w:t>
            </w:r>
          </w:p>
          <w:p>
            <w:pPr>
              <w:spacing w:line="360" w:lineRule="atLeast"/>
              <w:rPr>
                <w:rFonts w:ascii="宋体" w:hAnsi="宋体"/>
                <w:color w:val="auto"/>
                <w:szCs w:val="21"/>
              </w:rPr>
            </w:pPr>
            <w:r>
              <w:rPr>
                <w:rFonts w:hint="eastAsia" w:ascii="宋体" w:hAnsi="宋体"/>
                <w:color w:val="auto"/>
                <w:szCs w:val="21"/>
              </w:rPr>
              <w:t>抽查《</w:t>
            </w:r>
            <w:r>
              <w:rPr>
                <w:rFonts w:hint="eastAsia" w:ascii="宋体" w:hAnsi="宋体"/>
                <w:color w:val="auto"/>
                <w:szCs w:val="21"/>
                <w:lang w:eastAsia="zh-CN"/>
              </w:rPr>
              <w:t>行政部</w:t>
            </w:r>
            <w:r>
              <w:rPr>
                <w:rFonts w:hint="eastAsia" w:ascii="宋体" w:hAnsi="宋体"/>
                <w:color w:val="auto"/>
                <w:szCs w:val="21"/>
              </w:rPr>
              <w:t>审核检查表》，《供销部审核检查表》、《</w:t>
            </w:r>
            <w:r>
              <w:rPr>
                <w:rFonts w:hint="eastAsia" w:ascii="宋体" w:hAnsi="宋体"/>
                <w:color w:val="auto"/>
                <w:szCs w:val="21"/>
                <w:lang w:eastAsia="zh-CN"/>
              </w:rPr>
              <w:t>管理层</w:t>
            </w:r>
            <w:r>
              <w:rPr>
                <w:rFonts w:hint="eastAsia" w:ascii="宋体" w:hAnsi="宋体"/>
                <w:color w:val="auto"/>
                <w:szCs w:val="21"/>
              </w:rPr>
              <w:t>审核检查表》</w:t>
            </w:r>
            <w:r>
              <w:rPr>
                <w:rFonts w:hint="eastAsia" w:ascii="宋体" w:hAnsi="宋体"/>
                <w:color w:val="auto"/>
                <w:szCs w:val="21"/>
                <w:lang w:val="en-US" w:eastAsia="zh-CN"/>
              </w:rPr>
              <w:t>等</w:t>
            </w:r>
            <w:r>
              <w:rPr>
                <w:rFonts w:hint="eastAsia" w:ascii="宋体" w:hAnsi="宋体"/>
                <w:color w:val="auto"/>
                <w:szCs w:val="21"/>
              </w:rPr>
              <w:t>审核记录，审核过程及条款基本齐全，不存在审核自己部门的情况。</w:t>
            </w:r>
          </w:p>
          <w:p>
            <w:pPr>
              <w:tabs>
                <w:tab w:val="right" w:pos="9332"/>
              </w:tabs>
              <w:spacing w:line="360" w:lineRule="atLeast"/>
              <w:rPr>
                <w:rFonts w:ascii="宋体" w:hAnsi="宋体"/>
                <w:color w:val="auto"/>
                <w:szCs w:val="21"/>
              </w:rPr>
            </w:pPr>
            <w:r>
              <w:rPr>
                <w:rFonts w:hint="eastAsia" w:ascii="宋体" w:hAnsi="宋体"/>
                <w:color w:val="auto"/>
                <w:szCs w:val="21"/>
              </w:rPr>
              <w:t>查本次内审共发现不合格项1个，属一般不符合。涉及</w:t>
            </w:r>
            <w:r>
              <w:rPr>
                <w:rFonts w:hint="eastAsia" w:ascii="宋体" w:hAnsi="宋体"/>
                <w:color w:val="auto"/>
                <w:szCs w:val="21"/>
                <w:lang w:eastAsia="zh-CN"/>
              </w:rPr>
              <w:t>行政部</w:t>
            </w:r>
            <w:r>
              <w:rPr>
                <w:rFonts w:hint="eastAsia" w:ascii="宋体" w:hAnsi="宋体"/>
                <w:color w:val="auto"/>
                <w:szCs w:val="21"/>
              </w:rPr>
              <w:t>ES</w:t>
            </w:r>
            <w:r>
              <w:rPr>
                <w:rFonts w:hint="eastAsia" w:ascii="宋体" w:hAnsi="宋体"/>
                <w:color w:val="auto"/>
                <w:szCs w:val="21"/>
                <w:lang w:val="en-US" w:eastAsia="zh-CN"/>
              </w:rPr>
              <w:t>6.1.3</w:t>
            </w:r>
            <w:r>
              <w:rPr>
                <w:rFonts w:hint="eastAsia" w:ascii="宋体" w:hAnsi="宋体"/>
                <w:color w:val="auto"/>
                <w:szCs w:val="21"/>
              </w:rPr>
              <w:t>条款</w:t>
            </w:r>
            <w:r>
              <w:rPr>
                <w:rFonts w:hint="eastAsia" w:ascii="宋体" w:hAnsi="宋体"/>
                <w:color w:val="auto"/>
                <w:szCs w:val="21"/>
                <w:lang w:eastAsia="zh-CN"/>
              </w:rPr>
              <w:t>，</w:t>
            </w:r>
            <w:r>
              <w:rPr>
                <w:rFonts w:hint="eastAsia" w:ascii="宋体" w:hAnsi="宋体"/>
                <w:color w:val="auto"/>
                <w:szCs w:val="21"/>
                <w:lang w:val="en-US" w:eastAsia="zh-CN"/>
              </w:rPr>
              <w:t>不符合描述为“</w:t>
            </w:r>
            <w:r>
              <w:rPr>
                <w:rFonts w:hint="eastAsia" w:ascii="宋体" w:hAnsi="宋体" w:cs="宋体"/>
                <w:color w:val="auto"/>
                <w:szCs w:val="21"/>
              </w:rPr>
              <w:t>未见对涉及的法律、法规进行更新识别</w:t>
            </w:r>
            <w:r>
              <w:rPr>
                <w:rFonts w:hint="eastAsia" w:ascii="宋体" w:hAnsi="宋体"/>
                <w:color w:val="auto"/>
                <w:szCs w:val="21"/>
                <w:lang w:val="en-US" w:eastAsia="zh-CN"/>
              </w:rPr>
              <w:t>”</w:t>
            </w:r>
            <w:r>
              <w:rPr>
                <w:rFonts w:hint="eastAsia" w:ascii="宋体" w:hAnsi="宋体"/>
                <w:color w:val="auto"/>
                <w:szCs w:val="21"/>
              </w:rPr>
              <w:t>，已经对不合格原因进行了分析，制订了纠正措施，并对结果进行了验证。</w:t>
            </w:r>
          </w:p>
          <w:p>
            <w:pPr>
              <w:spacing w:line="360" w:lineRule="atLeast"/>
              <w:rPr>
                <w:rFonts w:ascii="宋体" w:hAnsi="宋体"/>
                <w:color w:val="auto"/>
                <w:szCs w:val="21"/>
              </w:rPr>
            </w:pPr>
            <w:r>
              <w:rPr>
                <w:rFonts w:hint="eastAsia" w:ascii="宋体" w:hAnsi="宋体"/>
                <w:color w:val="auto"/>
                <w:szCs w:val="21"/>
              </w:rPr>
              <w:t>查，审核结论：公司环境和职业健康安全管理体系的建立符合标准要求、实施有效。</w:t>
            </w:r>
          </w:p>
          <w:p>
            <w:pPr>
              <w:rPr>
                <w:rFonts w:ascii="宋体" w:hAnsi="宋体" w:eastAsia="宋体" w:cs="Times New Roman"/>
                <w:color w:val="auto"/>
                <w:kern w:val="2"/>
                <w:sz w:val="21"/>
                <w:szCs w:val="21"/>
                <w:lang w:val="en-US" w:eastAsia="zh-CN" w:bidi="ar-SA"/>
              </w:rPr>
            </w:pPr>
            <w:r>
              <w:rPr>
                <w:rFonts w:hint="eastAsia" w:ascii="宋体" w:hAnsi="宋体"/>
                <w:color w:val="auto"/>
                <w:szCs w:val="21"/>
              </w:rPr>
              <w:t>通过内部审核，公司环境和职业健康安全管理体系的建立实施是有效的，符合标准要求。</w:t>
            </w:r>
          </w:p>
        </w:tc>
        <w:tc>
          <w:tcPr>
            <w:tcW w:w="1199"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p>
        </w:tc>
        <w:tc>
          <w:tcPr>
            <w:tcW w:w="960" w:type="dxa"/>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10.2</w:t>
            </w:r>
          </w:p>
          <w:p>
            <w:pPr>
              <w:rPr>
                <w:rFonts w:ascii="宋体" w:hAnsi="宋体" w:cs="新宋体"/>
                <w:color w:val="auto"/>
                <w:szCs w:val="21"/>
              </w:rPr>
            </w:pPr>
          </w:p>
        </w:tc>
        <w:tc>
          <w:tcPr>
            <w:tcW w:w="10390" w:type="dxa"/>
          </w:tcPr>
          <w:p>
            <w:pPr>
              <w:spacing w:line="400" w:lineRule="atLeast"/>
              <w:rPr>
                <w:rFonts w:ascii="宋体" w:hAnsi="宋体"/>
                <w:color w:val="auto"/>
                <w:szCs w:val="21"/>
              </w:rPr>
            </w:pPr>
            <w:r>
              <w:rPr>
                <w:rFonts w:hint="eastAsia" w:ascii="宋体" w:hAnsi="宋体"/>
                <w:color w:val="auto"/>
                <w:szCs w:val="21"/>
              </w:rPr>
              <w:t>公司制定系列程序文件《管理评审制度》、《纠正措施管理制度》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eastAsia="宋体"/>
                <w:color w:val="auto"/>
                <w:szCs w:val="21"/>
                <w:lang w:eastAsia="zh-CN"/>
              </w:rPr>
            </w:pPr>
            <w:r>
              <w:rPr>
                <w:rFonts w:hint="eastAsia" w:ascii="宋体" w:hAnsi="宋体"/>
                <w:color w:val="auto"/>
                <w:szCs w:val="21"/>
              </w:rPr>
              <w:t>提供有改进、纠正和预防措施实施情况一览表</w:t>
            </w:r>
            <w:r>
              <w:rPr>
                <w:rFonts w:hint="eastAsia" w:ascii="宋体" w:hAnsi="宋体"/>
                <w:color w:val="auto"/>
                <w:szCs w:val="21"/>
                <w:lang w:eastAsia="zh-CN"/>
              </w:rPr>
              <w:t>。</w:t>
            </w:r>
          </w:p>
          <w:p>
            <w:pPr>
              <w:spacing w:line="400" w:lineRule="atLeast"/>
              <w:ind w:firstLine="210" w:firstLineChars="100"/>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199"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390" w:type="dxa"/>
          </w:tcPr>
          <w:p>
            <w:pPr>
              <w:spacing w:line="400" w:lineRule="atLeast"/>
              <w:rPr>
                <w:rFonts w:hint="default" w:ascii="宋体" w:hAnsi="宋体" w:eastAsia="宋体"/>
                <w:color w:val="auto"/>
                <w:szCs w:val="21"/>
                <w:lang w:val="en-US" w:eastAsia="zh-CN"/>
              </w:rPr>
            </w:pPr>
            <w:r>
              <w:rPr>
                <w:rFonts w:hint="eastAsia" w:ascii="宋体" w:hAnsi="宋体"/>
                <w:color w:val="auto"/>
                <w:szCs w:val="21"/>
              </w:rPr>
              <w:t>提供有202</w:t>
            </w:r>
            <w:r>
              <w:rPr>
                <w:rFonts w:hint="eastAsia" w:ascii="宋体" w:hAnsi="宋体"/>
                <w:color w:val="auto"/>
                <w:szCs w:val="21"/>
                <w:lang w:val="en-US" w:eastAsia="zh-CN"/>
              </w:rPr>
              <w:t>1</w:t>
            </w:r>
            <w:r>
              <w:rPr>
                <w:rFonts w:hint="eastAsia" w:ascii="宋体" w:hAnsi="宋体"/>
                <w:color w:val="auto"/>
                <w:szCs w:val="21"/>
              </w:rPr>
              <w:t>年环境、职业健康安全管理体系运行资金计划审批及财务投入清单</w:t>
            </w:r>
            <w:r>
              <w:rPr>
                <w:rFonts w:hint="eastAsia" w:ascii="宋体" w:hAnsi="宋体"/>
                <w:color w:val="auto"/>
                <w:szCs w:val="21"/>
                <w:highlight w:val="none"/>
              </w:rPr>
              <w:t>：支出项目有员工保险、购置灭火器、体系认证费用</w:t>
            </w:r>
            <w:r>
              <w:rPr>
                <w:rFonts w:hint="eastAsia" w:ascii="宋体" w:hAnsi="宋体"/>
                <w:color w:val="auto"/>
                <w:szCs w:val="21"/>
                <w:highlight w:val="none"/>
                <w:lang w:eastAsia="zh-CN"/>
              </w:rPr>
              <w:t>、</w:t>
            </w:r>
            <w:r>
              <w:rPr>
                <w:rFonts w:hint="eastAsia" w:ascii="宋体" w:hAnsi="宋体"/>
                <w:color w:val="auto"/>
                <w:szCs w:val="21"/>
                <w:highlight w:val="none"/>
              </w:rPr>
              <w:t>劳保用品、垃圾清运费</w:t>
            </w:r>
            <w:r>
              <w:rPr>
                <w:rFonts w:hint="eastAsia" w:ascii="宋体" w:hAnsi="宋体"/>
                <w:color w:val="auto"/>
                <w:szCs w:val="21"/>
                <w:highlight w:val="none"/>
                <w:lang w:eastAsia="zh-CN"/>
              </w:rPr>
              <w:t>、</w:t>
            </w:r>
            <w:r>
              <w:rPr>
                <w:rFonts w:hint="eastAsia" w:ascii="宋体" w:hAnsi="宋体"/>
                <w:color w:val="auto"/>
                <w:szCs w:val="21"/>
                <w:highlight w:val="none"/>
              </w:rPr>
              <w:t>消防安全培训和演练、固废处理等共计约</w:t>
            </w:r>
            <w:r>
              <w:rPr>
                <w:rFonts w:hint="eastAsia" w:ascii="宋体" w:hAnsi="宋体"/>
                <w:color w:val="auto"/>
                <w:szCs w:val="21"/>
                <w:highlight w:val="none"/>
                <w:lang w:val="en-US" w:eastAsia="zh-CN"/>
              </w:rPr>
              <w:t>48</w:t>
            </w:r>
            <w:r>
              <w:rPr>
                <w:rFonts w:hint="eastAsia" w:ascii="宋体" w:hAnsi="宋体"/>
                <w:color w:val="auto"/>
                <w:szCs w:val="21"/>
                <w:highlight w:val="none"/>
              </w:rPr>
              <w:t>000元</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已落实</w:t>
            </w:r>
            <w:r>
              <w:rPr>
                <w:rFonts w:hint="eastAsia" w:ascii="宋体" w:hAnsi="宋体"/>
                <w:color w:val="auto"/>
                <w:szCs w:val="21"/>
                <w:highlight w:val="none"/>
              </w:rPr>
              <w:t>。</w:t>
            </w:r>
            <w:r>
              <w:rPr>
                <w:rFonts w:hint="eastAsia" w:ascii="宋体" w:hAnsi="宋体"/>
                <w:color w:val="auto"/>
                <w:szCs w:val="21"/>
                <w:highlight w:val="none"/>
                <w:lang w:val="en-US" w:eastAsia="zh-CN"/>
              </w:rPr>
              <w:t>另查2022年</w:t>
            </w:r>
            <w:r>
              <w:rPr>
                <w:rFonts w:hint="eastAsia" w:ascii="宋体" w:hAnsi="宋体"/>
                <w:color w:val="auto"/>
                <w:szCs w:val="21"/>
              </w:rPr>
              <w:t>环境、职业健康安全管理体系运行资金计划投入清单</w:t>
            </w:r>
            <w:r>
              <w:rPr>
                <w:rFonts w:hint="eastAsia" w:ascii="宋体" w:hAnsi="宋体"/>
                <w:color w:val="auto"/>
                <w:szCs w:val="21"/>
                <w:lang w:val="en-US" w:eastAsia="zh-CN"/>
              </w:rPr>
              <w:t>费用共计约50000元。</w:t>
            </w:r>
          </w:p>
        </w:tc>
        <w:tc>
          <w:tcPr>
            <w:tcW w:w="1199" w:type="dxa"/>
          </w:tcPr>
          <w:p>
            <w:pPr>
              <w:rPr>
                <w:color w:val="auto"/>
              </w:rPr>
            </w:pPr>
            <w:r>
              <w:rPr>
                <w:rFonts w:hint="eastAsia"/>
                <w:color w:val="auto"/>
              </w:rPr>
              <w:t>符合</w:t>
            </w:r>
          </w:p>
        </w:tc>
      </w:tr>
    </w:tbl>
    <w:p>
      <w:pPr>
        <w:pStyle w:val="5"/>
        <w:rPr>
          <w:color w:val="auto"/>
        </w:rPr>
      </w:pPr>
    </w:p>
    <w:p>
      <w:pPr>
        <w:pStyle w:val="5"/>
        <w:rPr>
          <w:color w:val="auto"/>
        </w:rPr>
      </w:pPr>
      <w:r>
        <w:rPr>
          <w:rFonts w:hint="eastAsia"/>
          <w:color w:val="auto"/>
        </w:rPr>
        <w:t>说明：不符合标注N</w:t>
      </w:r>
    </w:p>
    <w:p>
      <w:pPr>
        <w:ind w:firstLine="4680" w:firstLineChars="13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3"/>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93" w:type="dxa"/>
            <w:vAlign w:val="center"/>
          </w:tcPr>
          <w:p>
            <w:pPr>
              <w:rPr>
                <w:rFonts w:hint="default" w:eastAsia="宋体"/>
                <w:color w:val="auto"/>
                <w:sz w:val="24"/>
                <w:szCs w:val="24"/>
                <w:lang w:val="en-US" w:eastAsia="zh-CN"/>
              </w:rPr>
            </w:pPr>
            <w:r>
              <w:rPr>
                <w:rFonts w:hint="eastAsia"/>
                <w:color w:val="auto"/>
                <w:sz w:val="24"/>
                <w:szCs w:val="24"/>
              </w:rPr>
              <w:t>受审核部</w:t>
            </w:r>
            <w:r>
              <w:rPr>
                <w:rFonts w:hint="eastAsia"/>
                <w:color w:val="auto"/>
                <w:sz w:val="24"/>
                <w:szCs w:val="24"/>
                <w:highlight w:val="none"/>
              </w:rPr>
              <w:t>门：供销部   主管领导：</w:t>
            </w:r>
            <w:r>
              <w:rPr>
                <w:rFonts w:hint="eastAsia"/>
                <w:color w:val="auto"/>
                <w:sz w:val="24"/>
                <w:szCs w:val="24"/>
                <w:highlight w:val="none"/>
                <w:lang w:val="en-US" w:eastAsia="zh-CN"/>
              </w:rPr>
              <w:t>肖爱国</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 xml:space="preserve">  陪同人员：</w:t>
            </w:r>
            <w:r>
              <w:rPr>
                <w:rFonts w:hint="eastAsia"/>
                <w:color w:val="auto"/>
                <w:sz w:val="24"/>
                <w:szCs w:val="24"/>
                <w:highlight w:val="none"/>
                <w:lang w:val="en-US" w:eastAsia="zh-CN"/>
              </w:rPr>
              <w:t>张效源</w:t>
            </w:r>
          </w:p>
        </w:tc>
        <w:tc>
          <w:tcPr>
            <w:tcW w:w="119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93"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eastAsia="zh-CN"/>
              </w:rPr>
              <w:t>202</w:t>
            </w:r>
            <w:r>
              <w:rPr>
                <w:rFonts w:hint="eastAsia"/>
                <w:color w:val="auto"/>
                <w:sz w:val="24"/>
                <w:szCs w:val="24"/>
                <w:lang w:val="en-US" w:eastAsia="zh-CN"/>
              </w:rPr>
              <w:t>2</w:t>
            </w:r>
            <w:r>
              <w:rPr>
                <w:rFonts w:hint="eastAsia"/>
                <w:color w:val="auto"/>
                <w:sz w:val="24"/>
                <w:szCs w:val="24"/>
                <w:lang w:eastAsia="zh-CN"/>
              </w:rPr>
              <w:t>年</w:t>
            </w:r>
            <w:r>
              <w:rPr>
                <w:rFonts w:hint="eastAsia"/>
                <w:color w:val="auto"/>
                <w:sz w:val="24"/>
                <w:szCs w:val="24"/>
                <w:lang w:val="en-US" w:eastAsia="zh-CN"/>
              </w:rPr>
              <w:t>3</w:t>
            </w:r>
            <w:r>
              <w:rPr>
                <w:rFonts w:hint="eastAsia"/>
                <w:color w:val="auto"/>
                <w:sz w:val="24"/>
                <w:szCs w:val="24"/>
                <w:lang w:eastAsia="zh-CN"/>
              </w:rPr>
              <w:t>月</w:t>
            </w:r>
            <w:r>
              <w:rPr>
                <w:rFonts w:hint="eastAsia"/>
                <w:color w:val="auto"/>
                <w:sz w:val="24"/>
                <w:szCs w:val="24"/>
                <w:lang w:val="en-US" w:eastAsia="zh-CN"/>
              </w:rPr>
              <w:t>5</w:t>
            </w:r>
            <w:r>
              <w:rPr>
                <w:rFonts w:hint="eastAsia"/>
                <w:color w:val="auto"/>
                <w:sz w:val="24"/>
                <w:szCs w:val="24"/>
                <w:lang w:eastAsia="zh-CN"/>
              </w:rPr>
              <w:t>日</w:t>
            </w:r>
            <w:r>
              <w:rPr>
                <w:rFonts w:hint="eastAsia"/>
                <w:color w:val="auto"/>
                <w:sz w:val="24"/>
                <w:szCs w:val="24"/>
                <w:lang w:val="en-US" w:eastAsia="zh-CN"/>
              </w:rPr>
              <w:t>上午</w:t>
            </w:r>
          </w:p>
        </w:tc>
        <w:tc>
          <w:tcPr>
            <w:tcW w:w="119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93" w:type="dxa"/>
            <w:vAlign w:val="center"/>
          </w:tcPr>
          <w:p>
            <w:pPr>
              <w:rPr>
                <w:rFonts w:hint="eastAsia"/>
                <w:color w:val="auto"/>
                <w:sz w:val="24"/>
                <w:szCs w:val="24"/>
              </w:rPr>
            </w:pPr>
            <w:r>
              <w:rPr>
                <w:rFonts w:hint="eastAsia"/>
                <w:color w:val="auto"/>
                <w:sz w:val="24"/>
                <w:szCs w:val="24"/>
              </w:rPr>
              <w:t>审核条款：</w:t>
            </w:r>
          </w:p>
          <w:p>
            <w:pPr>
              <w:rPr>
                <w:rFonts w:hint="eastAsia" w:ascii="宋体" w:hAnsi="宋体" w:cs="新宋体"/>
                <w:color w:val="auto"/>
                <w:sz w:val="18"/>
                <w:szCs w:val="18"/>
                <w:lang w:val="en-US" w:eastAsia="zh-CN"/>
              </w:rPr>
            </w:pPr>
            <w:r>
              <w:rPr>
                <w:rFonts w:hint="eastAsia" w:ascii="宋体" w:hAnsi="宋体" w:cs="新宋体"/>
                <w:color w:val="auto"/>
                <w:sz w:val="18"/>
                <w:szCs w:val="18"/>
              </w:rPr>
              <w:t>EMS</w:t>
            </w:r>
            <w:r>
              <w:rPr>
                <w:rFonts w:hint="eastAsia" w:ascii="宋体" w:hAnsi="宋体" w:cs="新宋体"/>
                <w:color w:val="auto"/>
                <w:sz w:val="18"/>
                <w:szCs w:val="18"/>
                <w:lang w:eastAsia="zh-CN"/>
              </w:rPr>
              <w:t>：</w:t>
            </w:r>
            <w:r>
              <w:rPr>
                <w:rFonts w:hint="eastAsia" w:ascii="宋体" w:hAnsi="宋体" w:cs="新宋体"/>
                <w:color w:val="auto"/>
                <w:sz w:val="18"/>
                <w:szCs w:val="18"/>
              </w:rPr>
              <w:t>5.3组织的角色、职责和权限、6.2目标及其达成的策划</w:t>
            </w:r>
            <w:r>
              <w:rPr>
                <w:rFonts w:hint="eastAsia" w:ascii="宋体" w:hAnsi="宋体" w:cs="新宋体"/>
                <w:color w:val="auto"/>
                <w:sz w:val="18"/>
                <w:szCs w:val="18"/>
                <w:lang w:eastAsia="zh-CN"/>
              </w:rPr>
              <w:t>、</w:t>
            </w:r>
            <w:r>
              <w:rPr>
                <w:rFonts w:hint="eastAsia" w:ascii="宋体" w:hAnsi="宋体" w:cs="新宋体"/>
                <w:color w:val="auto"/>
                <w:sz w:val="18"/>
                <w:szCs w:val="18"/>
              </w:rPr>
              <w:t>6.1.2环境因素；7.4沟通；8.1运行策划和控制；8.2应急准备和响应</w:t>
            </w:r>
            <w:r>
              <w:rPr>
                <w:rFonts w:hint="eastAsia" w:ascii="宋体" w:hAnsi="宋体" w:cs="新宋体"/>
                <w:color w:val="auto"/>
                <w:sz w:val="18"/>
                <w:szCs w:val="18"/>
                <w:lang w:val="en-US" w:eastAsia="zh-CN"/>
              </w:rPr>
              <w:t>；</w:t>
            </w:r>
          </w:p>
          <w:p>
            <w:pPr>
              <w:rPr>
                <w:color w:val="auto"/>
                <w:sz w:val="24"/>
                <w:szCs w:val="24"/>
              </w:rPr>
            </w:pPr>
            <w:r>
              <w:rPr>
                <w:rFonts w:hint="eastAsia" w:ascii="宋体" w:hAnsi="宋体" w:cs="新宋体"/>
                <w:color w:val="auto"/>
                <w:sz w:val="18"/>
                <w:szCs w:val="18"/>
                <w:lang w:val="en-US" w:eastAsia="zh-CN"/>
              </w:rPr>
              <w:t>OHSMS</w:t>
            </w:r>
            <w:r>
              <w:rPr>
                <w:rFonts w:hint="eastAsia" w:ascii="宋体" w:hAnsi="宋体" w:cs="新宋体"/>
                <w:color w:val="auto"/>
                <w:sz w:val="18"/>
                <w:szCs w:val="18"/>
              </w:rPr>
              <w:t>：5.3组织的角色、职责和权限；6.2质量目标及其实现的策划；6.1.2危险源辨识和职业安全风险评价；7.4信息和沟通；8.1运行策划和控制；8.2应急准备和响应；</w:t>
            </w:r>
          </w:p>
        </w:tc>
        <w:tc>
          <w:tcPr>
            <w:tcW w:w="119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lang w:val="en-US" w:eastAsia="zh-CN"/>
              </w:rPr>
              <w:t>EO</w:t>
            </w:r>
            <w:r>
              <w:rPr>
                <w:rFonts w:hint="eastAsia" w:ascii="宋体" w:hAnsi="宋体" w:cs="新宋体"/>
                <w:color w:val="auto"/>
                <w:szCs w:val="21"/>
              </w:rPr>
              <w:t>5.3；</w:t>
            </w:r>
            <w:r>
              <w:rPr>
                <w:color w:val="auto"/>
                <w:szCs w:val="21"/>
              </w:rPr>
              <w:t xml:space="preserve"> </w:t>
            </w:r>
          </w:p>
          <w:p>
            <w:pPr>
              <w:rPr>
                <w:rFonts w:ascii="宋体" w:hAnsi="宋体" w:cs="新宋体"/>
                <w:color w:val="auto"/>
                <w:szCs w:val="21"/>
              </w:rPr>
            </w:pPr>
          </w:p>
        </w:tc>
        <w:tc>
          <w:tcPr>
            <w:tcW w:w="10393"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查，供销部的岗位职责和权限如下：</w:t>
            </w:r>
          </w:p>
          <w:p>
            <w:pPr>
              <w:spacing w:line="400" w:lineRule="exact"/>
              <w:rPr>
                <w:rFonts w:ascii="宋体" w:hAnsi="宋体"/>
                <w:color w:val="auto"/>
                <w:szCs w:val="21"/>
              </w:rPr>
            </w:pPr>
            <w:r>
              <w:rPr>
                <w:rFonts w:hint="eastAsia" w:ascii="宋体" w:hAnsi="宋体" w:cs="宋体"/>
                <w:color w:val="auto"/>
                <w:szCs w:val="21"/>
              </w:rPr>
              <w:t>1）</w:t>
            </w:r>
            <w:r>
              <w:rPr>
                <w:rFonts w:hint="eastAsia" w:ascii="宋体" w:hAnsi="宋体"/>
                <w:color w:val="auto"/>
                <w:szCs w:val="21"/>
              </w:rPr>
              <w:t>负责顾客要求的识别，和合同的评审，负责与顾客的沟通和联络；</w:t>
            </w:r>
          </w:p>
          <w:p>
            <w:pPr>
              <w:spacing w:line="400" w:lineRule="exact"/>
              <w:rPr>
                <w:rFonts w:hint="eastAsia" w:ascii="宋体" w:hAnsi="宋体" w:cs="宋体"/>
                <w:color w:val="auto"/>
                <w:szCs w:val="21"/>
              </w:rPr>
            </w:pPr>
            <w:r>
              <w:rPr>
                <w:rFonts w:hint="eastAsia" w:ascii="宋体" w:hAnsi="宋体" w:cs="宋体"/>
                <w:color w:val="auto"/>
                <w:szCs w:val="21"/>
                <w:lang w:val="en-US" w:eastAsia="zh-CN"/>
              </w:rPr>
              <w:t>2</w:t>
            </w:r>
            <w:r>
              <w:rPr>
                <w:rFonts w:hint="eastAsia" w:hAnsi="宋体" w:cs="宋体"/>
                <w:color w:val="auto"/>
                <w:szCs w:val="21"/>
                <w:lang w:val="en-US" w:eastAsia="zh-CN"/>
              </w:rPr>
              <w:t>）</w:t>
            </w:r>
            <w:r>
              <w:rPr>
                <w:rFonts w:hint="eastAsia" w:ascii="宋体" w:hAnsi="宋体" w:cs="宋体"/>
                <w:color w:val="auto"/>
                <w:szCs w:val="21"/>
              </w:rPr>
              <w:t>负责对本部门的危险源进行辨识、风险评价和控制措施的确定，提出职业健康安全管理方案并实施。</w:t>
            </w:r>
          </w:p>
          <w:p>
            <w:pPr>
              <w:widowControl/>
              <w:jc w:val="left"/>
              <w:rPr>
                <w:color w:val="auto"/>
              </w:rPr>
            </w:pPr>
            <w:r>
              <w:rPr>
                <w:rFonts w:hint="eastAsia" w:hAnsi="宋体" w:cs="宋体"/>
                <w:color w:val="auto"/>
                <w:szCs w:val="21"/>
                <w:lang w:val="en-US" w:eastAsia="zh-CN"/>
              </w:rPr>
              <w:t>3）</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rPr>
              <w:t>供销部负责人对部门职责清楚。</w:t>
            </w:r>
          </w:p>
        </w:tc>
        <w:tc>
          <w:tcPr>
            <w:tcW w:w="119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393" w:type="dxa"/>
          </w:tcPr>
          <w:p>
            <w:pPr>
              <w:autoSpaceDE w:val="0"/>
              <w:autoSpaceDN w:val="0"/>
              <w:adjustRightInd w:val="0"/>
              <w:spacing w:line="400" w:lineRule="exact"/>
              <w:ind w:firstLine="420" w:firstLineChars="200"/>
              <w:jc w:val="left"/>
              <w:rPr>
                <w:color w:val="auto"/>
              </w:rPr>
            </w:pPr>
            <w:r>
              <w:rPr>
                <w:rFonts w:hint="eastAsia"/>
                <w:color w:val="auto"/>
              </w:rPr>
              <w:t>查，依据《</w:t>
            </w:r>
            <w:r>
              <w:rPr>
                <w:rFonts w:hint="eastAsia"/>
                <w:color w:val="auto"/>
                <w:lang w:eastAsia="zh-CN"/>
              </w:rPr>
              <w:t>环境因素和风险评价管理程序</w:t>
            </w:r>
            <w:r>
              <w:rPr>
                <w:rFonts w:hint="eastAsia"/>
                <w:color w:val="auto"/>
              </w:rPr>
              <w:t>》，根据不同的时态、状态识别了环境因素，通过对其发生的可能性、危害性等进行评价。</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highlight w:val="none"/>
                <w:lang w:eastAsia="zh-CN"/>
              </w:rPr>
              <w:t>2022年1月5日</w:t>
            </w:r>
            <w:r>
              <w:rPr>
                <w:rFonts w:hint="eastAsia" w:ascii="宋体" w:hAnsi="宋体" w:cs="宋体"/>
                <w:color w:val="auto"/>
                <w:szCs w:val="21"/>
                <w:highlight w:val="none"/>
              </w:rPr>
              <w:t>组</w:t>
            </w:r>
            <w:r>
              <w:rPr>
                <w:rFonts w:hint="eastAsia" w:ascii="宋体" w:hAnsi="宋体" w:cs="宋体"/>
                <w:color w:val="auto"/>
                <w:szCs w:val="21"/>
              </w:rPr>
              <w:t>织了各个部门开展环境因素的识别工作。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查见：《环境因素调查、评价表》和《重要环境因素清单》，按照部门和经营过程进行识别并评价出公司重要环境因素有：1）</w:t>
            </w:r>
            <w:r>
              <w:rPr>
                <w:rFonts w:hint="eastAsia" w:ascii="宋体" w:hAnsi="宋体"/>
                <w:color w:val="auto"/>
                <w:szCs w:val="21"/>
              </w:rPr>
              <w:t>固废排放</w:t>
            </w:r>
            <w:r>
              <w:rPr>
                <w:rFonts w:hint="eastAsia" w:ascii="宋体" w:hAnsi="宋体" w:cs="宋体"/>
                <w:color w:val="auto"/>
                <w:szCs w:val="21"/>
              </w:rPr>
              <w:t>；2）</w:t>
            </w:r>
            <w:r>
              <w:rPr>
                <w:rFonts w:hint="eastAsia" w:ascii="宋体" w:hAnsi="宋体"/>
                <w:color w:val="auto"/>
                <w:szCs w:val="21"/>
              </w:rPr>
              <w:t>潜在火灾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c.生活垃</w:t>
            </w:r>
            <w:r>
              <w:rPr>
                <w:rFonts w:hint="eastAsia" w:ascii="宋体" w:hAnsi="宋体" w:cs="宋体"/>
                <w:color w:val="auto"/>
                <w:szCs w:val="21"/>
                <w:lang w:val="en-US" w:eastAsia="zh-CN"/>
              </w:rPr>
              <w:t>圾</w:t>
            </w:r>
            <w:r>
              <w:rPr>
                <w:rFonts w:hint="eastAsia" w:ascii="宋体" w:hAnsi="宋体" w:cs="宋体"/>
                <w:color w:val="auto"/>
                <w:szCs w:val="21"/>
              </w:rPr>
              <w:t>废弃</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d.采购</w:t>
            </w:r>
            <w:r>
              <w:rPr>
                <w:rFonts w:hint="eastAsia"/>
                <w:color w:val="auto"/>
              </w:rPr>
              <w:t>包装袋、箱等固废的排放</w:t>
            </w:r>
            <w:r>
              <w:rPr>
                <w:rFonts w:hint="eastAsia"/>
                <w:color w:val="auto"/>
                <w:lang w:val="en-US" w:eastAsia="zh-CN"/>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pStyle w:val="2"/>
              <w:rPr>
                <w:rFonts w:hint="eastAsia" w:ascii="宋体" w:hAnsi="宋体" w:cs="宋体"/>
                <w:color w:val="auto"/>
                <w:szCs w:val="21"/>
              </w:rPr>
            </w:pPr>
            <w:r>
              <w:rPr>
                <w:rFonts w:hint="eastAsia" w:ascii="宋体" w:hAnsi="宋体" w:cs="宋体"/>
                <w:color w:val="auto"/>
                <w:szCs w:val="21"/>
              </w:rPr>
              <w:t>现场查看，</w:t>
            </w:r>
            <w:r>
              <w:rPr>
                <w:rFonts w:hint="eastAsia" w:ascii="宋体" w:hAnsi="宋体" w:cs="宋体"/>
                <w:color w:val="auto"/>
                <w:szCs w:val="21"/>
                <w:lang w:val="en-US" w:eastAsia="zh-CN"/>
              </w:rPr>
              <w:t>供销</w:t>
            </w:r>
            <w:r>
              <w:rPr>
                <w:rFonts w:hint="eastAsia" w:ascii="宋体" w:hAnsi="宋体" w:cs="宋体"/>
                <w:color w:val="auto"/>
                <w:szCs w:val="21"/>
              </w:rPr>
              <w:t>部的主要产生的废弃物为销售过程中办公废弃物、包装箱、包装袋等固废。</w:t>
            </w:r>
          </w:p>
          <w:p>
            <w:pPr>
              <w:pStyle w:val="2"/>
              <w:rPr>
                <w:rFonts w:hint="default"/>
                <w:color w:val="auto"/>
                <w:lang w:val="en-US" w:eastAsia="zh-CN"/>
              </w:rPr>
            </w:pPr>
            <w:r>
              <w:rPr>
                <w:rFonts w:hint="eastAsia" w:ascii="宋体" w:hAnsi="宋体" w:cs="宋体"/>
                <w:color w:val="auto"/>
                <w:szCs w:val="21"/>
              </w:rPr>
              <w:t>识别基本清楚、全面。</w:t>
            </w:r>
          </w:p>
        </w:tc>
        <w:tc>
          <w:tcPr>
            <w:tcW w:w="1196" w:type="dxa"/>
          </w:tcPr>
          <w:p>
            <w:pPr>
              <w:pStyle w:val="2"/>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 xml:space="preserve">6.1.2 </w:t>
            </w:r>
          </w:p>
        </w:tc>
        <w:tc>
          <w:tcPr>
            <w:tcW w:w="10393" w:type="dxa"/>
          </w:tcPr>
          <w:p>
            <w:pPr>
              <w:spacing w:line="400" w:lineRule="exact"/>
              <w:ind w:firstLine="210" w:firstLineChars="100"/>
              <w:rPr>
                <w:rFonts w:ascii="宋体" w:hAnsi="宋体" w:cs="宋体"/>
                <w:color w:val="auto"/>
                <w:szCs w:val="21"/>
              </w:rPr>
            </w:pPr>
            <w:r>
              <w:rPr>
                <w:rFonts w:hint="eastAsia" w:ascii="宋体" w:cs="宋体"/>
                <w:color w:val="auto"/>
                <w:szCs w:val="21"/>
              </w:rPr>
              <w:t>查，供销部经过辨识与评审形成了</w:t>
            </w:r>
            <w:r>
              <w:rPr>
                <w:rFonts w:hint="eastAsia" w:ascii="宋体" w:hAnsi="宋体" w:cs="宋体"/>
                <w:color w:val="auto"/>
                <w:szCs w:val="21"/>
              </w:rPr>
              <w:t>《</w:t>
            </w:r>
            <w:r>
              <w:rPr>
                <w:rFonts w:hint="eastAsia" w:ascii="宋体" w:hAnsi="宋体" w:cs="宋体"/>
                <w:color w:val="auto"/>
                <w:szCs w:val="21"/>
                <w:lang w:eastAsia="zh-CN"/>
              </w:rPr>
              <w:t>危险源识别和风险评价管理程序</w:t>
            </w:r>
            <w:r>
              <w:rPr>
                <w:rFonts w:hint="eastAsia" w:ascii="宋体" w:hAnsi="宋体" w:cs="宋体"/>
                <w:color w:val="auto"/>
                <w:szCs w:val="21"/>
              </w:rPr>
              <w:t>》，包括</w:t>
            </w:r>
            <w:r>
              <w:rPr>
                <w:rFonts w:hint="eastAsia"/>
                <w:color w:val="auto"/>
                <w:szCs w:val="21"/>
              </w:rPr>
              <w:t>办公设备线路损坏漏电引发触电伤人、吸烟引然纸张引发火灾</w:t>
            </w:r>
            <w:r>
              <w:rPr>
                <w:rFonts w:hint="eastAsia" w:ascii="宋体" w:hAnsi="宋体" w:cs="宋体"/>
                <w:color w:val="auto"/>
                <w:szCs w:val="21"/>
              </w:rPr>
              <w:t>；高温天气下业务外出造成的的中暑、业务外出发生的交通事故等危险源。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color w:val="auto"/>
              </w:rPr>
            </w:pPr>
            <w:r>
              <w:rPr>
                <w:rFonts w:hint="eastAsia" w:ascii="宋体" w:hAnsi="宋体" w:cs="宋体"/>
                <w:color w:val="auto"/>
                <w:szCs w:val="21"/>
              </w:rPr>
              <w:t>供销部采用打分法确定重大风险是：（1）线路短路、吸烟引发火灾，（2）外出业务交通意外伤害，（3）长时间高温作业引发中暑。</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中暑</w:t>
            </w:r>
            <w:r>
              <w:rPr>
                <w:rFonts w:hint="eastAsia" w:ascii="宋体" w:hAnsi="宋体" w:cs="宋体"/>
                <w:color w:val="auto"/>
                <w:szCs w:val="21"/>
              </w:rPr>
              <w:t xml:space="preserve">控制措施有：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 进行预防中暑知识教育，有效预防中暑；</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 合理调整作息时间，避开高温时段外出；</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 配备防暑降温设施、物品；</w:t>
            </w:r>
          </w:p>
          <w:p>
            <w:pPr>
              <w:spacing w:line="400" w:lineRule="exact"/>
              <w:ind w:firstLine="420" w:firstLineChars="200"/>
              <w:rPr>
                <w:rFonts w:hint="eastAsia" w:ascii="宋体" w:hAnsi="宋体" w:cs="宋体"/>
                <w:color w:val="auto"/>
                <w:szCs w:val="21"/>
                <w:lang w:eastAsia="zh-CN"/>
              </w:rPr>
            </w:pPr>
            <w:r>
              <w:rPr>
                <w:rFonts w:hint="eastAsia" w:ascii="宋体" w:hAnsi="宋体" w:cs="宋体"/>
                <w:color w:val="auto"/>
                <w:szCs w:val="21"/>
              </w:rPr>
              <w:t>4、 加强外出经营的管理，发现有中暑征兆，立即采取措施</w:t>
            </w:r>
            <w:r>
              <w:rPr>
                <w:rFonts w:hint="eastAsia" w:ascii="宋体" w:hAnsi="宋体" w:cs="宋体"/>
                <w:color w:val="auto"/>
                <w:szCs w:val="21"/>
                <w:lang w:eastAsia="zh-CN"/>
              </w:rPr>
              <w:t>。</w:t>
            </w:r>
          </w:p>
          <w:p>
            <w:pPr>
              <w:pStyle w:val="2"/>
              <w:rPr>
                <w:rFonts w:hint="eastAsia"/>
                <w:color w:val="auto"/>
                <w:lang w:eastAsia="zh-CN"/>
              </w:rPr>
            </w:pPr>
            <w:r>
              <w:rPr>
                <w:rFonts w:hint="eastAsia"/>
                <w:color w:val="auto"/>
                <w:sz w:val="18"/>
                <w:szCs w:val="18"/>
                <w:lang w:eastAsia="zh-CN"/>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危险源识别基本充分，控制措施需要完善。</w:t>
            </w:r>
          </w:p>
        </w:tc>
        <w:tc>
          <w:tcPr>
            <w:tcW w:w="119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EO</w:t>
            </w:r>
            <w:r>
              <w:rPr>
                <w:rFonts w:hint="eastAsia" w:ascii="宋体" w:hAnsi="宋体" w:cs="新宋体"/>
                <w:color w:val="auto"/>
                <w:szCs w:val="21"/>
              </w:rPr>
              <w:t>6.2</w:t>
            </w:r>
          </w:p>
          <w:p>
            <w:pPr>
              <w:rPr>
                <w:rFonts w:ascii="宋体" w:hAnsi="宋体" w:cs="新宋体"/>
                <w:color w:val="auto"/>
                <w:szCs w:val="21"/>
              </w:rPr>
            </w:pPr>
          </w:p>
        </w:tc>
        <w:tc>
          <w:tcPr>
            <w:tcW w:w="10393" w:type="dxa"/>
          </w:tcPr>
          <w:p>
            <w:pPr>
              <w:spacing w:line="400" w:lineRule="exact"/>
              <w:rPr>
                <w:rFonts w:ascii="宋体" w:hAnsi="宋体"/>
                <w:color w:val="auto"/>
                <w:szCs w:val="21"/>
              </w:rPr>
            </w:pPr>
            <w:r>
              <w:rPr>
                <w:rFonts w:hint="eastAsia" w:ascii="宋体" w:hAnsi="宋体" w:cs="Arial"/>
                <w:iCs/>
                <w:color w:val="auto"/>
                <w:szCs w:val="21"/>
              </w:rPr>
              <w:t>查供销部</w:t>
            </w:r>
            <w:r>
              <w:rPr>
                <w:rFonts w:hint="eastAsia" w:ascii="宋体" w:hAnsi="宋体" w:cs="Arial"/>
                <w:iCs/>
                <w:color w:val="auto"/>
                <w:szCs w:val="21"/>
                <w:lang w:val="en-US" w:eastAsia="zh-CN"/>
              </w:rPr>
              <w:t>环境、</w:t>
            </w:r>
            <w:r>
              <w:rPr>
                <w:rFonts w:hint="eastAsia" w:ascii="宋体" w:hAnsi="宋体"/>
                <w:color w:val="auto"/>
                <w:szCs w:val="21"/>
              </w:rPr>
              <w:t>职业健康安全目标：</w:t>
            </w:r>
          </w:p>
          <w:p>
            <w:pPr>
              <w:rPr>
                <w:rFonts w:hint="eastAsia"/>
                <w:color w:val="auto"/>
                <w:szCs w:val="21"/>
              </w:rPr>
            </w:pPr>
            <w:r>
              <w:rPr>
                <w:rFonts w:hint="eastAsia"/>
                <w:color w:val="auto"/>
                <w:szCs w:val="21"/>
              </w:rPr>
              <w:t>火灾发生率为0</w:t>
            </w:r>
          </w:p>
          <w:p>
            <w:pPr>
              <w:rPr>
                <w:rFonts w:hint="eastAsia"/>
                <w:color w:val="auto"/>
                <w:szCs w:val="21"/>
                <w:lang w:eastAsia="zh-CN"/>
              </w:rPr>
            </w:pPr>
            <w:r>
              <w:rPr>
                <w:rFonts w:hint="eastAsia"/>
                <w:color w:val="auto"/>
                <w:szCs w:val="21"/>
                <w:lang w:eastAsia="zh-CN"/>
              </w:rPr>
              <w:t>固体废弃物100%分类收集，统一处理</w:t>
            </w:r>
          </w:p>
          <w:p>
            <w:pPr>
              <w:rPr>
                <w:rFonts w:hint="eastAsia"/>
                <w:color w:val="auto"/>
                <w:szCs w:val="21"/>
                <w:lang w:val="en-US" w:eastAsia="zh-CN"/>
              </w:rPr>
            </w:pPr>
            <w:r>
              <w:rPr>
                <w:rFonts w:hint="eastAsia"/>
                <w:color w:val="auto"/>
                <w:szCs w:val="21"/>
              </w:rPr>
              <w:t>中暑发生率为</w:t>
            </w:r>
            <w:r>
              <w:rPr>
                <w:rFonts w:hint="eastAsia"/>
                <w:color w:val="auto"/>
                <w:szCs w:val="21"/>
                <w:lang w:val="en-US" w:eastAsia="zh-CN"/>
              </w:rPr>
              <w:t>0</w:t>
            </w:r>
          </w:p>
          <w:p>
            <w:pPr>
              <w:rPr>
                <w:rFonts w:hint="eastAsia"/>
                <w:color w:val="auto"/>
                <w:szCs w:val="21"/>
              </w:rPr>
            </w:pPr>
            <w:r>
              <w:rPr>
                <w:rFonts w:hint="eastAsia"/>
                <w:color w:val="auto"/>
                <w:szCs w:val="21"/>
              </w:rPr>
              <w:t>交通事故控制全公司不超过1次/年</w:t>
            </w:r>
          </w:p>
          <w:p>
            <w:pPr>
              <w:rPr>
                <w:rFonts w:ascii="宋体" w:hAnsi="宋体" w:cs="宋体"/>
                <w:color w:val="auto"/>
                <w:szCs w:val="21"/>
              </w:rPr>
            </w:pPr>
            <w:r>
              <w:rPr>
                <w:rFonts w:hint="eastAsia" w:ascii="宋体" w:hAnsi="宋体" w:cs="宋体"/>
                <w:color w:val="auto"/>
                <w:szCs w:val="21"/>
              </w:rPr>
              <w:t>查：</w:t>
            </w:r>
            <w:r>
              <w:rPr>
                <w:rFonts w:hint="eastAsia" w:ascii="宋体" w:hAnsi="宋体"/>
                <w:color w:val="auto"/>
                <w:szCs w:val="21"/>
                <w:lang w:eastAsia="zh-CN"/>
              </w:rPr>
              <w:t>2021年06月-2022年2月</w:t>
            </w:r>
            <w:r>
              <w:rPr>
                <w:rFonts w:hint="eastAsia" w:ascii="宋体" w:hAnsi="宋体" w:cs="宋体"/>
                <w:color w:val="auto"/>
                <w:szCs w:val="21"/>
              </w:rPr>
              <w:t>供销部</w:t>
            </w:r>
            <w:r>
              <w:rPr>
                <w:rFonts w:hint="eastAsia" w:ascii="宋体" w:hAnsi="宋体" w:cs="宋体"/>
                <w:color w:val="auto"/>
                <w:szCs w:val="21"/>
                <w:lang w:val="en-US" w:eastAsia="zh-CN"/>
              </w:rPr>
              <w:t>环境、</w:t>
            </w:r>
            <w:r>
              <w:rPr>
                <w:rFonts w:hint="eastAsia" w:ascii="宋体" w:hAnsi="宋体" w:cs="宋体"/>
                <w:color w:val="auto"/>
                <w:szCs w:val="21"/>
              </w:rPr>
              <w:t>职业健康安全目标完成情况：</w:t>
            </w:r>
          </w:p>
          <w:p>
            <w:pPr>
              <w:rPr>
                <w:rFonts w:hint="eastAsia"/>
                <w:color w:val="auto"/>
                <w:szCs w:val="21"/>
                <w:lang w:val="en-US" w:eastAsia="zh-CN"/>
              </w:rPr>
            </w:pPr>
            <w:r>
              <w:rPr>
                <w:rFonts w:hint="eastAsia"/>
                <w:color w:val="auto"/>
                <w:szCs w:val="21"/>
              </w:rPr>
              <w:t>火灾发生率为0</w:t>
            </w:r>
            <w:r>
              <w:rPr>
                <w:rFonts w:hint="eastAsia"/>
                <w:color w:val="auto"/>
                <w:szCs w:val="21"/>
                <w:lang w:val="en-US" w:eastAsia="zh-CN"/>
              </w:rPr>
              <w:t xml:space="preserve">                                实测：零</w:t>
            </w:r>
          </w:p>
          <w:p>
            <w:pPr>
              <w:rPr>
                <w:rFonts w:hint="default"/>
                <w:color w:val="auto"/>
                <w:lang w:val="en-US" w:eastAsia="zh-CN"/>
              </w:rPr>
            </w:pPr>
            <w:r>
              <w:rPr>
                <w:rFonts w:hint="eastAsia"/>
                <w:color w:val="auto"/>
                <w:szCs w:val="21"/>
                <w:lang w:eastAsia="zh-CN"/>
              </w:rPr>
              <w:t>固体废弃物100%分类收集，统一处理</w:t>
            </w:r>
            <w:r>
              <w:rPr>
                <w:rFonts w:hint="eastAsia"/>
                <w:color w:val="auto"/>
                <w:szCs w:val="21"/>
                <w:lang w:val="en-US" w:eastAsia="zh-CN"/>
              </w:rPr>
              <w:t xml:space="preserve">            实测：100%</w:t>
            </w:r>
          </w:p>
          <w:p>
            <w:pPr>
              <w:rPr>
                <w:rFonts w:hint="eastAsia"/>
                <w:color w:val="auto"/>
                <w:szCs w:val="21"/>
                <w:lang w:val="en-US" w:eastAsia="zh-CN"/>
              </w:rPr>
            </w:pPr>
            <w:r>
              <w:rPr>
                <w:rFonts w:hint="eastAsia"/>
                <w:color w:val="auto"/>
                <w:szCs w:val="21"/>
              </w:rPr>
              <w:t>中暑发生率为</w:t>
            </w:r>
            <w:r>
              <w:rPr>
                <w:rFonts w:hint="eastAsia"/>
                <w:color w:val="auto"/>
                <w:szCs w:val="21"/>
                <w:lang w:val="en-US" w:eastAsia="zh-CN"/>
              </w:rPr>
              <w:t>0                                实测：零</w:t>
            </w:r>
          </w:p>
          <w:p>
            <w:pPr>
              <w:rPr>
                <w:rFonts w:hint="default" w:eastAsia="宋体"/>
                <w:color w:val="auto"/>
                <w:szCs w:val="21"/>
                <w:lang w:val="en-US" w:eastAsia="zh-CN"/>
              </w:rPr>
            </w:pPr>
            <w:r>
              <w:rPr>
                <w:rFonts w:hint="eastAsia"/>
                <w:color w:val="auto"/>
                <w:szCs w:val="21"/>
              </w:rPr>
              <w:t>交通事故控制全公司不超过1次/年</w:t>
            </w:r>
            <w:r>
              <w:rPr>
                <w:rFonts w:hint="eastAsia"/>
                <w:color w:val="auto"/>
                <w:szCs w:val="21"/>
                <w:lang w:val="en-US" w:eastAsia="zh-CN"/>
              </w:rPr>
              <w:t xml:space="preserve">               实测：零</w:t>
            </w:r>
          </w:p>
          <w:p>
            <w:pPr>
              <w:rPr>
                <w:rFonts w:ascii="宋体" w:hAnsi="宋体" w:cs="宋体"/>
                <w:color w:val="auto"/>
                <w:szCs w:val="21"/>
              </w:rPr>
            </w:pPr>
            <w:r>
              <w:rPr>
                <w:rFonts w:hint="eastAsia" w:ascii="宋体" w:hAnsi="宋体" w:cs="宋体"/>
                <w:color w:val="auto"/>
                <w:szCs w:val="21"/>
              </w:rPr>
              <w:t>均能达到要求。</w:t>
            </w:r>
          </w:p>
          <w:p>
            <w:pPr>
              <w:widowControl/>
              <w:jc w:val="left"/>
              <w:rPr>
                <w:rFonts w:ascii="宋体" w:hAnsi="宋体"/>
                <w:color w:val="auto"/>
                <w:szCs w:val="21"/>
              </w:rPr>
            </w:pPr>
            <w:r>
              <w:rPr>
                <w:rFonts w:hint="eastAsia" w:ascii="宋体" w:hAnsi="宋体" w:cs="宋体"/>
                <w:color w:val="auto"/>
                <w:szCs w:val="21"/>
              </w:rPr>
              <w:t>查，公司编制了</w:t>
            </w:r>
            <w:r>
              <w:rPr>
                <w:rFonts w:hint="eastAsia" w:ascii="宋体" w:hAnsi="宋体" w:cs="宋体"/>
                <w:color w:val="auto"/>
                <w:szCs w:val="21"/>
                <w:lang w:val="en-US" w:eastAsia="zh-CN"/>
              </w:rPr>
              <w:t>环境、职业健康</w:t>
            </w:r>
            <w:r>
              <w:rPr>
                <w:rFonts w:hint="eastAsia" w:ascii="宋体" w:hAnsi="宋体" w:cs="宋体"/>
                <w:color w:val="auto"/>
                <w:szCs w:val="21"/>
              </w:rPr>
              <w:t>安全目标管理实施方案：制定、执行管理制度或作业文件；加强监测和测量；培训与教育；应急响应。</w:t>
            </w:r>
          </w:p>
        </w:tc>
        <w:tc>
          <w:tcPr>
            <w:tcW w:w="119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7.4 </w:t>
            </w:r>
          </w:p>
        </w:tc>
        <w:tc>
          <w:tcPr>
            <w:tcW w:w="10393" w:type="dxa"/>
          </w:tcPr>
          <w:p>
            <w:pPr>
              <w:pStyle w:val="7"/>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信息交流和协商沟通管理程序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7"/>
              <w:spacing w:line="400" w:lineRule="exact"/>
              <w:ind w:firstLine="420" w:firstLineChars="200"/>
              <w:rPr>
                <w:color w:val="auto"/>
                <w:sz w:val="21"/>
                <w:szCs w:val="21"/>
              </w:rPr>
            </w:pPr>
            <w:r>
              <w:rPr>
                <w:rFonts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7"/>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highlight w:val="none"/>
              </w:rPr>
            </w:pPr>
            <w:r>
              <w:rPr>
                <w:rFonts w:hint="eastAsia" w:ascii="宋体" w:hAnsi="宋体"/>
                <w:color w:val="auto"/>
                <w:szCs w:val="21"/>
              </w:rPr>
              <w:t xml:space="preserve">    </w:t>
            </w:r>
            <w:r>
              <w:rPr>
                <w:rFonts w:hint="eastAsia" w:ascii="宋体" w:hAnsi="宋体" w:cs="Arial"/>
                <w:color w:val="auto"/>
                <w:szCs w:val="21"/>
              </w:rPr>
              <w:t>外部交流主要通过销售合同及电话、信函等</w:t>
            </w:r>
            <w:r>
              <w:rPr>
                <w:rFonts w:hint="eastAsia" w:ascii="宋体" w:hAnsi="宋体" w:cs="Arial"/>
                <w:color w:val="auto"/>
                <w:szCs w:val="21"/>
                <w:highlight w:val="none"/>
              </w:rPr>
              <w:t>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查见：与顾客</w:t>
            </w:r>
            <w:r>
              <w:rPr>
                <w:rFonts w:hint="eastAsia" w:ascii="宋体" w:hAnsi="宋体" w:cs="Arial"/>
                <w:color w:val="auto"/>
                <w:szCs w:val="21"/>
                <w:highlight w:val="none"/>
                <w:lang w:val="en-US" w:eastAsia="zh-CN"/>
              </w:rPr>
              <w:t>及供方</w:t>
            </w:r>
            <w:r>
              <w:rPr>
                <w:rFonts w:hint="eastAsia" w:ascii="宋体" w:hAnsi="宋体" w:cs="Arial"/>
                <w:color w:val="auto"/>
                <w:szCs w:val="21"/>
                <w:highlight w:val="none"/>
              </w:rPr>
              <w:t>沟通信息：</w:t>
            </w:r>
          </w:p>
          <w:p>
            <w:pPr>
              <w:numPr>
                <w:ilvl w:val="0"/>
                <w:numId w:val="7"/>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四川省江油市蜀玉实业有限公司于</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原材料方解石粉的采购</w:t>
            </w:r>
            <w:r>
              <w:rPr>
                <w:rFonts w:hint="eastAsia" w:ascii="宋体" w:hAnsi="宋体" w:cs="宋体"/>
                <w:color w:val="auto"/>
                <w:szCs w:val="21"/>
                <w:highlight w:val="none"/>
              </w:rPr>
              <w:t>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该供货方</w:t>
            </w:r>
            <w:r>
              <w:rPr>
                <w:rFonts w:hint="eastAsia" w:ascii="宋体" w:hAnsi="宋体" w:cs="宋体"/>
                <w:color w:val="auto"/>
                <w:szCs w:val="21"/>
                <w:highlight w:val="none"/>
              </w:rPr>
              <w:t>告知公司目标方针；</w:t>
            </w:r>
            <w:r>
              <w:rPr>
                <w:rFonts w:hint="eastAsia" w:ascii="宋体" w:hAnsi="宋体" w:cs="宋体"/>
                <w:color w:val="auto"/>
                <w:szCs w:val="21"/>
                <w:highlight w:val="none"/>
                <w:lang w:val="en-US" w:eastAsia="zh-CN"/>
              </w:rPr>
              <w:t>加强环境、安全管理，符合公司管理体系要求，做到持续改进，确保在合同有效期内不发生环境、安全事故</w:t>
            </w:r>
            <w:r>
              <w:rPr>
                <w:rFonts w:hint="eastAsia" w:ascii="宋体" w:hAnsi="宋体" w:cs="宋体"/>
                <w:color w:val="auto"/>
                <w:szCs w:val="21"/>
                <w:highlight w:val="none"/>
              </w:rPr>
              <w:t>。</w:t>
            </w:r>
          </w:p>
          <w:p>
            <w:pPr>
              <w:numPr>
                <w:ilvl w:val="0"/>
                <w:numId w:val="7"/>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eastAsia="zh-CN"/>
              </w:rPr>
              <w:t>重庆光瑞商贸有限公司</w:t>
            </w:r>
            <w:r>
              <w:rPr>
                <w:rFonts w:hint="eastAsia" w:ascii="宋体" w:hAnsi="宋体" w:cs="宋体"/>
                <w:color w:val="auto"/>
                <w:szCs w:val="21"/>
                <w:highlight w:val="none"/>
              </w:rPr>
              <w:t>于202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500L泸州特酿珍品（120000个）</w:t>
            </w:r>
            <w:r>
              <w:rPr>
                <w:rFonts w:hint="eastAsia" w:ascii="宋体" w:hAnsi="宋体"/>
                <w:color w:val="auto"/>
                <w:szCs w:val="21"/>
                <w:highlight w:val="none"/>
              </w:rPr>
              <w:t>购销合同</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该客户</w:t>
            </w:r>
            <w:r>
              <w:rPr>
                <w:rFonts w:hint="eastAsia" w:ascii="宋体" w:hAnsi="宋体" w:cs="宋体"/>
                <w:color w:val="auto"/>
                <w:szCs w:val="21"/>
                <w:highlight w:val="none"/>
              </w:rPr>
              <w:t>发放相关方告知书：告知公司目标方针；</w:t>
            </w:r>
            <w:r>
              <w:rPr>
                <w:rFonts w:hint="eastAsia" w:ascii="宋体" w:hAnsi="宋体" w:cs="宋体"/>
                <w:color w:val="auto"/>
                <w:szCs w:val="21"/>
                <w:highlight w:val="none"/>
                <w:lang w:val="en-US" w:eastAsia="zh-CN"/>
              </w:rPr>
              <w:t>加强环境、安全管理，符合公司管理体系要求，做到持续改进，确保在合同有效期内不发生环境、安全事故</w:t>
            </w:r>
            <w:r>
              <w:rPr>
                <w:rFonts w:hint="eastAsia" w:ascii="宋体" w:hAnsi="宋体" w:cs="宋体"/>
                <w:color w:val="auto"/>
                <w:szCs w:val="21"/>
                <w:highlight w:val="none"/>
              </w:rPr>
              <w:t>。</w:t>
            </w:r>
          </w:p>
          <w:p>
            <w:pPr>
              <w:numPr>
                <w:ilvl w:val="0"/>
                <w:numId w:val="7"/>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eastAsia="zh-CN"/>
              </w:rPr>
              <w:t>四川金质酒业有限公司</w:t>
            </w:r>
            <w:r>
              <w:rPr>
                <w:rFonts w:hint="eastAsia" w:ascii="宋体" w:hAnsi="宋体" w:cs="宋体"/>
                <w:color w:val="auto"/>
                <w:szCs w:val="21"/>
                <w:highlight w:val="none"/>
                <w:lang w:val="en-US" w:eastAsia="zh-CN"/>
              </w:rPr>
              <w:t>于</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沱牌金质4号酒瓶（12000个）</w:t>
            </w:r>
            <w:r>
              <w:rPr>
                <w:rFonts w:hint="eastAsia" w:ascii="宋体" w:hAnsi="宋体" w:cs="宋体"/>
                <w:color w:val="auto"/>
                <w:szCs w:val="21"/>
                <w:highlight w:val="none"/>
              </w:rPr>
              <w:t>销售合同。</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对</w:t>
            </w:r>
            <w:r>
              <w:rPr>
                <w:rFonts w:hint="eastAsia" w:ascii="宋体" w:hAnsi="宋体" w:cs="宋体"/>
                <w:color w:val="auto"/>
                <w:szCs w:val="21"/>
                <w:highlight w:val="none"/>
                <w:lang w:eastAsia="zh-CN"/>
              </w:rPr>
              <w:t>四川金质酒业有限公司</w:t>
            </w:r>
            <w:r>
              <w:rPr>
                <w:rFonts w:hint="eastAsia" w:ascii="宋体" w:hAnsi="宋体" w:cs="宋体"/>
                <w:color w:val="auto"/>
                <w:szCs w:val="21"/>
                <w:highlight w:val="none"/>
              </w:rPr>
              <w:t>发放相关方告知书：告知公司目标方针；</w:t>
            </w:r>
            <w:r>
              <w:rPr>
                <w:rFonts w:hint="eastAsia" w:ascii="宋体" w:hAnsi="宋体" w:cs="宋体"/>
                <w:color w:val="auto"/>
                <w:szCs w:val="21"/>
                <w:highlight w:val="none"/>
                <w:lang w:val="en-US" w:eastAsia="zh-CN"/>
              </w:rPr>
              <w:t>加强环境、安全管理，符合公司管理体系要求，做到持续改进，确保在合同有效期内不发生环境、安全事故。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1）告知部门员工：职业健康安全事务代表是</w:t>
            </w:r>
            <w:r>
              <w:rPr>
                <w:rFonts w:hint="eastAsia" w:ascii="宋体" w:hAnsi="宋体" w:cs="Arial"/>
                <w:color w:val="auto"/>
                <w:szCs w:val="21"/>
                <w:lang w:eastAsia="zh-CN"/>
              </w:rPr>
              <w:t>文华东</w:t>
            </w:r>
            <w:r>
              <w:rPr>
                <w:rFonts w:hint="eastAsia" w:ascii="宋体" w:hAnsi="宋体" w:cs="Arial"/>
                <w:color w:val="auto"/>
                <w:szCs w:val="21"/>
              </w:rPr>
              <w:t>。</w:t>
            </w:r>
          </w:p>
          <w:p>
            <w:pPr>
              <w:widowControl/>
              <w:spacing w:line="400" w:lineRule="atLeast"/>
              <w:rPr>
                <w:rFonts w:ascii="宋体" w:hAnsi="宋体" w:cs="Arial"/>
                <w:color w:val="auto"/>
                <w:szCs w:val="21"/>
              </w:rPr>
            </w:pPr>
            <w:r>
              <w:rPr>
                <w:rFonts w:hint="eastAsia" w:ascii="宋体" w:hAnsi="宋体" w:cs="Arial"/>
                <w:color w:val="auto"/>
                <w:szCs w:val="21"/>
              </w:rPr>
              <w:t>2）告知部门员工：环境及职业健康安全管理体系建立的依据、标准和意义；</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cs="Arial"/>
                <w:color w:val="auto"/>
                <w:szCs w:val="21"/>
              </w:rPr>
            </w:pPr>
            <w:r>
              <w:rPr>
                <w:rFonts w:hint="eastAsia" w:ascii="宋体" w:hAnsi="宋体" w:cs="Arial"/>
                <w:color w:val="auto"/>
                <w:szCs w:val="21"/>
              </w:rPr>
              <w:t>4）将环境管理、劳动保护要求、安全要求和意义作为新员工岗前培训内容。</w:t>
            </w:r>
          </w:p>
          <w:p>
            <w:pPr>
              <w:widowControl/>
              <w:jc w:val="left"/>
              <w:rPr>
                <w:rFonts w:ascii="宋体" w:hAnsi="宋体" w:cs="宋体"/>
                <w:color w:val="auto"/>
                <w:szCs w:val="21"/>
              </w:rPr>
            </w:pPr>
            <w:r>
              <w:rPr>
                <w:rFonts w:hint="eastAsia" w:ascii="宋体" w:hAnsi="宋体"/>
                <w:color w:val="auto"/>
                <w:szCs w:val="21"/>
              </w:rPr>
              <w:t>审核时未发现有客户投诉和环境安全违规情况发生。</w:t>
            </w:r>
          </w:p>
        </w:tc>
        <w:tc>
          <w:tcPr>
            <w:tcW w:w="1196"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8.1 </w:t>
            </w:r>
          </w:p>
          <w:p>
            <w:pPr>
              <w:rPr>
                <w:rFonts w:ascii="宋体" w:hAnsi="宋体" w:cs="新宋体"/>
                <w:color w:val="auto"/>
                <w:szCs w:val="21"/>
              </w:rPr>
            </w:pPr>
          </w:p>
        </w:tc>
        <w:tc>
          <w:tcPr>
            <w:tcW w:w="10393" w:type="dxa"/>
            <w:vAlign w:val="top"/>
          </w:tcPr>
          <w:p>
            <w:pPr>
              <w:rPr>
                <w:rFonts w:hint="eastAsia"/>
                <w:color w:val="auto"/>
              </w:rPr>
            </w:pPr>
            <w:r>
              <w:rPr>
                <w:rFonts w:hint="eastAsia"/>
                <w:color w:val="auto"/>
              </w:rPr>
              <w:t>查，供销部实施以下环境</w:t>
            </w:r>
            <w:r>
              <w:rPr>
                <w:rFonts w:hint="eastAsia"/>
                <w:color w:val="auto"/>
                <w:lang w:eastAsia="zh-CN"/>
              </w:rPr>
              <w:t>、</w:t>
            </w:r>
            <w:r>
              <w:rPr>
                <w:rFonts w:hint="eastAsia"/>
                <w:color w:val="auto"/>
              </w:rPr>
              <w:t>安全管理制度：《固体废弃物管理规定》《消防管理制度》、《</w:t>
            </w:r>
            <w:r>
              <w:rPr>
                <w:rFonts w:hint="eastAsia"/>
                <w:color w:val="auto"/>
                <w:lang w:val="en-US" w:eastAsia="zh-CN"/>
              </w:rPr>
              <w:t>火灾</w:t>
            </w:r>
            <w:r>
              <w:rPr>
                <w:rFonts w:hint="eastAsia"/>
                <w:color w:val="auto"/>
              </w:rPr>
              <w:t>应急预案》、《</w:t>
            </w:r>
            <w:r>
              <w:rPr>
                <w:rFonts w:hint="eastAsia"/>
                <w:color w:val="auto"/>
                <w:lang w:val="en-US" w:eastAsia="zh-CN"/>
              </w:rPr>
              <w:t>意外伤害应急预案</w:t>
            </w:r>
            <w:r>
              <w:rPr>
                <w:rFonts w:hint="eastAsia"/>
                <w:color w:val="auto"/>
              </w:rPr>
              <w:t>》等。</w:t>
            </w:r>
          </w:p>
          <w:p>
            <w:pPr>
              <w:snapToGrid w:val="0"/>
              <w:spacing w:line="280" w:lineRule="exact"/>
              <w:jc w:val="left"/>
              <w:rPr>
                <w:color w:val="auto"/>
              </w:rPr>
            </w:pPr>
            <w:r>
              <w:rPr>
                <w:rFonts w:hint="eastAsia"/>
                <w:color w:val="auto"/>
                <w:lang w:val="en-US" w:eastAsia="zh-CN"/>
              </w:rPr>
              <w:t>负责人</w:t>
            </w:r>
            <w:r>
              <w:rPr>
                <w:rFonts w:hint="eastAsia"/>
                <w:color w:val="auto"/>
              </w:rPr>
              <w:t>介绍，</w:t>
            </w:r>
            <w:r>
              <w:rPr>
                <w:rFonts w:hint="eastAsia" w:ascii="宋体" w:hAnsi="宋体"/>
                <w:color w:val="auto"/>
                <w:sz w:val="21"/>
                <w:szCs w:val="21"/>
                <w:lang w:val="en-US" w:eastAsia="zh-CN"/>
              </w:rPr>
              <w:t>产品销售流程：</w:t>
            </w:r>
            <w:r>
              <w:rPr>
                <w:rFonts w:hint="eastAsia" w:ascii="宋体" w:hAnsi="宋体"/>
                <w:color w:val="auto"/>
                <w:sz w:val="21"/>
                <w:szCs w:val="21"/>
                <w:lang w:eastAsia="zh-CN"/>
              </w:rPr>
              <w:t>顾客洽谈</w:t>
            </w:r>
            <w:r>
              <w:rPr>
                <w:rFonts w:hint="eastAsia" w:ascii="宋体" w:hAnsi="宋体"/>
                <w:color w:val="auto"/>
                <w:sz w:val="21"/>
                <w:szCs w:val="21"/>
              </w:rPr>
              <w:t>→签订合同→产品销售→客户验收→售后服务</w:t>
            </w:r>
            <w:r>
              <w:rPr>
                <w:rFonts w:hint="eastAsia" w:ascii="宋体" w:hAnsi="宋体"/>
                <w:color w:val="auto"/>
                <w:sz w:val="21"/>
                <w:szCs w:val="21"/>
                <w:lang w:eastAsia="zh-CN"/>
              </w:rPr>
              <w:t>。</w:t>
            </w:r>
          </w:p>
          <w:p>
            <w:pPr>
              <w:rPr>
                <w:rFonts w:hint="eastAsia"/>
                <w:color w:val="auto"/>
              </w:rPr>
            </w:pPr>
            <w:r>
              <w:rPr>
                <w:rFonts w:hint="eastAsia"/>
                <w:color w:val="auto"/>
              </w:rPr>
              <w:t>查</w:t>
            </w:r>
            <w:r>
              <w:rPr>
                <w:rFonts w:hint="eastAsia"/>
                <w:color w:val="auto"/>
                <w:lang w:val="en-US" w:eastAsia="zh-CN"/>
              </w:rPr>
              <w:t>供销部</w:t>
            </w:r>
            <w:r>
              <w:rPr>
                <w:rFonts w:hint="eastAsia"/>
                <w:color w:val="auto"/>
              </w:rPr>
              <w:t>重要环境因素：</w:t>
            </w:r>
          </w:p>
          <w:p>
            <w:pPr>
              <w:ind w:firstLine="420" w:firstLineChars="200"/>
              <w:rPr>
                <w:rFonts w:hint="eastAsia"/>
                <w:color w:val="auto"/>
              </w:rPr>
            </w:pPr>
            <w:r>
              <w:rPr>
                <w:rFonts w:hint="eastAsia"/>
                <w:color w:val="auto"/>
              </w:rPr>
              <w:t>潜在火灾；</w:t>
            </w:r>
          </w:p>
          <w:p>
            <w:pPr>
              <w:ind w:firstLine="420" w:firstLineChars="200"/>
              <w:rPr>
                <w:rFonts w:hint="eastAsia"/>
                <w:color w:val="auto"/>
              </w:rPr>
            </w:pPr>
            <w:r>
              <w:rPr>
                <w:rFonts w:hint="eastAsia"/>
                <w:color w:val="auto"/>
              </w:rPr>
              <w:t>固废排放；</w:t>
            </w:r>
          </w:p>
          <w:p>
            <w:pPr>
              <w:rPr>
                <w:rFonts w:hint="default"/>
                <w:color w:val="auto"/>
                <w:lang w:val="en-US" w:eastAsia="zh-CN"/>
              </w:rPr>
            </w:pPr>
            <w:r>
              <w:rPr>
                <w:rFonts w:hint="eastAsia"/>
                <w:color w:val="auto"/>
                <w:lang w:val="en-US" w:eastAsia="zh-CN"/>
              </w:rPr>
              <w:t>查不可接受风险：火灾、交通意外伤害、中暑等</w:t>
            </w:r>
          </w:p>
          <w:p>
            <w:pPr>
              <w:rPr>
                <w:rFonts w:hint="eastAsia"/>
                <w:color w:val="auto"/>
                <w:lang w:val="en-GB"/>
              </w:rPr>
            </w:pPr>
            <w:r>
              <w:rPr>
                <w:rFonts w:hint="eastAsia"/>
                <w:color w:val="auto"/>
              </w:rPr>
              <w:t>查供销部办公区域环境</w:t>
            </w:r>
            <w:r>
              <w:rPr>
                <w:rFonts w:hint="eastAsia"/>
                <w:color w:val="auto"/>
                <w:lang w:eastAsia="zh-CN"/>
              </w:rPr>
              <w:t>、</w:t>
            </w:r>
            <w:r>
              <w:rPr>
                <w:rFonts w:hint="eastAsia"/>
                <w:color w:val="auto"/>
                <w:lang w:val="en-US" w:eastAsia="zh-CN"/>
              </w:rPr>
              <w:t>安全</w:t>
            </w:r>
            <w:r>
              <w:rPr>
                <w:rFonts w:hint="eastAsia"/>
                <w:color w:val="auto"/>
                <w:lang w:val="en-GB"/>
              </w:rPr>
              <w:t>运行控制情况：</w:t>
            </w:r>
          </w:p>
          <w:p>
            <w:pPr>
              <w:rPr>
                <w:color w:val="auto"/>
                <w:lang w:val="en-GB"/>
              </w:rPr>
            </w:pPr>
            <w:r>
              <w:rPr>
                <w:rFonts w:hint="eastAsia"/>
                <w:color w:val="auto"/>
                <w:lang w:val="en-GB"/>
              </w:rPr>
              <w:t>办公过程注意节约用电，做到人走灯灭，电脑长时间不用时关机，下班前要关闭电源；</w:t>
            </w:r>
          </w:p>
          <w:p>
            <w:pPr>
              <w:pStyle w:val="2"/>
              <w:rPr>
                <w:color w:val="auto"/>
              </w:rPr>
            </w:pPr>
            <w:r>
              <w:rPr>
                <w:rFonts w:hint="eastAsia"/>
                <w:color w:val="auto"/>
              </w:rPr>
              <w:t>办公过程使用的电器如：空调、电脑、灯具均符合安全设计要求，使用过程注意安全，预防线路老化引发火灾，工作时间平均每天8小时。</w:t>
            </w:r>
          </w:p>
          <w:p>
            <w:pPr>
              <w:rPr>
                <w:rFonts w:hint="default"/>
                <w:color w:val="auto"/>
                <w:lang w:val="en-US" w:eastAsia="zh-CN"/>
              </w:rPr>
            </w:pPr>
            <w:r>
              <w:rPr>
                <w:color w:val="auto"/>
              </w:rPr>
              <w:t>公司现场配备有创口贴</w:t>
            </w:r>
            <w:r>
              <w:rPr>
                <w:rFonts w:hint="eastAsia"/>
                <w:color w:val="auto"/>
              </w:rPr>
              <w:t>、</w:t>
            </w:r>
            <w:r>
              <w:rPr>
                <w:color w:val="auto"/>
              </w:rPr>
              <w:t>消暑等急救用品</w:t>
            </w:r>
            <w:r>
              <w:rPr>
                <w:rFonts w:hint="eastAsia"/>
                <w:color w:val="auto"/>
              </w:rPr>
              <w:t>，</w:t>
            </w:r>
            <w:r>
              <w:rPr>
                <w:rFonts w:hint="eastAsia"/>
                <w:color w:val="auto"/>
                <w:lang w:val="en-US" w:eastAsia="zh-CN"/>
              </w:rPr>
              <w:t>定期发放。</w:t>
            </w:r>
            <w:r>
              <w:rPr>
                <w:color w:val="auto"/>
              </w:rPr>
              <w:t>并对其数量</w:t>
            </w:r>
            <w:r>
              <w:rPr>
                <w:rFonts w:hint="eastAsia"/>
                <w:color w:val="auto"/>
              </w:rPr>
              <w:t>、</w:t>
            </w:r>
            <w:r>
              <w:rPr>
                <w:color w:val="auto"/>
              </w:rPr>
              <w:t>保质期等予以跟进管控</w:t>
            </w:r>
            <w:r>
              <w:rPr>
                <w:rFonts w:hint="eastAsia"/>
                <w:color w:val="auto"/>
              </w:rPr>
              <w:t>。</w:t>
            </w:r>
          </w:p>
          <w:p>
            <w:pPr>
              <w:rPr>
                <w:color w:val="auto"/>
              </w:rPr>
            </w:pPr>
            <w:r>
              <w:rPr>
                <w:rFonts w:hint="eastAsia"/>
                <w:color w:val="auto"/>
              </w:rPr>
              <w:t>现场查看：未发现大功率电器使用；现场电线有穿管保护，固定布局、现场有禁止吸烟的提醒，办公设备均有接地保护。</w:t>
            </w:r>
          </w:p>
          <w:p>
            <w:pPr>
              <w:rPr>
                <w:rFonts w:hint="eastAsia"/>
                <w:color w:val="auto"/>
              </w:rPr>
            </w:pPr>
            <w:r>
              <w:rPr>
                <w:rFonts w:hint="eastAsia"/>
                <w:color w:val="auto"/>
              </w:rPr>
              <w:t>查见办公区有一般固废分装桶，现场有处理的记录。</w:t>
            </w:r>
          </w:p>
          <w:p>
            <w:pPr>
              <w:pStyle w:val="15"/>
              <w:widowControl w:val="0"/>
              <w:numPr>
                <w:ilvl w:val="0"/>
                <w:numId w:val="0"/>
              </w:numPr>
              <w:autoSpaceDE w:val="0"/>
              <w:autoSpaceDN w:val="0"/>
              <w:adjustRightInd w:val="0"/>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查库房管理：</w:t>
            </w:r>
          </w:p>
          <w:p>
            <w:pPr>
              <w:pStyle w:val="2"/>
              <w:rPr>
                <w:rFonts w:hint="eastAsia" w:ascii="黑体" w:hAnsi="黑体" w:eastAsia="宋体" w:cs="黑体"/>
                <w:color w:val="auto"/>
                <w:sz w:val="24"/>
                <w:szCs w:val="24"/>
                <w:lang w:val="en-US" w:eastAsia="zh-CN" w:bidi="ar-SA"/>
              </w:rPr>
            </w:pPr>
            <w:r>
              <w:rPr>
                <w:rFonts w:hint="eastAsia"/>
                <w:color w:val="auto"/>
              </w:rPr>
              <w:t>公司销售的</w:t>
            </w:r>
            <w:r>
              <w:rPr>
                <w:rFonts w:hint="eastAsia"/>
                <w:color w:val="auto"/>
                <w:lang w:val="en-US" w:eastAsia="zh-CN"/>
              </w:rPr>
              <w:t>玻璃瓶为自我生产产品</w:t>
            </w:r>
            <w:r>
              <w:rPr>
                <w:rFonts w:hint="eastAsia"/>
                <w:color w:val="auto"/>
              </w:rPr>
              <w:t>，公司设置有面积为</w:t>
            </w:r>
            <w:r>
              <w:rPr>
                <w:rFonts w:hint="eastAsia"/>
                <w:color w:val="auto"/>
                <w:lang w:val="en-US" w:eastAsia="zh-CN"/>
              </w:rPr>
              <w:t>50</w:t>
            </w:r>
            <w:r>
              <w:rPr>
                <w:rFonts w:hint="eastAsia"/>
                <w:color w:val="auto"/>
              </w:rPr>
              <w:t>0平方米的库房</w:t>
            </w:r>
            <w:r>
              <w:rPr>
                <w:rFonts w:hint="eastAsia"/>
                <w:color w:val="auto"/>
                <w:lang w:val="en-US" w:eastAsia="zh-CN"/>
              </w:rPr>
              <w:t>1间</w:t>
            </w:r>
            <w:r>
              <w:rPr>
                <w:rFonts w:hint="eastAsia"/>
                <w:color w:val="auto"/>
              </w:rPr>
              <w:t>。</w:t>
            </w:r>
            <w:r>
              <w:rPr>
                <w:rFonts w:hint="default"/>
                <w:color w:val="auto"/>
                <w:lang w:val="en-US" w:eastAsia="zh-CN"/>
              </w:rPr>
              <w:t>仓库有明确</w:t>
            </w:r>
            <w:r>
              <w:rPr>
                <w:rFonts w:hint="eastAsia"/>
                <w:color w:val="auto"/>
                <w:lang w:val="en-US" w:eastAsia="zh-CN"/>
              </w:rPr>
              <w:t>的</w:t>
            </w:r>
            <w:r>
              <w:rPr>
                <w:rFonts w:hint="default"/>
                <w:color w:val="auto"/>
                <w:lang w:val="en-US" w:eastAsia="zh-CN"/>
              </w:rPr>
              <w:t>产品标识和安全标识</w:t>
            </w:r>
            <w:r>
              <w:rPr>
                <w:rFonts w:hint="eastAsia"/>
                <w:color w:val="auto"/>
                <w:lang w:val="en-US" w:eastAsia="zh-CN"/>
              </w:rPr>
              <w:t>。现场查看产品存放整齐、有序，无倾倒风险。</w:t>
            </w:r>
            <w:r>
              <w:rPr>
                <w:rFonts w:hint="default"/>
                <w:color w:val="auto"/>
                <w:lang w:val="en-US" w:eastAsia="zh-CN"/>
              </w:rPr>
              <w:t>配备有灭火器和消防栓，符合相关要求</w:t>
            </w:r>
            <w:r>
              <w:rPr>
                <w:rFonts w:hint="eastAsia"/>
                <w:color w:val="auto"/>
                <w:lang w:val="en-US" w:eastAsia="zh-CN"/>
              </w:rPr>
              <w:t>。</w:t>
            </w:r>
          </w:p>
        </w:tc>
        <w:tc>
          <w:tcPr>
            <w:tcW w:w="1196" w:type="dxa"/>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8.2</w:t>
            </w:r>
          </w:p>
          <w:p>
            <w:pPr>
              <w:rPr>
                <w:rFonts w:ascii="宋体" w:hAnsi="宋体" w:cs="新宋体"/>
                <w:color w:val="auto"/>
                <w:szCs w:val="21"/>
              </w:rPr>
            </w:pPr>
          </w:p>
        </w:tc>
        <w:tc>
          <w:tcPr>
            <w:tcW w:w="10393" w:type="dxa"/>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rPr>
              <w:t>供销部人员在</w:t>
            </w:r>
            <w:r>
              <w:rPr>
                <w:rFonts w:hint="eastAsia" w:cs="宋体"/>
                <w:color w:val="auto"/>
                <w:szCs w:val="21"/>
                <w:lang w:eastAsia="zh-CN"/>
              </w:rPr>
              <w:t>行政部</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lang w:eastAsia="zh-CN"/>
              </w:rPr>
              <w:t>2021年1</w:t>
            </w:r>
            <w:r>
              <w:rPr>
                <w:rFonts w:hint="eastAsia" w:ascii="宋体" w:hAnsi="宋体" w:cs="宋体"/>
                <w:color w:val="auto"/>
                <w:szCs w:val="21"/>
                <w:lang w:val="en-US" w:eastAsia="zh-CN"/>
              </w:rPr>
              <w:t>1</w:t>
            </w:r>
            <w:r>
              <w:rPr>
                <w:rFonts w:hint="eastAsia" w:ascii="宋体" w:hAnsi="宋体" w:cs="宋体"/>
                <w:color w:val="auto"/>
                <w:szCs w:val="21"/>
                <w:lang w:eastAsia="zh-CN"/>
              </w:rPr>
              <w:t>月</w:t>
            </w:r>
            <w:r>
              <w:rPr>
                <w:rFonts w:hint="eastAsia" w:ascii="宋体" w:hAnsi="宋体" w:cs="宋体"/>
                <w:color w:val="auto"/>
                <w:szCs w:val="21"/>
                <w:lang w:val="en-US" w:eastAsia="zh-CN"/>
              </w:rPr>
              <w:t>22</w:t>
            </w:r>
            <w:r>
              <w:rPr>
                <w:rFonts w:hint="eastAsia" w:ascii="宋体" w:hAnsi="宋体" w:cs="宋体"/>
                <w:color w:val="auto"/>
                <w:szCs w:val="21"/>
                <w:lang w:eastAsia="zh-CN"/>
              </w:rPr>
              <w:t>日</w:t>
            </w:r>
            <w:r>
              <w:rPr>
                <w:rFonts w:hint="eastAsia" w:ascii="宋体" w:hAnsi="宋体" w:cs="宋体"/>
                <w:color w:val="auto"/>
                <w:szCs w:val="21"/>
              </w:rPr>
              <w:t>，</w:t>
            </w:r>
            <w:r>
              <w:rPr>
                <w:rFonts w:hint="eastAsia" w:ascii="宋体" w:hAnsi="宋体" w:cs="宋体"/>
                <w:color w:val="auto"/>
                <w:szCs w:val="21"/>
                <w:lang w:eastAsia="zh-CN"/>
              </w:rPr>
              <w:t>行政部</w:t>
            </w:r>
            <w:r>
              <w:rPr>
                <w:rFonts w:hint="eastAsia" w:ascii="宋体" w:hAnsi="宋体" w:cs="宋体"/>
                <w:color w:val="auto"/>
                <w:szCs w:val="21"/>
              </w:rPr>
              <w:t>组织</w:t>
            </w:r>
            <w:r>
              <w:rPr>
                <w:rFonts w:hint="eastAsia" w:ascii="宋体" w:hAnsi="宋体" w:cs="宋体"/>
                <w:color w:val="auto"/>
                <w:szCs w:val="21"/>
                <w:lang w:val="en-US" w:eastAsia="zh-CN"/>
              </w:rPr>
              <w:t>供销部</w:t>
            </w:r>
            <w:r>
              <w:rPr>
                <w:rFonts w:hint="eastAsia" w:ascii="宋体" w:hAnsi="宋体" w:cs="宋体"/>
                <w:color w:val="auto"/>
                <w:szCs w:val="21"/>
              </w:rPr>
              <w:t>、</w:t>
            </w:r>
            <w:r>
              <w:rPr>
                <w:rFonts w:hint="eastAsia" w:ascii="宋体" w:hAnsi="宋体" w:cs="宋体"/>
                <w:color w:val="auto"/>
                <w:szCs w:val="21"/>
                <w:lang w:val="en-US" w:eastAsia="zh-CN"/>
              </w:rPr>
              <w:t>技质</w:t>
            </w:r>
            <w:r>
              <w:rPr>
                <w:rFonts w:hint="eastAsia" w:ascii="宋体" w:hAnsi="宋体" w:cs="宋体"/>
                <w:color w:val="auto"/>
                <w:szCs w:val="21"/>
              </w:rPr>
              <w:t>部等部门，在公司内部</w:t>
            </w:r>
            <w:r>
              <w:rPr>
                <w:rFonts w:hint="eastAsia" w:ascii="宋体" w:hAnsi="宋体" w:cs="宋体"/>
                <w:color w:val="auto"/>
                <w:szCs w:val="21"/>
                <w:lang w:val="en-US" w:eastAsia="zh-CN"/>
              </w:rPr>
              <w:t>进行</w:t>
            </w:r>
            <w:r>
              <w:rPr>
                <w:rFonts w:hint="eastAsia" w:ascii="宋体" w:hAnsi="宋体" w:cs="宋体"/>
                <w:color w:val="auto"/>
                <w:szCs w:val="21"/>
              </w:rPr>
              <w:t>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w:t>
            </w:r>
            <w:r>
              <w:rPr>
                <w:rFonts w:hint="eastAsia" w:ascii="宋体" w:hAnsi="宋体" w:cs="宋体"/>
                <w:color w:val="auto"/>
                <w:szCs w:val="21"/>
                <w:lang w:val="en-US" w:eastAsia="zh-CN"/>
              </w:rPr>
              <w:t>供销部</w:t>
            </w:r>
            <w:r>
              <w:rPr>
                <w:rFonts w:hint="eastAsia" w:ascii="宋体" w:hAnsi="宋体" w:cs="宋体"/>
                <w:color w:val="auto"/>
                <w:szCs w:val="21"/>
              </w:rPr>
              <w:t>及公司领导按照“应急预案”规定的情况进行灭火。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ascii="宋体" w:hAnsi="宋体" w:cs="宋体"/>
                <w:color w:val="auto"/>
                <w:szCs w:val="21"/>
              </w:rPr>
            </w:pPr>
            <w:r>
              <w:rPr>
                <w:rFonts w:hint="eastAsia" w:ascii="宋体" w:hAnsi="宋体" w:cs="宋体"/>
                <w:color w:val="auto"/>
                <w:szCs w:val="21"/>
              </w:rPr>
              <w:t>应急准备：在公司</w:t>
            </w:r>
            <w:r>
              <w:rPr>
                <w:rFonts w:hint="eastAsia" w:ascii="宋体" w:hAnsi="宋体" w:cs="宋体"/>
                <w:color w:val="auto"/>
                <w:szCs w:val="21"/>
                <w:lang w:val="en-US" w:eastAsia="zh-CN"/>
              </w:rPr>
              <w:t>供销部</w:t>
            </w:r>
            <w:r>
              <w:rPr>
                <w:rFonts w:hint="eastAsia" w:ascii="宋体" w:hAnsi="宋体" w:cs="宋体"/>
                <w:color w:val="auto"/>
                <w:szCs w:val="21"/>
              </w:rPr>
              <w:t>办公区域，按要求配置灭火器。</w:t>
            </w:r>
            <w:r>
              <w:rPr>
                <w:rFonts w:hint="eastAsia" w:ascii="宋体" w:cs="宋体"/>
                <w:color w:val="auto"/>
                <w:szCs w:val="21"/>
              </w:rPr>
              <w:t>消防器材完善、良好。</w:t>
            </w:r>
          </w:p>
        </w:tc>
        <w:tc>
          <w:tcPr>
            <w:tcW w:w="1196" w:type="dxa"/>
          </w:tcPr>
          <w:p>
            <w:pPr>
              <w:rPr>
                <w:color w:val="auto"/>
              </w:rPr>
            </w:pPr>
            <w:r>
              <w:rPr>
                <w:rFonts w:hint="eastAsia"/>
                <w:color w:val="auto"/>
              </w:rPr>
              <w:t>符合</w:t>
            </w:r>
          </w:p>
        </w:tc>
      </w:tr>
    </w:tbl>
    <w:p>
      <w:pPr>
        <w:pStyle w:val="5"/>
        <w:rPr>
          <w:color w:val="auto"/>
        </w:rPr>
      </w:pPr>
    </w:p>
    <w:p>
      <w:pPr>
        <w:pStyle w:val="5"/>
        <w:rPr>
          <w:color w:val="auto"/>
        </w:rPr>
      </w:pPr>
      <w:r>
        <w:rPr>
          <w:rFonts w:hint="eastAsia"/>
          <w:color w:val="auto"/>
        </w:rPr>
        <w:t>说明：不符合标注N</w:t>
      </w:r>
    </w:p>
    <w:p>
      <w:pPr>
        <w:pStyle w:val="5"/>
        <w:rPr>
          <w:color w:val="auto"/>
        </w:rPr>
      </w:pP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51"/>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51"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eastAsia="zh-CN"/>
              </w:rPr>
              <w:t>技质部</w:t>
            </w:r>
            <w:r>
              <w:rPr>
                <w:rFonts w:hint="eastAsia"/>
                <w:color w:val="auto"/>
                <w:sz w:val="24"/>
                <w:szCs w:val="24"/>
                <w:highlight w:val="none"/>
                <w:lang w:val="en-US" w:eastAsia="zh-CN"/>
              </w:rPr>
              <w:t>,</w:t>
            </w:r>
            <w:r>
              <w:rPr>
                <w:rFonts w:hint="eastAsia"/>
                <w:color w:val="auto"/>
                <w:sz w:val="24"/>
                <w:szCs w:val="24"/>
                <w:highlight w:val="none"/>
              </w:rPr>
              <w:t xml:space="preserve">   主管领导：</w:t>
            </w:r>
            <w:r>
              <w:rPr>
                <w:rFonts w:hint="eastAsia"/>
                <w:color w:val="auto"/>
                <w:sz w:val="24"/>
                <w:szCs w:val="24"/>
                <w:highlight w:val="none"/>
                <w:lang w:val="en-US" w:eastAsia="zh-CN"/>
              </w:rPr>
              <w:t>文华东</w:t>
            </w:r>
            <w:r>
              <w:rPr>
                <w:rFonts w:hint="eastAsia" w:ascii="宋体" w:hAnsi="宋体"/>
                <w:color w:val="auto"/>
                <w:szCs w:val="21"/>
                <w:highlight w:val="none"/>
                <w:lang w:val="en-US" w:eastAsia="zh-CN"/>
              </w:rPr>
              <w:t xml:space="preserve"> ，</w:t>
            </w:r>
            <w:r>
              <w:rPr>
                <w:rFonts w:hint="eastAsia"/>
                <w:color w:val="auto"/>
                <w:sz w:val="24"/>
                <w:szCs w:val="24"/>
                <w:highlight w:val="none"/>
              </w:rPr>
              <w:t xml:space="preserve"> 陪同人员：</w:t>
            </w:r>
            <w:r>
              <w:rPr>
                <w:rFonts w:hint="eastAsia"/>
                <w:color w:val="auto"/>
                <w:sz w:val="24"/>
                <w:szCs w:val="24"/>
                <w:highlight w:val="none"/>
                <w:lang w:val="en-US" w:eastAsia="zh-CN"/>
              </w:rPr>
              <w:t>刘朝旭</w:t>
            </w:r>
          </w:p>
        </w:tc>
        <w:tc>
          <w:tcPr>
            <w:tcW w:w="1238"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51"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eastAsia="zh-CN"/>
              </w:rPr>
              <w:t>202</w:t>
            </w:r>
            <w:r>
              <w:rPr>
                <w:rFonts w:hint="eastAsia"/>
                <w:color w:val="auto"/>
                <w:sz w:val="24"/>
                <w:szCs w:val="24"/>
                <w:lang w:val="en-US" w:eastAsia="zh-CN"/>
              </w:rPr>
              <w:t>2</w:t>
            </w:r>
            <w:r>
              <w:rPr>
                <w:rFonts w:hint="eastAsia"/>
                <w:color w:val="auto"/>
                <w:sz w:val="24"/>
                <w:szCs w:val="24"/>
                <w:lang w:eastAsia="zh-CN"/>
              </w:rPr>
              <w:t>年</w:t>
            </w:r>
            <w:r>
              <w:rPr>
                <w:rFonts w:hint="eastAsia"/>
                <w:color w:val="auto"/>
                <w:sz w:val="24"/>
                <w:szCs w:val="24"/>
                <w:lang w:val="en-US" w:eastAsia="zh-CN"/>
              </w:rPr>
              <w:t>3</w:t>
            </w:r>
            <w:r>
              <w:rPr>
                <w:rFonts w:hint="eastAsia"/>
                <w:color w:val="auto"/>
                <w:sz w:val="24"/>
                <w:szCs w:val="24"/>
                <w:lang w:eastAsia="zh-CN"/>
              </w:rPr>
              <w:t>月</w:t>
            </w:r>
            <w:r>
              <w:rPr>
                <w:rFonts w:hint="eastAsia"/>
                <w:color w:val="auto"/>
                <w:sz w:val="24"/>
                <w:szCs w:val="24"/>
                <w:lang w:val="en-US" w:eastAsia="zh-CN"/>
              </w:rPr>
              <w:t>5</w:t>
            </w:r>
            <w:r>
              <w:rPr>
                <w:rFonts w:hint="eastAsia"/>
                <w:color w:val="auto"/>
                <w:sz w:val="24"/>
                <w:szCs w:val="24"/>
                <w:lang w:eastAsia="zh-CN"/>
              </w:rPr>
              <w:t>日</w:t>
            </w:r>
            <w:r>
              <w:rPr>
                <w:rFonts w:hint="eastAsia"/>
                <w:color w:val="auto"/>
                <w:sz w:val="24"/>
                <w:szCs w:val="24"/>
                <w:lang w:val="en-US" w:eastAsia="zh-CN"/>
              </w:rPr>
              <w:t>下午</w:t>
            </w:r>
          </w:p>
        </w:tc>
        <w:tc>
          <w:tcPr>
            <w:tcW w:w="123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51" w:type="dxa"/>
            <w:vAlign w:val="center"/>
          </w:tcPr>
          <w:p>
            <w:pPr>
              <w:rPr>
                <w:rFonts w:hint="eastAsia"/>
                <w:color w:val="auto"/>
                <w:sz w:val="24"/>
                <w:szCs w:val="24"/>
              </w:rPr>
            </w:pPr>
            <w:r>
              <w:rPr>
                <w:rFonts w:hint="eastAsia"/>
                <w:color w:val="auto"/>
                <w:sz w:val="24"/>
                <w:szCs w:val="24"/>
              </w:rPr>
              <w:t>审核条款：</w:t>
            </w:r>
          </w:p>
          <w:p>
            <w:pPr>
              <w:rPr>
                <w:rFonts w:hint="eastAsia" w:ascii="宋体" w:hAnsi="宋体" w:cs="新宋体"/>
                <w:color w:val="auto"/>
                <w:sz w:val="18"/>
                <w:szCs w:val="18"/>
                <w:lang w:val="en-US" w:eastAsia="zh-CN"/>
              </w:rPr>
            </w:pPr>
            <w:r>
              <w:rPr>
                <w:rFonts w:hint="eastAsia" w:ascii="宋体" w:hAnsi="宋体" w:cs="新宋体"/>
                <w:color w:val="auto"/>
                <w:sz w:val="18"/>
                <w:szCs w:val="18"/>
              </w:rPr>
              <w:t>EMS</w:t>
            </w:r>
            <w:r>
              <w:rPr>
                <w:rFonts w:hint="eastAsia" w:ascii="宋体" w:hAnsi="宋体" w:cs="新宋体"/>
                <w:color w:val="auto"/>
                <w:sz w:val="18"/>
                <w:szCs w:val="18"/>
                <w:lang w:eastAsia="zh-CN"/>
              </w:rPr>
              <w:t>：</w:t>
            </w:r>
            <w:r>
              <w:rPr>
                <w:rFonts w:hint="eastAsia" w:ascii="宋体" w:hAnsi="宋体" w:cs="新宋体"/>
                <w:color w:val="auto"/>
                <w:sz w:val="18"/>
                <w:szCs w:val="18"/>
              </w:rPr>
              <w:t>5.3组织的角色、职责和权限、6.2目标及其达成的策划</w:t>
            </w:r>
            <w:r>
              <w:rPr>
                <w:rFonts w:hint="eastAsia" w:ascii="宋体" w:hAnsi="宋体" w:cs="新宋体"/>
                <w:color w:val="auto"/>
                <w:sz w:val="18"/>
                <w:szCs w:val="18"/>
                <w:lang w:eastAsia="zh-CN"/>
              </w:rPr>
              <w:t>、</w:t>
            </w:r>
            <w:r>
              <w:rPr>
                <w:rFonts w:hint="eastAsia" w:ascii="宋体" w:hAnsi="宋体" w:cs="新宋体"/>
                <w:color w:val="auto"/>
                <w:sz w:val="18"/>
                <w:szCs w:val="18"/>
              </w:rPr>
              <w:t>6.1.2环境因素；8.1运行策划和控制；8.2应急准备和响应</w:t>
            </w:r>
            <w:r>
              <w:rPr>
                <w:rFonts w:hint="eastAsia" w:ascii="宋体" w:hAnsi="宋体" w:cs="新宋体"/>
                <w:color w:val="auto"/>
                <w:sz w:val="18"/>
                <w:szCs w:val="18"/>
                <w:lang w:val="en-US" w:eastAsia="zh-CN"/>
              </w:rPr>
              <w:t>；</w:t>
            </w:r>
          </w:p>
          <w:p>
            <w:pPr>
              <w:rPr>
                <w:color w:val="auto"/>
                <w:sz w:val="24"/>
                <w:szCs w:val="24"/>
              </w:rPr>
            </w:pPr>
            <w:r>
              <w:rPr>
                <w:rFonts w:hint="eastAsia" w:ascii="宋体" w:hAnsi="宋体" w:cs="新宋体"/>
                <w:color w:val="auto"/>
                <w:sz w:val="18"/>
                <w:szCs w:val="18"/>
                <w:lang w:val="en-US" w:eastAsia="zh-CN"/>
              </w:rPr>
              <w:t>OHSMS</w:t>
            </w:r>
            <w:r>
              <w:rPr>
                <w:rFonts w:hint="eastAsia" w:ascii="宋体" w:hAnsi="宋体" w:cs="新宋体"/>
                <w:color w:val="auto"/>
                <w:sz w:val="18"/>
                <w:szCs w:val="18"/>
              </w:rPr>
              <w:t>：5.3组织的角色、职责和权限；6.2质量目标及其实现的策划；6.1.2危险源辨识和职业安全风险评价；8.1运行策划和控制；8.2应急准备和响应；</w:t>
            </w:r>
          </w:p>
        </w:tc>
        <w:tc>
          <w:tcPr>
            <w:tcW w:w="123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5.3；</w:t>
            </w:r>
            <w:r>
              <w:rPr>
                <w:color w:val="auto"/>
                <w:szCs w:val="21"/>
              </w:rPr>
              <w:t xml:space="preserve"> </w:t>
            </w:r>
          </w:p>
          <w:p>
            <w:pPr>
              <w:rPr>
                <w:rFonts w:ascii="宋体" w:hAnsi="宋体" w:cs="新宋体"/>
                <w:color w:val="auto"/>
                <w:szCs w:val="21"/>
              </w:rPr>
            </w:pPr>
          </w:p>
        </w:tc>
        <w:tc>
          <w:tcPr>
            <w:tcW w:w="10351" w:type="dxa"/>
          </w:tcPr>
          <w:p>
            <w:pPr>
              <w:spacing w:line="400" w:lineRule="exact"/>
              <w:rPr>
                <w:rFonts w:hint="eastAsia" w:ascii="宋体" w:hAnsi="宋体" w:eastAsia="宋体"/>
                <w:color w:val="auto"/>
                <w:szCs w:val="21"/>
                <w:lang w:eastAsia="zh-CN"/>
              </w:rPr>
            </w:pPr>
            <w:r>
              <w:rPr>
                <w:rFonts w:hint="eastAsia" w:ascii="宋体" w:hAnsi="宋体" w:cs="Arial"/>
                <w:color w:val="auto"/>
                <w:szCs w:val="21"/>
              </w:rPr>
              <w:t>在体系手册中规定了</w:t>
            </w:r>
            <w:r>
              <w:rPr>
                <w:rFonts w:hint="eastAsia" w:ascii="宋体" w:hAnsi="宋体" w:cs="Arial"/>
                <w:color w:val="auto"/>
                <w:szCs w:val="21"/>
                <w:lang w:eastAsia="zh-CN"/>
              </w:rPr>
              <w:t>技质部</w:t>
            </w:r>
            <w:r>
              <w:rPr>
                <w:rFonts w:hint="eastAsia" w:ascii="宋体" w:hAnsi="宋体" w:cs="Arial"/>
                <w:color w:val="auto"/>
                <w:szCs w:val="21"/>
              </w:rPr>
              <w:t>的环境职责和权限，以确保部门工作的展开和实施：</w:t>
            </w:r>
          </w:p>
          <w:p>
            <w:pPr>
              <w:pStyle w:val="3"/>
              <w:rPr>
                <w:rFonts w:hint="eastAsia" w:ascii="宋体" w:hAnsi="宋体"/>
                <w:color w:val="auto"/>
                <w:szCs w:val="21"/>
                <w:lang w:val="en-US" w:eastAsia="zh-CN"/>
              </w:rPr>
            </w:pPr>
            <w:r>
              <w:rPr>
                <w:rFonts w:hint="eastAsia" w:ascii="宋体" w:hAnsi="宋体"/>
                <w:color w:val="auto"/>
                <w:szCs w:val="21"/>
                <w:lang w:val="en-US" w:eastAsia="zh-CN"/>
              </w:rPr>
              <w:t>1.负责公司产品的质量管理工作；</w:t>
            </w:r>
          </w:p>
          <w:p>
            <w:pPr>
              <w:pStyle w:val="3"/>
              <w:rPr>
                <w:rFonts w:hint="eastAsia" w:ascii="宋体" w:hAnsi="宋体"/>
                <w:color w:val="auto"/>
                <w:szCs w:val="21"/>
                <w:lang w:val="en-US" w:eastAsia="zh-CN"/>
              </w:rPr>
            </w:pPr>
            <w:r>
              <w:rPr>
                <w:rFonts w:hint="eastAsia" w:ascii="宋体" w:hAnsi="宋体"/>
                <w:color w:val="auto"/>
                <w:szCs w:val="21"/>
                <w:lang w:val="en-US" w:eastAsia="zh-CN"/>
              </w:rPr>
              <w:t>2.负责公司的检验方面的实施安排；</w:t>
            </w:r>
          </w:p>
          <w:p>
            <w:pPr>
              <w:pStyle w:val="3"/>
              <w:rPr>
                <w:rFonts w:hint="eastAsia" w:ascii="宋体" w:hAnsi="宋体"/>
                <w:color w:val="auto"/>
                <w:szCs w:val="21"/>
                <w:lang w:val="en-US" w:eastAsia="zh-CN"/>
              </w:rPr>
            </w:pPr>
            <w:r>
              <w:rPr>
                <w:rFonts w:hint="eastAsia" w:ascii="宋体" w:hAnsi="宋体"/>
                <w:color w:val="auto"/>
                <w:szCs w:val="21"/>
                <w:lang w:val="en-US" w:eastAsia="zh-CN"/>
              </w:rPr>
              <w:t>3.协助行政部做好对本部门的环境因素评价和危险源识别和评价。</w:t>
            </w:r>
          </w:p>
          <w:p>
            <w:pPr>
              <w:pStyle w:val="3"/>
              <w:rPr>
                <w:rFonts w:hint="default" w:ascii="宋体" w:hAnsi="宋体"/>
                <w:color w:val="auto"/>
                <w:szCs w:val="21"/>
                <w:lang w:val="en-US" w:eastAsia="zh-CN"/>
              </w:rPr>
            </w:pPr>
            <w:r>
              <w:rPr>
                <w:rFonts w:hint="eastAsia" w:ascii="宋体" w:hAnsi="宋体"/>
                <w:color w:val="auto"/>
                <w:szCs w:val="21"/>
                <w:lang w:val="en-US" w:eastAsia="zh-CN"/>
              </w:rPr>
              <w:t>4.负责本部门的环境和职业健康安全管理工作。</w:t>
            </w:r>
          </w:p>
          <w:p>
            <w:pPr>
              <w:pStyle w:val="3"/>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lang w:eastAsia="zh-CN"/>
              </w:rPr>
              <w:t>技质部</w:t>
            </w:r>
            <w:r>
              <w:rPr>
                <w:rFonts w:hint="eastAsia" w:ascii="宋体" w:hAnsi="宋体"/>
                <w:color w:val="auto"/>
                <w:szCs w:val="21"/>
              </w:rPr>
              <w:t>负责人能基本阐述本部门的主要职责。</w:t>
            </w:r>
          </w:p>
        </w:tc>
        <w:tc>
          <w:tcPr>
            <w:tcW w:w="123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351"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环境因素、危险源识别和风险评价管理程序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行政</w:t>
            </w:r>
            <w:r>
              <w:rPr>
                <w:rFonts w:hint="eastAsia" w:ascii="宋体" w:hAnsi="宋体" w:cs="宋体"/>
                <w:color w:val="auto"/>
                <w:szCs w:val="21"/>
                <w:highlight w:val="none"/>
                <w:lang w:eastAsia="zh-CN"/>
              </w:rPr>
              <w:t>部2022年1月5日</w:t>
            </w:r>
            <w:r>
              <w:rPr>
                <w:rFonts w:hint="eastAsia" w:ascii="宋体" w:hAnsi="宋体" w:cs="宋体"/>
                <w:color w:val="auto"/>
                <w:szCs w:val="21"/>
                <w:highlight w:val="none"/>
                <w:lang w:val="en-US" w:eastAsia="zh-CN"/>
              </w:rPr>
              <w:t>重新</w:t>
            </w:r>
            <w:r>
              <w:rPr>
                <w:rFonts w:hint="eastAsia" w:ascii="宋体" w:hAnsi="宋体" w:cs="宋体"/>
                <w:color w:val="auto"/>
                <w:szCs w:val="21"/>
                <w:highlight w:val="none"/>
              </w:rPr>
              <w:t>组织各</w:t>
            </w:r>
            <w:r>
              <w:rPr>
                <w:rFonts w:hint="eastAsia" w:ascii="宋体" w:hAnsi="宋体" w:cs="宋体"/>
                <w:color w:val="auto"/>
                <w:szCs w:val="21"/>
              </w:rPr>
              <w:t>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查见：《环境因素调查、评价表》和《重要环境因素清单》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技质部</w:t>
            </w:r>
            <w:r>
              <w:rPr>
                <w:rFonts w:hint="eastAsia" w:ascii="宋体" w:hAnsi="宋体" w:cs="宋体"/>
                <w:color w:val="auto"/>
                <w:szCs w:val="21"/>
              </w:rPr>
              <w:t>及办公区域的《环境因素调查、评价表》，涉及以下内容：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w:t>
            </w:r>
            <w:r>
              <w:rPr>
                <w:rFonts w:hint="eastAsia"/>
                <w:color w:val="auto"/>
              </w:rPr>
              <w:t>固废的排放</w:t>
            </w:r>
            <w:r>
              <w:rPr>
                <w:rFonts w:hint="eastAsia" w:ascii="宋体" w:hAnsi="宋体" w:cs="宋体"/>
                <w:color w:val="auto"/>
                <w:szCs w:val="21"/>
              </w:rPr>
              <w:t>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d.吸烟造成的火灾；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rPr>
                <w:rFonts w:ascii="宋体" w:hAnsi="宋体" w:cs="宋体"/>
                <w:color w:val="auto"/>
                <w:szCs w:val="21"/>
              </w:rPr>
            </w:pPr>
            <w:r>
              <w:rPr>
                <w:rFonts w:hint="eastAsia" w:ascii="宋体" w:hAnsi="宋体" w:cs="宋体"/>
                <w:color w:val="auto"/>
                <w:szCs w:val="21"/>
              </w:rPr>
              <w:t>共计识别1</w:t>
            </w:r>
            <w:r>
              <w:rPr>
                <w:rFonts w:hint="eastAsia" w:ascii="宋体" w:hAnsi="宋体" w:cs="宋体"/>
                <w:color w:val="auto"/>
                <w:szCs w:val="21"/>
                <w:lang w:val="en-US" w:eastAsia="zh-CN"/>
              </w:rPr>
              <w:t>3</w:t>
            </w:r>
            <w:r>
              <w:rPr>
                <w:rFonts w:hint="eastAsia" w:ascii="宋体" w:hAnsi="宋体" w:cs="宋体"/>
                <w:color w:val="auto"/>
                <w:szCs w:val="21"/>
              </w:rPr>
              <w:t>项。识别基本清楚、全面。</w:t>
            </w:r>
          </w:p>
        </w:tc>
        <w:tc>
          <w:tcPr>
            <w:tcW w:w="1238" w:type="dxa"/>
          </w:tcPr>
          <w:p>
            <w:pPr>
              <w:rPr>
                <w:rFonts w:hint="eastAsia"/>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lang w:val="en-US" w:eastAsia="zh-CN"/>
              </w:rPr>
              <w:t>O</w:t>
            </w:r>
            <w:r>
              <w:rPr>
                <w:rFonts w:hint="eastAsia" w:ascii="宋体" w:hAnsi="宋体" w:cs="新宋体"/>
                <w:color w:val="auto"/>
                <w:szCs w:val="21"/>
              </w:rPr>
              <w:t xml:space="preserve">6.1.2 </w:t>
            </w:r>
          </w:p>
        </w:tc>
        <w:tc>
          <w:tcPr>
            <w:tcW w:w="10351"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危险源识别和风险评价管理程序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查见：《危险辨识和评价表》，危险源过程打分和小组评议共评价出</w:t>
            </w:r>
            <w:r>
              <w:rPr>
                <w:rFonts w:hint="eastAsia" w:ascii="宋体" w:hAnsi="宋体" w:cs="宋体"/>
                <w:color w:val="auto"/>
                <w:szCs w:val="21"/>
                <w:lang w:val="en-US" w:eastAsia="zh-CN"/>
              </w:rPr>
              <w:t>技质部</w:t>
            </w:r>
            <w:r>
              <w:rPr>
                <w:rFonts w:hint="eastAsia" w:ascii="宋体" w:hAnsi="宋体" w:cs="宋体"/>
                <w:color w:val="auto"/>
                <w:szCs w:val="21"/>
              </w:rPr>
              <w:t>不可接受风险：</w:t>
            </w:r>
            <w:r>
              <w:rPr>
                <w:rFonts w:hint="eastAsia" w:ascii="宋体" w:hAnsi="宋体" w:cs="宋体"/>
                <w:color w:val="auto"/>
                <w:szCs w:val="21"/>
                <w:lang w:val="en-US" w:eastAsia="zh-CN"/>
              </w:rPr>
              <w:t>2</w:t>
            </w:r>
            <w:r>
              <w:rPr>
                <w:rFonts w:hint="eastAsia" w:ascii="宋体" w:hAnsi="宋体" w:cs="宋体"/>
                <w:color w:val="auto"/>
                <w:szCs w:val="21"/>
              </w:rPr>
              <w:t>项，分别是：</w:t>
            </w:r>
            <w:r>
              <w:rPr>
                <w:rFonts w:hint="eastAsia"/>
                <w:color w:val="auto"/>
                <w:szCs w:val="21"/>
              </w:rPr>
              <w:t>1）火灾；2）</w:t>
            </w:r>
            <w:r>
              <w:rPr>
                <w:rFonts w:hint="eastAsia"/>
                <w:color w:val="auto"/>
                <w:szCs w:val="21"/>
                <w:lang w:val="en-US" w:eastAsia="zh-CN"/>
              </w:rPr>
              <w:t>交通事故</w:t>
            </w:r>
            <w:r>
              <w:rPr>
                <w:rFonts w:hint="eastAsia"/>
                <w:color w:val="auto"/>
                <w:szCs w:val="21"/>
              </w:rPr>
              <w:t>。</w:t>
            </w:r>
            <w:r>
              <w:rPr>
                <w:rFonts w:hint="eastAsia" w:ascii="宋体" w:hAnsi="宋体" w:cs="宋体"/>
                <w:color w:val="auto"/>
                <w:szCs w:val="21"/>
              </w:rPr>
              <w:t>辨识清楚、准确，评价充分合理。</w:t>
            </w:r>
          </w:p>
          <w:p>
            <w:pPr>
              <w:spacing w:line="400" w:lineRule="exact"/>
              <w:rPr>
                <w:rFonts w:ascii="宋体" w:hAnsi="宋体"/>
                <w:color w:val="auto"/>
                <w:szCs w:val="21"/>
              </w:rPr>
            </w:pPr>
            <w:r>
              <w:rPr>
                <w:rFonts w:hint="eastAsia" w:ascii="宋体" w:hAnsi="宋体" w:cs="宋体"/>
                <w:color w:val="auto"/>
                <w:szCs w:val="21"/>
              </w:rPr>
              <w:t>抽查</w:t>
            </w:r>
            <w:r>
              <w:rPr>
                <w:rFonts w:hint="eastAsia" w:ascii="宋体" w:hAnsi="宋体"/>
                <w:color w:val="auto"/>
                <w:szCs w:val="21"/>
                <w:lang w:val="en-US" w:eastAsia="zh-CN"/>
              </w:rPr>
              <w:t>火灾</w:t>
            </w:r>
            <w:r>
              <w:rPr>
                <w:rFonts w:hint="eastAsia" w:ascii="宋体" w:hAnsi="宋体"/>
                <w:color w:val="auto"/>
                <w:szCs w:val="21"/>
              </w:rPr>
              <w:t>确定的管理措施要求：</w:t>
            </w:r>
          </w:p>
          <w:p>
            <w:pPr>
              <w:pStyle w:val="3"/>
              <w:rPr>
                <w:rFonts w:hint="eastAsia"/>
                <w:color w:val="auto"/>
                <w:szCs w:val="21"/>
              </w:rPr>
            </w:pPr>
            <w:r>
              <w:rPr>
                <w:rFonts w:hint="eastAsia"/>
                <w:color w:val="auto"/>
                <w:szCs w:val="21"/>
              </w:rPr>
              <w:t>1．行政部全面负责公司的防火安全工作.</w:t>
            </w:r>
          </w:p>
          <w:p>
            <w:pPr>
              <w:pStyle w:val="3"/>
              <w:rPr>
                <w:rFonts w:hint="eastAsia"/>
                <w:color w:val="auto"/>
                <w:szCs w:val="21"/>
              </w:rPr>
            </w:pPr>
            <w:r>
              <w:rPr>
                <w:rFonts w:hint="eastAsia"/>
                <w:color w:val="auto"/>
                <w:szCs w:val="21"/>
              </w:rPr>
              <w:t>2.行政部建立健全防火检查,事故应急制度,发现火险隐患,必须立即消除,不能立即消除的要限时整改</w:t>
            </w:r>
          </w:p>
          <w:p>
            <w:pPr>
              <w:pStyle w:val="3"/>
              <w:rPr>
                <w:rFonts w:hint="eastAsia"/>
                <w:color w:val="auto"/>
                <w:szCs w:val="21"/>
              </w:rPr>
            </w:pPr>
            <w:r>
              <w:rPr>
                <w:rFonts w:hint="eastAsia"/>
                <w:color w:val="auto"/>
                <w:szCs w:val="21"/>
              </w:rPr>
              <w:t>3.办公区域内严禁抽烟，对于吸烟情况严禁随意丢烟头。</w:t>
            </w:r>
          </w:p>
          <w:p>
            <w:pPr>
              <w:pStyle w:val="3"/>
              <w:rPr>
                <w:rFonts w:hint="eastAsia"/>
                <w:color w:val="auto"/>
                <w:szCs w:val="21"/>
              </w:rPr>
            </w:pPr>
            <w:r>
              <w:rPr>
                <w:rFonts w:hint="eastAsia"/>
                <w:color w:val="auto"/>
                <w:szCs w:val="21"/>
              </w:rPr>
              <w:t>4．配备齐作灭火设施，并每年最少组织一次消防演习。</w:t>
            </w:r>
          </w:p>
          <w:p>
            <w:pPr>
              <w:pStyle w:val="3"/>
              <w:rPr>
                <w:rFonts w:hint="eastAsia"/>
                <w:color w:val="auto"/>
                <w:szCs w:val="21"/>
              </w:rPr>
            </w:pPr>
            <w:r>
              <w:rPr>
                <w:rFonts w:hint="eastAsia"/>
                <w:color w:val="auto"/>
                <w:szCs w:val="21"/>
              </w:rPr>
              <w:t>5．严禁非电工人员随意接连电线</w:t>
            </w:r>
          </w:p>
          <w:p>
            <w:pPr>
              <w:pStyle w:val="3"/>
              <w:rPr>
                <w:rFonts w:ascii="宋体" w:hAnsi="宋体" w:cs="宋体"/>
                <w:color w:val="auto"/>
                <w:szCs w:val="21"/>
                <w:highlight w:val="none"/>
              </w:rPr>
            </w:pPr>
            <w:r>
              <w:rPr>
                <w:rFonts w:hint="eastAsia" w:ascii="宋体" w:hAnsi="宋体" w:cs="宋体"/>
                <w:color w:val="auto"/>
                <w:szCs w:val="21"/>
              </w:rPr>
              <w:t>查见：</w:t>
            </w:r>
            <w:r>
              <w:rPr>
                <w:rFonts w:hint="eastAsia" w:ascii="宋体" w:hAnsi="宋体" w:cs="宋体"/>
                <w:color w:val="auto"/>
                <w:szCs w:val="21"/>
                <w:lang w:val="en-US" w:eastAsia="zh-CN"/>
              </w:rPr>
              <w:t>技质部</w:t>
            </w:r>
            <w:r>
              <w:rPr>
                <w:rFonts w:hint="eastAsia" w:ascii="宋体" w:hAnsi="宋体" w:cs="宋体"/>
                <w:color w:val="auto"/>
                <w:szCs w:val="21"/>
                <w:highlight w:val="none"/>
              </w:rPr>
              <w:t>及办公区域《危险辨别及风险评价表》</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2022年1月5日</w:t>
            </w:r>
            <w:r>
              <w:rPr>
                <w:rFonts w:hint="eastAsia" w:ascii="宋体" w:hAnsi="宋体" w:cs="宋体"/>
                <w:color w:val="auto"/>
                <w:szCs w:val="21"/>
                <w:highlight w:val="none"/>
                <w:lang w:val="en-US" w:eastAsia="zh-CN"/>
              </w:rPr>
              <w:t>修订后</w:t>
            </w:r>
            <w:r>
              <w:rPr>
                <w:rFonts w:hint="eastAsia" w:ascii="宋体" w:hAnsi="宋体" w:cs="宋体"/>
                <w:color w:val="auto"/>
                <w:szCs w:val="21"/>
                <w:highlight w:val="none"/>
              </w:rPr>
              <w:t>发布</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技质部</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线路老化漏电、人员吸烟引发火灾；发生</w:t>
            </w:r>
            <w:r>
              <w:rPr>
                <w:rFonts w:hint="eastAsia" w:ascii="宋体" w:hAnsi="宋体" w:cs="宋体"/>
                <w:color w:val="auto"/>
                <w:szCs w:val="21"/>
                <w:lang w:val="en-US" w:eastAsia="zh-CN"/>
              </w:rPr>
              <w:t>触电</w:t>
            </w:r>
            <w:r>
              <w:rPr>
                <w:rFonts w:hint="eastAsia" w:ascii="宋体" w:hAnsi="宋体" w:cs="宋体"/>
                <w:color w:val="auto"/>
                <w:szCs w:val="21"/>
              </w:rPr>
              <w:t>等</w:t>
            </w:r>
            <w:r>
              <w:rPr>
                <w:rFonts w:hint="eastAsia" w:ascii="宋体" w:hAnsi="宋体" w:cs="宋体"/>
                <w:color w:val="auto"/>
                <w:szCs w:val="21"/>
                <w:lang w:val="en-US" w:eastAsia="zh-CN"/>
              </w:rPr>
              <w:t>9</w:t>
            </w:r>
            <w:r>
              <w:rPr>
                <w:rFonts w:hint="eastAsia" w:ascii="宋体" w:hAnsi="宋体" w:cs="宋体"/>
                <w:color w:val="auto"/>
                <w:szCs w:val="21"/>
              </w:rPr>
              <w:t>项危险源.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val="en-US" w:eastAsia="zh-CN"/>
              </w:rPr>
              <w:t>技质部</w:t>
            </w:r>
            <w:r>
              <w:rPr>
                <w:rFonts w:hint="eastAsia" w:ascii="宋体" w:hAnsi="宋体" w:cs="宋体"/>
                <w:color w:val="auto"/>
                <w:szCs w:val="21"/>
              </w:rPr>
              <w:t>及办公区域打分法确定了</w:t>
            </w:r>
            <w:r>
              <w:rPr>
                <w:rFonts w:hint="eastAsia" w:ascii="宋体" w:hAnsi="宋体" w:cs="宋体"/>
                <w:color w:val="auto"/>
                <w:szCs w:val="21"/>
                <w:lang w:val="en-US" w:eastAsia="zh-CN"/>
              </w:rPr>
              <w:t>2</w:t>
            </w:r>
            <w:r>
              <w:rPr>
                <w:rFonts w:hint="eastAsia" w:ascii="宋体" w:hAnsi="宋体" w:cs="宋体"/>
                <w:color w:val="auto"/>
                <w:szCs w:val="21"/>
              </w:rPr>
              <w:t>项不可接受风险：</w:t>
            </w:r>
            <w:r>
              <w:rPr>
                <w:rFonts w:hint="eastAsia"/>
                <w:color w:val="auto"/>
                <w:szCs w:val="21"/>
              </w:rPr>
              <w:t>1）火灾；2）</w:t>
            </w:r>
            <w:r>
              <w:rPr>
                <w:rFonts w:hint="eastAsia"/>
                <w:color w:val="auto"/>
                <w:szCs w:val="21"/>
                <w:lang w:val="en-US" w:eastAsia="zh-CN"/>
              </w:rPr>
              <w:t>交通事故</w:t>
            </w:r>
            <w:r>
              <w:rPr>
                <w:rFonts w:hint="eastAsia" w:ascii="宋体" w:hAnsi="宋体" w:cs="宋体"/>
                <w:color w:val="auto"/>
                <w:szCs w:val="21"/>
              </w:rPr>
              <w:t>。</w:t>
            </w:r>
          </w:p>
          <w:p>
            <w:pPr>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危险源辨识基本充分、风险等级评价基本合理。</w:t>
            </w:r>
          </w:p>
        </w:tc>
        <w:tc>
          <w:tcPr>
            <w:tcW w:w="1238" w:type="dxa"/>
          </w:tcPr>
          <w:p>
            <w:pPr>
              <w:rPr>
                <w:rFonts w:hint="eastAsia"/>
                <w:color w:val="auto"/>
              </w:rPr>
            </w:pPr>
            <w:r>
              <w:rPr>
                <w:rFonts w:hint="eastAsia"/>
                <w:color w:val="auto"/>
              </w:rPr>
              <w:t>符合</w:t>
            </w: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6.2</w:t>
            </w:r>
          </w:p>
          <w:p>
            <w:pPr>
              <w:rPr>
                <w:rFonts w:ascii="宋体" w:hAnsi="宋体" w:cs="新宋体"/>
                <w:color w:val="auto"/>
                <w:szCs w:val="21"/>
              </w:rPr>
            </w:pPr>
          </w:p>
        </w:tc>
        <w:tc>
          <w:tcPr>
            <w:tcW w:w="10351"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查见：公司建立有《管理目标、指标及管理方案》，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查</w:t>
            </w:r>
            <w:r>
              <w:rPr>
                <w:rFonts w:hint="eastAsia" w:ascii="宋体" w:hAnsi="宋体" w:eastAsia="宋体" w:cs="宋体"/>
                <w:b w:val="0"/>
                <w:bCs w:val="0"/>
                <w:color w:val="auto"/>
                <w:sz w:val="21"/>
                <w:szCs w:val="21"/>
                <w:highlight w:val="none"/>
                <w:lang w:eastAsia="zh-CN"/>
              </w:rPr>
              <w:t>技质部</w:t>
            </w:r>
            <w:r>
              <w:rPr>
                <w:rFonts w:hint="eastAsia" w:ascii="宋体" w:hAnsi="宋体" w:eastAsia="宋体" w:cs="宋体"/>
                <w:b w:val="0"/>
                <w:bCs w:val="0"/>
                <w:color w:val="auto"/>
                <w:sz w:val="21"/>
                <w:szCs w:val="21"/>
                <w:highlight w:val="none"/>
              </w:rPr>
              <w:t>环境</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职业健康安全</w:t>
            </w:r>
            <w:r>
              <w:rPr>
                <w:rFonts w:hint="eastAsia" w:ascii="宋体" w:hAnsi="宋体" w:eastAsia="宋体" w:cs="宋体"/>
                <w:b w:val="0"/>
                <w:bCs w:val="0"/>
                <w:color w:val="auto"/>
                <w:sz w:val="21"/>
                <w:szCs w:val="21"/>
                <w:highlight w:val="none"/>
              </w:rPr>
              <w:t>目标指标：               实施情况（</w:t>
            </w:r>
            <w:r>
              <w:rPr>
                <w:rFonts w:hint="eastAsia" w:ascii="宋体" w:hAnsi="宋体" w:eastAsia="宋体" w:cs="宋体"/>
                <w:b w:val="0"/>
                <w:bCs w:val="0"/>
                <w:color w:val="auto"/>
                <w:sz w:val="21"/>
                <w:szCs w:val="21"/>
                <w:highlight w:val="none"/>
                <w:lang w:eastAsia="zh-CN"/>
              </w:rPr>
              <w:t>2021年06月-2022年2月</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w:t>
            </w:r>
            <w:r>
              <w:rPr>
                <w:rFonts w:hint="eastAsia" w:ascii="宋体" w:hAnsi="宋体" w:eastAsia="宋体" w:cs="宋体"/>
                <w:b w:val="0"/>
                <w:bCs w:val="0"/>
                <w:color w:val="auto"/>
                <w:sz w:val="21"/>
                <w:szCs w:val="21"/>
                <w:highlight w:val="none"/>
                <w:lang w:eastAsia="zh-CN"/>
              </w:rPr>
              <w:t xml:space="preserve"> 火灾发生率为0</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  0</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w:t>
            </w:r>
            <w:r>
              <w:rPr>
                <w:rFonts w:hint="eastAsia" w:ascii="宋体" w:hAnsi="宋体" w:eastAsia="宋体" w:cs="宋体"/>
                <w:b w:val="0"/>
                <w:bCs w:val="0"/>
                <w:color w:val="auto"/>
                <w:sz w:val="21"/>
                <w:szCs w:val="21"/>
                <w:highlight w:val="none"/>
                <w:lang w:eastAsia="zh-CN"/>
              </w:rPr>
              <w:t xml:space="preserve"> 固体废弃物100%分类收集，统一处理</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 100%</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c</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 xml:space="preserve"> 交通事故控制全公司不超过1次/年  </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查</w:t>
            </w:r>
            <w:r>
              <w:rPr>
                <w:rFonts w:hint="eastAsia" w:ascii="宋体" w:hAnsi="宋体" w:eastAsia="宋体" w:cs="宋体"/>
                <w:b w:val="0"/>
                <w:bCs w:val="0"/>
                <w:color w:val="auto"/>
                <w:sz w:val="21"/>
                <w:szCs w:val="21"/>
                <w:highlight w:val="none"/>
                <w:lang w:eastAsia="zh-CN"/>
              </w:rPr>
              <w:t>2021年06月-2022年2月</w:t>
            </w:r>
            <w:r>
              <w:rPr>
                <w:rFonts w:hint="eastAsia" w:ascii="宋体" w:hAnsi="宋体" w:eastAsia="宋体" w:cs="宋体"/>
                <w:b w:val="0"/>
                <w:bCs w:val="0"/>
                <w:color w:val="auto"/>
                <w:sz w:val="21"/>
                <w:szCs w:val="21"/>
                <w:highlight w:val="none"/>
              </w:rPr>
              <w:t>份提供的《目标/绩效指标达成情况统计表》，考核均完成目标任务。</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color w:val="auto"/>
                <w:szCs w:val="21"/>
              </w:rPr>
              <w:t>查，公司编制了</w:t>
            </w:r>
            <w:r>
              <w:rPr>
                <w:rFonts w:hint="eastAsia" w:ascii="宋体" w:hAnsi="宋体" w:cs="宋体"/>
                <w:color w:val="auto"/>
                <w:szCs w:val="21"/>
                <w:lang w:val="en-US" w:eastAsia="zh-CN"/>
              </w:rPr>
              <w:t>环境、职业健康</w:t>
            </w:r>
            <w:r>
              <w:rPr>
                <w:rFonts w:hint="eastAsia" w:ascii="宋体" w:hAnsi="宋体" w:cs="宋体"/>
                <w:color w:val="auto"/>
                <w:szCs w:val="21"/>
              </w:rPr>
              <w:t>安全目标管理实施方案：制定、执行管理制度或作业文件；加强监测和测量；培训与教育；应急响应。</w:t>
            </w:r>
          </w:p>
        </w:tc>
        <w:tc>
          <w:tcPr>
            <w:tcW w:w="1238"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hint="eastAsia" w:ascii="宋体" w:hAnsi="宋体" w:cs="新宋体"/>
                <w:color w:val="auto"/>
                <w:szCs w:val="21"/>
              </w:rPr>
            </w:pP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8.1 </w:t>
            </w:r>
          </w:p>
          <w:p>
            <w:pPr>
              <w:rPr>
                <w:rFonts w:hint="eastAsia" w:ascii="宋体" w:hAnsi="宋体" w:eastAsia="宋体" w:cs="新宋体"/>
                <w:color w:val="auto"/>
                <w:kern w:val="2"/>
                <w:sz w:val="21"/>
                <w:szCs w:val="21"/>
                <w:lang w:val="en-US" w:eastAsia="zh-CN" w:bidi="ar-SA"/>
              </w:rPr>
            </w:pPr>
          </w:p>
        </w:tc>
        <w:tc>
          <w:tcPr>
            <w:tcW w:w="10351" w:type="dxa"/>
            <w:vAlign w:val="top"/>
          </w:tcPr>
          <w:p>
            <w:pPr>
              <w:rPr>
                <w:color w:val="auto"/>
              </w:rPr>
            </w:pPr>
            <w:r>
              <w:rPr>
                <w:rFonts w:hint="eastAsia"/>
                <w:color w:val="auto"/>
              </w:rPr>
              <w:t>◆组织制定了环境</w:t>
            </w:r>
            <w:r>
              <w:rPr>
                <w:rFonts w:hint="eastAsia"/>
                <w:color w:val="auto"/>
                <w:lang w:eastAsia="zh-CN"/>
              </w:rPr>
              <w:t>、</w:t>
            </w:r>
            <w:r>
              <w:rPr>
                <w:rFonts w:hint="eastAsia"/>
                <w:color w:val="auto"/>
                <w:lang w:val="en-US" w:eastAsia="zh-CN"/>
              </w:rPr>
              <w:t>职业健康安全</w:t>
            </w:r>
            <w:r>
              <w:rPr>
                <w:rFonts w:hint="eastAsia"/>
                <w:color w:val="auto"/>
              </w:rPr>
              <w:t>运行相关的控制程序及相应的控制准则，如废弃物排放控制、相关方环境管理办法</w:t>
            </w:r>
            <w:r>
              <w:rPr>
                <w:rFonts w:hint="eastAsia"/>
                <w:color w:val="auto"/>
                <w:lang w:eastAsia="zh-CN"/>
              </w:rPr>
              <w:t>、</w:t>
            </w:r>
            <w:r>
              <w:rPr>
                <w:rFonts w:hint="eastAsia"/>
                <w:color w:val="auto"/>
              </w:rPr>
              <w:t>消防管理制度、火灾预防应急准备和响应管理等过程的运行准则。</w:t>
            </w:r>
          </w:p>
          <w:p>
            <w:pPr>
              <w:rPr>
                <w:color w:val="auto"/>
              </w:rPr>
            </w:pPr>
            <w:r>
              <w:rPr>
                <w:rFonts w:hint="eastAsia"/>
                <w:color w:val="auto"/>
              </w:rPr>
              <w:t xml:space="preserve"> ◆根据过程的运行准则，组织实施资源能源的消耗控制</w:t>
            </w:r>
            <w:r>
              <w:rPr>
                <w:rFonts w:hint="eastAsia"/>
                <w:color w:val="auto"/>
                <w:lang w:eastAsia="zh-CN"/>
              </w:rPr>
              <w:t>、</w:t>
            </w:r>
            <w:r>
              <w:rPr>
                <w:rFonts w:hint="eastAsia"/>
                <w:color w:val="auto"/>
              </w:rPr>
              <w:t>火灾预防等过程的控制，避免和减少了</w:t>
            </w:r>
            <w:r>
              <w:rPr>
                <w:rFonts w:hint="eastAsia"/>
                <w:color w:val="auto"/>
                <w:lang w:val="en-US" w:eastAsia="zh-CN"/>
              </w:rPr>
              <w:t>环境污染</w:t>
            </w:r>
            <w:r>
              <w:rPr>
                <w:rFonts w:hint="eastAsia"/>
                <w:color w:val="auto"/>
              </w:rPr>
              <w:t>的损失。</w:t>
            </w:r>
          </w:p>
          <w:p>
            <w:pPr>
              <w:rPr>
                <w:color w:val="auto"/>
              </w:rPr>
            </w:pPr>
            <w:r>
              <w:rPr>
                <w:rFonts w:hint="eastAsia"/>
                <w:color w:val="auto"/>
              </w:rPr>
              <w:t xml:space="preserve"> ◆消防设施检查、节能降耗运行检查、火灾预防运行检查、环境检查等关键运行控制信息的证据都以记录或文件的方式保留。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1）固体废弃物排放的管控：</w:t>
            </w:r>
          </w:p>
          <w:p>
            <w:pPr>
              <w:pStyle w:val="16"/>
              <w:ind w:firstLine="0" w:firstLineChars="0"/>
              <w:rPr>
                <w:rFonts w:hint="default" w:ascii="宋体" w:hAnsi="宋体" w:eastAsia="宋体" w:cs="宋体"/>
                <w:color w:val="auto"/>
                <w:szCs w:val="21"/>
                <w:lang w:val="en-US" w:eastAsia="zh-CN"/>
              </w:rPr>
            </w:pPr>
            <w:r>
              <w:rPr>
                <w:rFonts w:hint="eastAsia"/>
                <w:color w:val="auto"/>
              </w:rPr>
              <w:t>将打印机硒鼓，</w:t>
            </w:r>
            <w:r>
              <w:rPr>
                <w:rFonts w:hint="eastAsia"/>
                <w:color w:val="auto"/>
                <w:lang w:val="en-US" w:eastAsia="zh-CN"/>
              </w:rPr>
              <w:t>墨</w:t>
            </w:r>
            <w:r>
              <w:rPr>
                <w:rFonts w:hint="eastAsia"/>
                <w:color w:val="auto"/>
              </w:rPr>
              <w:t>盒，日光灯，电池分类收集，交由有供应商单位处理；使用过的复印纸可用反面作草稿纸再用一次，不能再使用的集中收集，作为废品卖掉；废旧报纸、纸箱、废旧文件（保密文件除外）等作为废品卖掉。</w:t>
            </w:r>
            <w:r>
              <w:rPr>
                <w:rFonts w:hint="eastAsia" w:ascii="宋体" w:hAnsi="宋体" w:cs="宋体"/>
                <w:color w:val="auto"/>
                <w:szCs w:val="21"/>
                <w:lang w:val="en-US" w:eastAsia="zh-CN"/>
              </w:rPr>
              <w:t>现场</w:t>
            </w:r>
            <w:r>
              <w:rPr>
                <w:rFonts w:hint="eastAsia" w:ascii="宋体" w:hAnsi="宋体" w:cs="宋体"/>
                <w:color w:val="auto"/>
                <w:szCs w:val="21"/>
              </w:rPr>
              <w:t>查见</w:t>
            </w:r>
            <w:r>
              <w:rPr>
                <w:rFonts w:hint="eastAsia" w:ascii="宋体" w:hAnsi="宋体" w:cs="宋体"/>
                <w:color w:val="auto"/>
                <w:szCs w:val="21"/>
                <w:lang w:val="en-US" w:eastAsia="zh-CN"/>
              </w:rPr>
              <w:t>技质部</w:t>
            </w:r>
            <w:r>
              <w:rPr>
                <w:rFonts w:hint="eastAsia" w:ascii="宋体" w:hAnsi="宋体" w:cs="宋体"/>
                <w:color w:val="auto"/>
                <w:szCs w:val="21"/>
              </w:rPr>
              <w:t>办公区有一般固废分装桶，现场有处理的记录。</w:t>
            </w:r>
          </w:p>
          <w:p>
            <w:pPr>
              <w:pStyle w:val="16"/>
              <w:ind w:firstLine="0" w:firstLineChars="0"/>
              <w:rPr>
                <w:rFonts w:hint="eastAsia"/>
                <w:color w:val="auto"/>
              </w:rPr>
            </w:pPr>
          </w:p>
          <w:p>
            <w:pPr>
              <w:rPr>
                <w:color w:val="auto"/>
              </w:rPr>
            </w:pPr>
            <w:r>
              <w:rPr>
                <w:rFonts w:hint="eastAsia"/>
                <w:color w:val="auto"/>
              </w:rPr>
              <w:t>2）火灾预防：</w:t>
            </w:r>
          </w:p>
          <w:p>
            <w:pPr>
              <w:rPr>
                <w:rFonts w:hint="eastAsia"/>
                <w:color w:val="auto"/>
              </w:rPr>
            </w:pPr>
            <w:r>
              <w:rPr>
                <w:rFonts w:hint="eastAsia"/>
                <w:color w:val="auto"/>
              </w:rPr>
              <w:t>配备漏电保护器等电器防护设备；补充配置相应足够的消防器材、设备设施等；定期组织培训消防器材使用方法；对设备设施按公司要求定期安全检查；制定应急救援预案。</w:t>
            </w:r>
          </w:p>
          <w:p>
            <w:pPr>
              <w:pStyle w:val="16"/>
              <w:ind w:firstLine="0" w:firstLineChars="0"/>
              <w:rPr>
                <w:rFonts w:hint="eastAsia" w:ascii="宋体" w:hAnsi="宋体" w:cs="宋体"/>
                <w:color w:val="auto"/>
                <w:szCs w:val="21"/>
              </w:rPr>
            </w:pP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技质部</w:t>
            </w:r>
            <w:r>
              <w:rPr>
                <w:rFonts w:hint="eastAsia" w:ascii="宋体" w:hAnsi="宋体" w:cs="宋体"/>
                <w:color w:val="auto"/>
                <w:szCs w:val="21"/>
              </w:rPr>
              <w:t>实施以下安全管理制度：《消防管理制度》、《</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ascii="宋体" w:hAnsi="宋体" w:cs="宋体"/>
                <w:color w:val="auto"/>
                <w:szCs w:val="21"/>
                <w:lang w:val="en-US" w:eastAsia="zh-CN"/>
              </w:rPr>
              <w:t>意外伤害应急预案</w:t>
            </w:r>
            <w:r>
              <w:rPr>
                <w:rFonts w:hint="eastAsia" w:ascii="宋体" w:hAnsi="宋体" w:cs="宋体"/>
                <w:color w:val="auto"/>
                <w:szCs w:val="21"/>
              </w:rPr>
              <w:t>》等。</w:t>
            </w:r>
          </w:p>
          <w:p>
            <w:pPr>
              <w:rPr>
                <w:rFonts w:ascii="宋体" w:hAnsi="宋体" w:cs="宋体"/>
                <w:color w:val="auto"/>
                <w:szCs w:val="21"/>
              </w:rPr>
            </w:pPr>
            <w:r>
              <w:rPr>
                <w:rFonts w:hint="eastAsia" w:ascii="宋体" w:hAnsi="宋体" w:cs="宋体"/>
                <w:color w:val="auto"/>
                <w:szCs w:val="21"/>
              </w:rPr>
              <w:t>查不可接受风险源：</w:t>
            </w:r>
          </w:p>
          <w:p>
            <w:pPr>
              <w:rPr>
                <w:rFonts w:ascii="宋体" w:hAnsi="宋体" w:cs="宋体"/>
                <w:color w:val="auto"/>
                <w:szCs w:val="21"/>
              </w:rPr>
            </w:pPr>
            <w:r>
              <w:rPr>
                <w:rFonts w:hint="eastAsia" w:ascii="宋体" w:hAnsi="宋体" w:cs="宋体"/>
                <w:color w:val="auto"/>
                <w:szCs w:val="21"/>
              </w:rPr>
              <w:t>1）线路短路、吸烟引发火灾</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技质部</w:t>
            </w:r>
            <w:r>
              <w:rPr>
                <w:rFonts w:hint="eastAsia" w:ascii="宋体" w:hAnsi="宋体" w:cs="宋体"/>
                <w:color w:val="auto"/>
                <w:szCs w:val="21"/>
              </w:rPr>
              <w:t>办公区域安全</w:t>
            </w:r>
            <w:r>
              <w:rPr>
                <w:rFonts w:hint="eastAsia" w:ascii="宋体" w:hAnsi="宋体" w:cs="宋体"/>
                <w:color w:val="auto"/>
                <w:szCs w:val="21"/>
                <w:lang w:val="en-US" w:eastAsia="zh-CN"/>
              </w:rPr>
              <w:t>管理</w:t>
            </w:r>
            <w:r>
              <w:rPr>
                <w:rFonts w:hint="eastAsia" w:ascii="宋体" w:hAnsi="宋体" w:cs="宋体"/>
                <w:color w:val="auto"/>
                <w:szCs w:val="21"/>
              </w:rPr>
              <w:t>实施情况；</w:t>
            </w:r>
          </w:p>
          <w:p>
            <w:pPr>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lang w:val="en-US" w:eastAsia="zh-CN"/>
              </w:rPr>
              <w:t>现场</w:t>
            </w:r>
            <w:r>
              <w:rPr>
                <w:rFonts w:hint="eastAsia" w:ascii="宋体" w:hAnsi="宋体" w:cs="宋体"/>
                <w:color w:val="auto"/>
                <w:szCs w:val="21"/>
              </w:rPr>
              <w:t>查看：现场未发现大功率电器使用。</w:t>
            </w:r>
          </w:p>
          <w:p>
            <w:pPr>
              <w:pStyle w:val="16"/>
              <w:ind w:firstLine="0" w:firstLineChars="0"/>
              <w:rPr>
                <w:rFonts w:hint="eastAsia" w:ascii="宋体" w:hAnsi="宋体" w:cs="宋体"/>
                <w:color w:val="auto"/>
                <w:szCs w:val="21"/>
              </w:rPr>
            </w:pPr>
            <w:r>
              <w:rPr>
                <w:rFonts w:hint="eastAsia" w:ascii="宋体" w:hAnsi="宋体" w:cs="宋体"/>
                <w:color w:val="auto"/>
                <w:szCs w:val="21"/>
                <w:lang w:val="en-US" w:eastAsia="zh-CN"/>
              </w:rPr>
              <w:t>现场</w:t>
            </w:r>
            <w:r>
              <w:rPr>
                <w:rFonts w:hint="eastAsia" w:ascii="宋体" w:hAnsi="宋体" w:cs="宋体"/>
                <w:color w:val="auto"/>
                <w:szCs w:val="21"/>
              </w:rPr>
              <w:t>查看：现场电线有穿管保护，固定布局、现场有禁止吸烟的提醒，办公设备均有接地保护。</w:t>
            </w:r>
          </w:p>
          <w:p>
            <w:pPr>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符合相关要求。</w:t>
            </w:r>
          </w:p>
        </w:tc>
        <w:tc>
          <w:tcPr>
            <w:tcW w:w="1238" w:type="dxa"/>
          </w:tcPr>
          <w:p>
            <w:pPr>
              <w:rPr>
                <w:rFonts w:hint="eastAsia"/>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60" w:type="dxa"/>
          </w:tcPr>
          <w:p>
            <w:pPr>
              <w:adjustRightInd w:val="0"/>
              <w:snapToGrid w:val="0"/>
              <w:jc w:val="left"/>
              <w:rPr>
                <w:rFonts w:hint="eastAsia" w:ascii="宋体" w:hAnsi="宋体" w:cs="新宋体"/>
                <w:color w:val="auto"/>
                <w:szCs w:val="21"/>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O</w:t>
            </w:r>
            <w:r>
              <w:rPr>
                <w:rFonts w:hint="eastAsia" w:ascii="宋体" w:hAnsi="宋体" w:cs="新宋体"/>
                <w:color w:val="auto"/>
                <w:szCs w:val="21"/>
              </w:rPr>
              <w:t>8.2</w:t>
            </w:r>
          </w:p>
          <w:p>
            <w:pPr>
              <w:rPr>
                <w:rFonts w:hint="eastAsia" w:ascii="宋体" w:hAnsi="宋体" w:eastAsia="宋体" w:cs="新宋体"/>
                <w:color w:val="auto"/>
                <w:kern w:val="2"/>
                <w:sz w:val="21"/>
                <w:szCs w:val="21"/>
                <w:lang w:val="en-US" w:eastAsia="zh-CN" w:bidi="ar-SA"/>
              </w:rPr>
            </w:pPr>
          </w:p>
        </w:tc>
        <w:tc>
          <w:tcPr>
            <w:tcW w:w="10351" w:type="dxa"/>
            <w:vAlign w:val="top"/>
          </w:tcPr>
          <w:p>
            <w:pPr>
              <w:spacing w:line="360" w:lineRule="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应急准备和响应控制程序</w:t>
            </w:r>
            <w:r>
              <w:rPr>
                <w:rFonts w:hint="eastAsia" w:cs="宋体"/>
                <w:color w:val="auto"/>
                <w:szCs w:val="21"/>
              </w:rPr>
              <w:t>》、《</w:t>
            </w:r>
            <w:r>
              <w:rPr>
                <w:rFonts w:hint="eastAsia" w:ascii="宋体" w:hAnsi="宋体" w:cs="宋体"/>
                <w:color w:val="auto"/>
                <w:szCs w:val="21"/>
                <w:lang w:val="en-US" w:eastAsia="zh-CN"/>
              </w:rPr>
              <w:t>火灾</w:t>
            </w:r>
            <w:r>
              <w:rPr>
                <w:rFonts w:hint="eastAsia" w:ascii="宋体" w:hAnsi="宋体" w:cs="宋体"/>
                <w:color w:val="auto"/>
                <w:szCs w:val="21"/>
              </w:rPr>
              <w:t>应急预案</w:t>
            </w:r>
            <w:r>
              <w:rPr>
                <w:rFonts w:hint="eastAsia" w:cs="宋体"/>
                <w:color w:val="auto"/>
                <w:szCs w:val="21"/>
              </w:rPr>
              <w:t>》</w:t>
            </w:r>
          </w:p>
          <w:p>
            <w:pPr>
              <w:spacing w:line="360" w:lineRule="auto"/>
              <w:rPr>
                <w:color w:val="auto"/>
                <w:szCs w:val="21"/>
              </w:rPr>
            </w:pPr>
            <w:r>
              <w:rPr>
                <w:rFonts w:hint="eastAsia" w:cs="宋体"/>
                <w:color w:val="auto"/>
                <w:szCs w:val="21"/>
                <w:lang w:val="en-US" w:eastAsia="zh-CN"/>
              </w:rPr>
              <w:t>技质部</w:t>
            </w:r>
            <w:r>
              <w:rPr>
                <w:rFonts w:hint="eastAsia" w:cs="宋体"/>
                <w:color w:val="auto"/>
                <w:szCs w:val="21"/>
              </w:rPr>
              <w:t>人员在</w:t>
            </w:r>
            <w:r>
              <w:rPr>
                <w:rFonts w:hint="eastAsia" w:cs="宋体"/>
                <w:color w:val="auto"/>
                <w:szCs w:val="21"/>
                <w:lang w:eastAsia="zh-CN"/>
              </w:rPr>
              <w:t>行政部</w:t>
            </w:r>
            <w:r>
              <w:rPr>
                <w:rFonts w:hint="eastAsia" w:cs="宋体"/>
                <w:color w:val="auto"/>
                <w:szCs w:val="21"/>
              </w:rPr>
              <w:t>组织下，参加了公司组织的“</w:t>
            </w:r>
            <w:r>
              <w:rPr>
                <w:rFonts w:hint="eastAsia" w:cs="宋体"/>
                <w:color w:val="auto"/>
                <w:szCs w:val="21"/>
                <w:lang w:val="en-US" w:eastAsia="zh-CN"/>
              </w:rPr>
              <w:t>消防演习</w:t>
            </w:r>
            <w:r>
              <w:rPr>
                <w:rFonts w:hint="eastAsia" w:cs="宋体"/>
                <w:color w:val="auto"/>
                <w:szCs w:val="21"/>
              </w:rPr>
              <w:t>培训”。</w:t>
            </w:r>
          </w:p>
          <w:p>
            <w:pPr>
              <w:rPr>
                <w:rFonts w:hint="eastAsia" w:ascii="宋体" w:hAnsi="宋体" w:cs="宋体"/>
                <w:color w:val="auto"/>
                <w:szCs w:val="21"/>
              </w:rPr>
            </w:pPr>
            <w:r>
              <w:rPr>
                <w:rFonts w:hint="eastAsia" w:cs="宋体"/>
                <w:color w:val="auto"/>
                <w:szCs w:val="21"/>
              </w:rPr>
              <w:t>查见：消防演练实况记录：</w:t>
            </w:r>
            <w:r>
              <w:rPr>
                <w:rFonts w:hint="eastAsia" w:ascii="宋体" w:hAnsi="宋体" w:cs="宋体"/>
                <w:color w:val="auto"/>
                <w:szCs w:val="21"/>
                <w:lang w:eastAsia="zh-CN"/>
              </w:rPr>
              <w:t>2021年1</w:t>
            </w:r>
            <w:r>
              <w:rPr>
                <w:rFonts w:hint="eastAsia" w:ascii="宋体" w:hAnsi="宋体" w:cs="宋体"/>
                <w:color w:val="auto"/>
                <w:szCs w:val="21"/>
                <w:lang w:val="en-US" w:eastAsia="zh-CN"/>
              </w:rPr>
              <w:t>1</w:t>
            </w:r>
            <w:r>
              <w:rPr>
                <w:rFonts w:hint="eastAsia" w:ascii="宋体" w:hAnsi="宋体" w:cs="宋体"/>
                <w:color w:val="auto"/>
                <w:szCs w:val="21"/>
                <w:lang w:eastAsia="zh-CN"/>
              </w:rPr>
              <w:t>月</w:t>
            </w:r>
            <w:r>
              <w:rPr>
                <w:rFonts w:hint="eastAsia" w:ascii="宋体" w:hAnsi="宋体" w:cs="宋体"/>
                <w:color w:val="auto"/>
                <w:szCs w:val="21"/>
                <w:lang w:val="en-US" w:eastAsia="zh-CN"/>
              </w:rPr>
              <w:t>22</w:t>
            </w:r>
            <w:r>
              <w:rPr>
                <w:rFonts w:hint="eastAsia" w:ascii="宋体" w:hAnsi="宋体" w:cs="宋体"/>
                <w:color w:val="auto"/>
                <w:szCs w:val="21"/>
                <w:lang w:eastAsia="zh-CN"/>
              </w:rPr>
              <w:t>日</w:t>
            </w:r>
            <w:r>
              <w:rPr>
                <w:rFonts w:hint="eastAsia" w:ascii="宋体" w:hAnsi="宋体" w:cs="宋体"/>
                <w:color w:val="auto"/>
                <w:szCs w:val="21"/>
              </w:rPr>
              <w:t>，</w:t>
            </w:r>
            <w:r>
              <w:rPr>
                <w:rFonts w:hint="eastAsia" w:ascii="宋体" w:hAnsi="宋体" w:cs="宋体"/>
                <w:color w:val="auto"/>
                <w:szCs w:val="21"/>
                <w:lang w:eastAsia="zh-CN"/>
              </w:rPr>
              <w:t>行政部</w:t>
            </w:r>
            <w:r>
              <w:rPr>
                <w:rFonts w:hint="eastAsia" w:ascii="宋体" w:hAnsi="宋体" w:cs="宋体"/>
                <w:color w:val="auto"/>
                <w:szCs w:val="21"/>
              </w:rPr>
              <w:t>组织</w:t>
            </w:r>
            <w:r>
              <w:rPr>
                <w:rFonts w:hint="eastAsia" w:ascii="宋体" w:hAnsi="宋体" w:cs="宋体"/>
                <w:color w:val="auto"/>
                <w:szCs w:val="21"/>
                <w:lang w:val="en-US" w:eastAsia="zh-CN"/>
              </w:rPr>
              <w:t>供销部</w:t>
            </w:r>
            <w:r>
              <w:rPr>
                <w:rFonts w:hint="eastAsia" w:ascii="宋体" w:hAnsi="宋体" w:cs="宋体"/>
                <w:color w:val="auto"/>
                <w:szCs w:val="21"/>
              </w:rPr>
              <w:t>、财务部</w:t>
            </w:r>
            <w:r>
              <w:rPr>
                <w:rFonts w:hint="eastAsia" w:ascii="宋体" w:hAnsi="宋体" w:cs="宋体"/>
                <w:color w:val="auto"/>
                <w:szCs w:val="21"/>
                <w:lang w:eastAsia="zh-CN"/>
              </w:rPr>
              <w:t>、</w:t>
            </w:r>
            <w:r>
              <w:rPr>
                <w:rFonts w:hint="eastAsia" w:ascii="宋体" w:hAnsi="宋体" w:cs="宋体"/>
                <w:color w:val="auto"/>
                <w:szCs w:val="21"/>
                <w:lang w:val="en-US" w:eastAsia="zh-CN"/>
              </w:rPr>
              <w:t>技质部</w:t>
            </w:r>
            <w:r>
              <w:rPr>
                <w:rFonts w:hint="eastAsia" w:ascii="宋体" w:hAnsi="宋体" w:cs="宋体"/>
                <w:color w:val="auto"/>
                <w:szCs w:val="21"/>
              </w:rPr>
              <w:t>等部门，在公司</w:t>
            </w:r>
            <w:r>
              <w:rPr>
                <w:rFonts w:hint="eastAsia" w:ascii="宋体" w:hAnsi="宋体" w:cs="宋体"/>
                <w:color w:val="auto"/>
                <w:szCs w:val="21"/>
                <w:lang w:val="en-US" w:eastAsia="zh-CN"/>
              </w:rPr>
              <w:t>进行</w:t>
            </w:r>
            <w:r>
              <w:rPr>
                <w:rFonts w:hint="eastAsia" w:ascii="宋体" w:hAnsi="宋体" w:cs="宋体"/>
                <w:color w:val="auto"/>
                <w:szCs w:val="21"/>
              </w:rPr>
              <w:t>了消防演练。</w:t>
            </w:r>
          </w:p>
          <w:p>
            <w:pPr>
              <w:ind w:firstLine="210" w:firstLineChars="100"/>
              <w:rPr>
                <w:rFonts w:ascii="宋体" w:hAnsi="宋体" w:cs="宋体"/>
                <w:color w:val="auto"/>
                <w:szCs w:val="21"/>
              </w:rPr>
            </w:pPr>
            <w:r>
              <w:rPr>
                <w:rFonts w:hint="eastAsia" w:ascii="宋体" w:hAnsi="宋体" w:cs="宋体"/>
                <w:color w:val="auto"/>
                <w:szCs w:val="21"/>
              </w:rPr>
              <w:t>演练的内容是模仿发生火情，</w:t>
            </w:r>
            <w:r>
              <w:rPr>
                <w:rFonts w:hint="eastAsia" w:ascii="宋体" w:hAnsi="宋体" w:cs="宋体"/>
                <w:color w:val="auto"/>
                <w:szCs w:val="21"/>
                <w:lang w:val="en-US" w:eastAsia="zh-CN"/>
              </w:rPr>
              <w:t>各部门及</w:t>
            </w:r>
            <w:r>
              <w:rPr>
                <w:rFonts w:hint="eastAsia" w:ascii="宋体" w:hAnsi="宋体" w:cs="宋体"/>
                <w:color w:val="auto"/>
                <w:szCs w:val="21"/>
              </w:rPr>
              <w:t>公司领导按照“应急预案”规定的情况进行灭火。</w:t>
            </w:r>
          </w:p>
          <w:p>
            <w:pPr>
              <w:rPr>
                <w:rFonts w:hint="eastAsia" w:asci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应急准备：在公司</w:t>
            </w:r>
            <w:r>
              <w:rPr>
                <w:rFonts w:hint="eastAsia" w:ascii="宋体" w:hAnsi="宋体" w:cs="宋体"/>
                <w:color w:val="auto"/>
                <w:szCs w:val="21"/>
                <w:lang w:val="en-US" w:eastAsia="zh-CN"/>
              </w:rPr>
              <w:t>技质部</w:t>
            </w:r>
            <w:r>
              <w:rPr>
                <w:rFonts w:hint="eastAsia" w:ascii="宋体" w:hAnsi="宋体" w:cs="宋体"/>
                <w:color w:val="auto"/>
                <w:szCs w:val="21"/>
              </w:rPr>
              <w:t>办公区域，按要求配置灭火器。</w:t>
            </w:r>
            <w:r>
              <w:rPr>
                <w:rFonts w:hint="eastAsia" w:ascii="宋体" w:hAnsi="宋体" w:cs="宋体"/>
                <w:color w:val="auto"/>
                <w:szCs w:val="21"/>
                <w:lang w:val="en-US" w:eastAsia="zh-CN"/>
              </w:rPr>
              <w:t>现场查看</w:t>
            </w:r>
            <w:r>
              <w:rPr>
                <w:rFonts w:hint="eastAsia" w:ascii="宋体" w:cs="宋体"/>
                <w:color w:val="auto"/>
                <w:szCs w:val="21"/>
              </w:rPr>
              <w:t>消防器材完善、良好。</w:t>
            </w:r>
          </w:p>
        </w:tc>
        <w:tc>
          <w:tcPr>
            <w:tcW w:w="1238" w:type="dxa"/>
          </w:tcPr>
          <w:p>
            <w:pPr>
              <w:rPr>
                <w:rFonts w:hint="eastAsia" w:eastAsia="宋体"/>
                <w:color w:val="auto"/>
                <w:lang w:val="en-US" w:eastAsia="zh-CN"/>
              </w:rPr>
            </w:pPr>
            <w:r>
              <w:rPr>
                <w:rFonts w:hint="eastAsia"/>
                <w:color w:val="auto"/>
                <w:lang w:val="en-US" w:eastAsia="zh-CN"/>
              </w:rPr>
              <w:t>符合</w:t>
            </w:r>
          </w:p>
        </w:tc>
      </w:tr>
    </w:tbl>
    <w:p>
      <w:pPr>
        <w:pStyle w:val="5"/>
        <w:rPr>
          <w:color w:val="auto"/>
        </w:rPr>
      </w:pPr>
    </w:p>
    <w:p>
      <w:pPr>
        <w:pStyle w:val="5"/>
        <w:rPr>
          <w:color w:val="auto"/>
        </w:rPr>
      </w:pPr>
      <w:r>
        <w:rPr>
          <w:rFonts w:hint="eastAsia"/>
          <w:color w:val="auto"/>
        </w:rPr>
        <w:t>说明：不符合标注N</w:t>
      </w:r>
    </w:p>
    <w:bookmarkEnd w:id="1"/>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C3777C91"/>
    <w:multiLevelType w:val="singleLevel"/>
    <w:tmpl w:val="C3777C91"/>
    <w:lvl w:ilvl="0" w:tentative="0">
      <w:start w:val="1"/>
      <w:numFmt w:val="decimal"/>
      <w:suff w:val="space"/>
      <w:lvlText w:val="%1)"/>
      <w:lvlJc w:val="left"/>
    </w:lvl>
  </w:abstractNum>
  <w:abstractNum w:abstractNumId="2">
    <w:nsid w:val="E16A0B8C"/>
    <w:multiLevelType w:val="singleLevel"/>
    <w:tmpl w:val="E16A0B8C"/>
    <w:lvl w:ilvl="0" w:tentative="0">
      <w:start w:val="1"/>
      <w:numFmt w:val="decimal"/>
      <w:suff w:val="nothing"/>
      <w:lvlText w:val="%1、"/>
      <w:lvlJc w:val="left"/>
    </w:lvl>
  </w:abstractNum>
  <w:abstractNum w:abstractNumId="3">
    <w:nsid w:val="2E2E0123"/>
    <w:multiLevelType w:val="singleLevel"/>
    <w:tmpl w:val="2E2E0123"/>
    <w:lvl w:ilvl="0" w:tentative="0">
      <w:start w:val="1"/>
      <w:numFmt w:val="decimal"/>
      <w:suff w:val="nothing"/>
      <w:lvlText w:val="%1）"/>
      <w:lvlJc w:val="left"/>
    </w:lvl>
  </w:abstractNum>
  <w:abstractNum w:abstractNumId="4">
    <w:nsid w:val="55FCAE42"/>
    <w:multiLevelType w:val="singleLevel"/>
    <w:tmpl w:val="55FCAE42"/>
    <w:lvl w:ilvl="0" w:tentative="0">
      <w:start w:val="1"/>
      <w:numFmt w:val="decimal"/>
      <w:suff w:val="nothing"/>
      <w:lvlText w:val="%1、"/>
      <w:lvlJc w:val="left"/>
    </w:lvl>
  </w:abstractNum>
  <w:abstractNum w:abstractNumId="5">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6">
    <w:nsid w:val="618F390B"/>
    <w:multiLevelType w:val="singleLevel"/>
    <w:tmpl w:val="618F390B"/>
    <w:lvl w:ilvl="0" w:tentative="0">
      <w:start w:val="1"/>
      <w:numFmt w:val="lowerLetter"/>
      <w:suff w:val="space"/>
      <w:lvlText w:val="%1)"/>
      <w:lvlJc w:val="left"/>
    </w:lvl>
  </w:abstractNum>
  <w:num w:numId="1">
    <w:abstractNumId w:val="0"/>
  </w:num>
  <w:num w:numId="2">
    <w:abstractNumId w:val="2"/>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0740B7"/>
    <w:rsid w:val="1BCF257F"/>
    <w:rsid w:val="1FD720E3"/>
    <w:rsid w:val="2ADD6EDA"/>
    <w:rsid w:val="33D53489"/>
    <w:rsid w:val="637E37F1"/>
    <w:rsid w:val="6424750F"/>
    <w:rsid w:val="69953C45"/>
    <w:rsid w:val="748E1A13"/>
    <w:rsid w:val="7FC367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99"/>
    <w:rPr>
      <w:rFonts w:ascii="Times New Roman" w:hAnsi="Times New Roman" w:eastAsia="宋体" w:cs="Times New Roman"/>
      <w:sz w:val="18"/>
      <w:szCs w:val="18"/>
    </w:rPr>
  </w:style>
  <w:style w:type="character" w:customStyle="1" w:styleId="12">
    <w:name w:val="页脚 Char"/>
    <w:basedOn w:val="10"/>
    <w:link w:val="5"/>
    <w:qFormat/>
    <w:uiPriority w:val="99"/>
    <w:rPr>
      <w:rFonts w:ascii="Times New Roman" w:hAnsi="Times New Roman" w:eastAsia="宋体" w:cs="Times New Roman"/>
      <w:sz w:val="18"/>
      <w:szCs w:val="18"/>
    </w:rPr>
  </w:style>
  <w:style w:type="character" w:customStyle="1" w:styleId="13">
    <w:name w:val="批注框文本 Char"/>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2022-03-05T14:16:11Z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