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val="en-US" w:eastAsia="zh-CN"/>
              </w:rPr>
              <w:t>毛晓云</w:t>
            </w:r>
            <w:r>
              <w:rPr>
                <w:rFonts w:hint="eastAsia"/>
                <w:sz w:val="24"/>
                <w:szCs w:val="24"/>
              </w:rPr>
              <w:t>， 陪同人员：</w:t>
            </w:r>
            <w:r>
              <w:rPr>
                <w:rFonts w:hint="eastAsia"/>
                <w:sz w:val="24"/>
                <w:szCs w:val="24"/>
                <w:lang w:eastAsia="zh-CN"/>
              </w:rPr>
              <w:t>李萍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审核时间：</w:t>
            </w:r>
            <w:r>
              <w:rPr>
                <w:rFonts w:hint="eastAsia"/>
                <w:sz w:val="24"/>
                <w:szCs w:val="24"/>
                <w:lang w:val="en-US" w:eastAsia="zh-CN"/>
              </w:rPr>
              <w:t>2022.4.8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 xml:space="preserve">EMS-2015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snapToGrid w:val="0"/>
              <w:spacing w:line="24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应对风险和机遇的措施6.1.4措施的策划；6.2目标及其实现的策划；7.1资源；7.4信息和沟通；7.5.1文件化信息总则；9.1监视、测量、分析和评价；9.2内部审核；9.3管理评审；10.1事件、不符合和纠正措施；10.2持续改进。</w:t>
            </w:r>
          </w:p>
          <w:p>
            <w:pPr>
              <w:snapToGrid w:val="0"/>
              <w:spacing w:line="240" w:lineRule="exact"/>
              <w:rPr>
                <w:rFonts w:ascii="宋体" w:hAnsi="宋体" w:cs="新宋体"/>
                <w:sz w:val="18"/>
                <w:szCs w:val="18"/>
              </w:rPr>
            </w:pPr>
          </w:p>
          <w:p>
            <w:pPr>
              <w:rPr>
                <w:sz w:val="24"/>
                <w:szCs w:val="24"/>
              </w:rPr>
            </w:pPr>
            <w:r>
              <w:rPr>
                <w:rFonts w:hint="eastAsia" w:ascii="宋体" w:hAnsi="宋体" w:cs="宋体"/>
                <w:sz w:val="18"/>
                <w:szCs w:val="18"/>
              </w:rPr>
              <w:t>范围的确认，资质的确认，法律法规执行情况，投诉或事故/政府主管部门监督抽查情况，上次不符合验证ES</w:t>
            </w:r>
            <w:r>
              <w:rPr>
                <w:rFonts w:hint="eastAsia" w:ascii="宋体" w:hAnsi="宋体"/>
                <w:sz w:val="18"/>
                <w:szCs w:val="18"/>
              </w:rPr>
              <w:t>8.1</w:t>
            </w:r>
            <w:r>
              <w:rPr>
                <w:rFonts w:hint="eastAsia" w:ascii="宋体" w:hAnsi="宋体" w:cs="宋体"/>
                <w:sz w:val="18"/>
                <w:szCs w:val="18"/>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004"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公司环境与职业健康安全管理体系的范围：管理体系无变化</w:t>
            </w:r>
          </w:p>
          <w:p>
            <w:pPr>
              <w:rPr>
                <w:rFonts w:ascii="宋体" w:hAnsi="宋体"/>
                <w:szCs w:val="21"/>
              </w:rPr>
            </w:pPr>
            <w:r>
              <w:rPr>
                <w:rFonts w:hint="eastAsia" w:ascii="宋体" w:hAnsi="宋体"/>
                <w:szCs w:val="21"/>
              </w:rPr>
              <w:t>EMS:汽车涂料的研发及生产（限许可范围内）所涉及的相关环境管理活动。</w:t>
            </w:r>
          </w:p>
          <w:p>
            <w:pPr>
              <w:rPr>
                <w:rFonts w:ascii="宋体" w:hAnsi="宋体"/>
                <w:szCs w:val="21"/>
              </w:rPr>
            </w:pPr>
            <w:r>
              <w:rPr>
                <w:rFonts w:hint="eastAsia" w:ascii="宋体" w:hAnsi="宋体"/>
                <w:szCs w:val="21"/>
              </w:rPr>
              <w:t>OHSMS:汽车涂料的研发和生产（限许可范围内）所涉及的相关职业健康安全管理活动。</w:t>
            </w:r>
          </w:p>
          <w:p>
            <w:pPr>
              <w:rPr>
                <w:rFonts w:ascii="宋体" w:hAnsi="宋体"/>
                <w:szCs w:val="21"/>
              </w:rPr>
            </w:pPr>
          </w:p>
          <w:p>
            <w:pPr>
              <w:rPr>
                <w:rFonts w:ascii="宋体" w:hAnsi="宋体"/>
                <w:szCs w:val="21"/>
              </w:rPr>
            </w:pPr>
            <w:r>
              <w:rPr>
                <w:szCs w:val="21"/>
              </w:rPr>
              <w:t>组织依据标准的要求建立、实施、维护管理体系，符合标准要求。</w:t>
            </w:r>
          </w:p>
          <w:p>
            <w:pPr>
              <w:numPr>
                <w:ilvl w:val="0"/>
                <w:numId w:val="0"/>
              </w:numPr>
              <w:ind w:leftChars="0"/>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ES5.1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val="en-US" w:eastAsia="zh-CN"/>
              </w:rPr>
              <w:t>毛晓云</w:t>
            </w:r>
            <w:r>
              <w:rPr>
                <w:rFonts w:hint="eastAsia" w:ascii="宋体" w:hAnsi="宋体" w:cs="宋体"/>
                <w:szCs w:val="21"/>
              </w:rPr>
              <w:t>；管代：</w:t>
            </w:r>
            <w:r>
              <w:rPr>
                <w:rFonts w:hint="eastAsia" w:ascii="宋体" w:hAnsi="宋体" w:cs="宋体"/>
                <w:szCs w:val="21"/>
                <w:lang w:eastAsia="zh-CN"/>
              </w:rPr>
              <w:t>李萍</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环境和职业健康安全管理方针： </w:t>
            </w:r>
          </w:p>
          <w:p>
            <w:pPr>
              <w:jc w:val="left"/>
              <w:rPr>
                <w:rFonts w:ascii="宋体" w:hAnsi="宋体" w:cs="宋体"/>
                <w:szCs w:val="21"/>
              </w:rPr>
            </w:pPr>
            <w:r>
              <w:rPr>
                <w:rFonts w:hint="eastAsia" w:ascii="宋体" w:hAnsi="宋体" w:cs="宋体"/>
                <w:szCs w:val="21"/>
              </w:rPr>
              <w:t>“</w:t>
            </w:r>
            <w:r>
              <w:rPr>
                <w:rFonts w:hint="eastAsia"/>
                <w:szCs w:val="21"/>
              </w:rPr>
              <w:t>遵守法律法规、预防环境污染、节约资源能源、控制安全隐患、降低健康风险、实施持续改进</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ind w:firstLine="420" w:firstLineChars="200"/>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ind w:firstLine="420" w:firstLineChars="200"/>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ind w:firstLine="420" w:firstLineChars="200"/>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ES6.1 </w:t>
            </w:r>
          </w:p>
          <w:p>
            <w:pPr>
              <w:rPr>
                <w:bCs/>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提供有《风险和机遇应对措施控制程序》</w:t>
            </w:r>
            <w:r>
              <w:rPr>
                <w:rFonts w:hint="eastAsia" w:ascii="宋体" w:hAnsi="宋体" w:cs="宋体"/>
                <w:szCs w:val="21"/>
                <w:lang w:eastAsia="zh-CN"/>
              </w:rPr>
              <w:t>、</w:t>
            </w:r>
            <w:r>
              <w:rPr>
                <w:rFonts w:hint="eastAsia" w:ascii="宋体" w:hAnsi="宋体" w:cs="宋体"/>
                <w:szCs w:val="21"/>
              </w:rPr>
              <w:t>《环境因素识别和评价控制程序》和《危险源识别和评价控制程序》，内容包括危险源和环境因素的识别、确认、汇总、评价和重要环境因素的确定、登记、清单发放及更新控制。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公司重要环境因素有以四项：</w:t>
            </w:r>
          </w:p>
          <w:p>
            <w:pPr>
              <w:pStyle w:val="16"/>
              <w:tabs>
                <w:tab w:val="center" w:pos="3169"/>
              </w:tabs>
              <w:spacing w:line="400" w:lineRule="exact"/>
              <w:ind w:firstLine="0" w:firstLineChars="0"/>
              <w:jc w:val="left"/>
              <w:rPr>
                <w:rFonts w:ascii="宋体" w:hAnsi="宋体" w:cs="宋体"/>
                <w:szCs w:val="21"/>
              </w:rPr>
            </w:pPr>
            <w:r>
              <w:rPr>
                <w:rFonts w:hint="eastAsia" w:ascii="宋体" w:hAnsi="宋体" w:cs="宋体"/>
                <w:szCs w:val="21"/>
              </w:rPr>
              <w:t>1）潜在火灾；2）噪声的排放；3）固废的排放；4）废气、粉尘的排放。</w:t>
            </w:r>
          </w:p>
          <w:p>
            <w:pPr>
              <w:tabs>
                <w:tab w:val="center" w:pos="3169"/>
              </w:tabs>
              <w:spacing w:line="400" w:lineRule="exact"/>
              <w:jc w:val="left"/>
              <w:rPr>
                <w:rFonts w:ascii="宋体" w:hAnsi="宋体" w:cs="宋体"/>
                <w:szCs w:val="21"/>
              </w:rPr>
            </w:pPr>
            <w:r>
              <w:rPr>
                <w:rFonts w:hint="eastAsia" w:ascii="宋体" w:hAnsi="宋体" w:cs="宋体"/>
                <w:szCs w:val="21"/>
              </w:rPr>
              <w:t>抽查固废的排放重要环境因素的方法措施：</w:t>
            </w:r>
          </w:p>
          <w:p>
            <w:pPr>
              <w:widowControl/>
              <w:jc w:val="left"/>
              <w:rPr>
                <w:rFonts w:ascii="宋体" w:hAnsi="宋体"/>
                <w:szCs w:val="21"/>
              </w:rPr>
            </w:pPr>
            <w:r>
              <w:rPr>
                <w:rFonts w:hint="eastAsia" w:ascii="宋体" w:hAnsi="宋体"/>
                <w:szCs w:val="21"/>
              </w:rPr>
              <w:t>1）办公垃圾和生活垃圾存放在本楼层指定位置；</w:t>
            </w:r>
          </w:p>
          <w:p>
            <w:pPr>
              <w:widowControl/>
              <w:jc w:val="left"/>
              <w:rPr>
                <w:rFonts w:ascii="宋体" w:hAnsi="宋体"/>
                <w:szCs w:val="21"/>
              </w:rPr>
            </w:pPr>
            <w:r>
              <w:rPr>
                <w:rFonts w:hint="eastAsia" w:ascii="宋体" w:hAnsi="宋体"/>
                <w:szCs w:val="21"/>
              </w:rPr>
              <w:t>2）将废旧电池、废旧日常灯管、硒鼓、墨盒、废电池废旧计算器等存放在部门标明“有害”字样的盒子里，按标识存放在分类箱；</w:t>
            </w:r>
          </w:p>
          <w:p>
            <w:pPr>
              <w:widowControl/>
              <w:jc w:val="left"/>
              <w:rPr>
                <w:rFonts w:ascii="宋体" w:hAnsi="宋体"/>
                <w:szCs w:val="21"/>
              </w:rPr>
            </w:pPr>
            <w:r>
              <w:rPr>
                <w:rFonts w:hint="eastAsia" w:ascii="宋体" w:hAnsi="宋体"/>
                <w:szCs w:val="21"/>
              </w:rPr>
              <w:t>3）废纸存放在部门废纸盒内，存满处置；</w:t>
            </w:r>
          </w:p>
          <w:p>
            <w:pPr>
              <w:widowControl/>
              <w:jc w:val="left"/>
              <w:rPr>
                <w:rFonts w:ascii="宋体" w:hAnsi="宋体"/>
                <w:szCs w:val="21"/>
              </w:rPr>
            </w:pPr>
            <w:r>
              <w:rPr>
                <w:rFonts w:hint="eastAsia" w:ascii="宋体" w:hAnsi="宋体"/>
                <w:szCs w:val="21"/>
              </w:rPr>
              <w:t>4）废漆渣、废包装桶、废棉纱、废拖布、废活性炭、废奔毒盒、办公室、废清洗液集中存放，找寻有资质的回收单位回收。</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color w:val="000000"/>
              </w:rPr>
              <w:t>废气排放</w:t>
            </w:r>
            <w:r>
              <w:rPr>
                <w:rFonts w:hint="eastAsia" w:ascii="宋体" w:hAnsi="宋体" w:cs="宋体"/>
                <w:szCs w:val="21"/>
              </w:rPr>
              <w:t>重要环境因素的方法措施：</w:t>
            </w:r>
          </w:p>
          <w:p>
            <w:pPr>
              <w:numPr>
                <w:ilvl w:val="0"/>
                <w:numId w:val="1"/>
              </w:numPr>
              <w:tabs>
                <w:tab w:val="center" w:pos="3169"/>
              </w:tabs>
              <w:spacing w:line="400" w:lineRule="exact"/>
              <w:jc w:val="left"/>
              <w:rPr>
                <w:rFonts w:ascii="CIDFont+F3" w:hAnsi="CIDFont+F3" w:eastAsia="CIDFont+F3"/>
                <w:color w:val="000000"/>
              </w:rPr>
            </w:pPr>
            <w:r>
              <w:rPr>
                <w:rFonts w:hint="eastAsia" w:ascii="CIDFont+F3" w:hAnsi="CIDFont+F3" w:eastAsia="CIDFont+F3"/>
                <w:color w:val="000000"/>
              </w:rPr>
              <w:t>使用密闭的容器；</w:t>
            </w:r>
          </w:p>
          <w:p>
            <w:pPr>
              <w:numPr>
                <w:ilvl w:val="0"/>
                <w:numId w:val="1"/>
              </w:numPr>
              <w:tabs>
                <w:tab w:val="center" w:pos="3169"/>
              </w:tabs>
              <w:spacing w:line="400" w:lineRule="exact"/>
              <w:jc w:val="left"/>
              <w:rPr>
                <w:rFonts w:ascii="CIDFont+F3" w:hAnsi="CIDFont+F3" w:eastAsia="CIDFont+F3"/>
                <w:color w:val="000000"/>
              </w:rPr>
            </w:pPr>
            <w:r>
              <w:rPr>
                <w:rFonts w:hint="eastAsia" w:ascii="CIDFont+F3" w:hAnsi="CIDFont+F3" w:eastAsia="CIDFont+F3"/>
                <w:color w:val="000000"/>
              </w:rPr>
              <w:t>每年委托环保部门进行一次废气排放检测；</w:t>
            </w:r>
          </w:p>
          <w:p>
            <w:pPr>
              <w:numPr>
                <w:ilvl w:val="0"/>
                <w:numId w:val="1"/>
              </w:numPr>
              <w:tabs>
                <w:tab w:val="center" w:pos="3169"/>
              </w:tabs>
              <w:spacing w:line="400" w:lineRule="exact"/>
              <w:jc w:val="left"/>
              <w:rPr>
                <w:rFonts w:ascii="CIDFont+F3" w:hAnsi="CIDFont+F3" w:eastAsia="CIDFont+F3"/>
                <w:color w:val="000000"/>
              </w:rPr>
            </w:pPr>
            <w:r>
              <w:rPr>
                <w:rFonts w:hint="eastAsia" w:ascii="CIDFont+F3" w:hAnsi="CIDFont+F3" w:eastAsia="CIDFont+F3"/>
                <w:color w:val="000000"/>
              </w:rPr>
              <w:t>废气集中处理设施，对设施进行检查和维保，定期对废气处理设施内的活性炭棉进行更换。</w:t>
            </w:r>
          </w:p>
          <w:p>
            <w:pPr>
              <w:tabs>
                <w:tab w:val="center" w:pos="3169"/>
              </w:tabs>
              <w:spacing w:line="400" w:lineRule="exact"/>
              <w:jc w:val="left"/>
              <w:rPr>
                <w:rFonts w:ascii="宋体" w:hAnsi="宋体" w:cs="宋体"/>
                <w:szCs w:val="21"/>
              </w:rPr>
            </w:pPr>
            <w:r>
              <w:rPr>
                <w:rFonts w:hint="eastAsia" w:ascii="宋体" w:hAnsi="宋体" w:cs="宋体"/>
                <w:szCs w:val="21"/>
              </w:rPr>
              <w:t>公司不可接收风险有以下六项：</w:t>
            </w:r>
          </w:p>
          <w:p>
            <w:pPr>
              <w:tabs>
                <w:tab w:val="center" w:pos="3169"/>
              </w:tabs>
              <w:spacing w:line="400" w:lineRule="exact"/>
              <w:jc w:val="left"/>
              <w:rPr>
                <w:rFonts w:ascii="宋体" w:hAnsi="宋体" w:cs="宋体"/>
                <w:szCs w:val="21"/>
              </w:rPr>
            </w:pPr>
            <w:r>
              <w:rPr>
                <w:rFonts w:hint="eastAsia"/>
                <w:szCs w:val="21"/>
              </w:rPr>
              <w:t>1）火灾；2）爆炸；3）触电；4）意外伤害（化学灼伤、机械伤害、高坠等伤害）；5）中毒；6）职业病（苯、粉尘等）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抽查火灾重要危险源的方法控制措施：</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编制火灾事故应急预案并演练；</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配备消防器材，加强消防设备设施的日常维护及检查。</w:t>
            </w:r>
          </w:p>
          <w:p>
            <w:pPr>
              <w:tabs>
                <w:tab w:val="center" w:pos="3169"/>
              </w:tabs>
              <w:spacing w:line="400" w:lineRule="exact"/>
              <w:jc w:val="left"/>
              <w:rPr>
                <w:rFonts w:ascii="宋体" w:hAnsi="宋体" w:cs="宋体"/>
                <w:szCs w:val="21"/>
              </w:rPr>
            </w:pPr>
            <w:r>
              <w:rPr>
                <w:rFonts w:hint="eastAsia" w:ascii="宋体" w:hAnsi="宋体" w:cs="宋体"/>
                <w:szCs w:val="21"/>
              </w:rPr>
              <w:t>抽查意外伤害（机械伤害、高处坠落等伤害）重要危险源的方法控制措施：</w:t>
            </w:r>
          </w:p>
          <w:p>
            <w:pPr>
              <w:numPr>
                <w:ilvl w:val="0"/>
                <w:numId w:val="3"/>
              </w:numPr>
              <w:spacing w:line="360" w:lineRule="exact"/>
              <w:rPr>
                <w:rFonts w:ascii="宋体" w:hAnsi="宋体" w:cs="宋体"/>
                <w:color w:val="000000"/>
                <w:szCs w:val="21"/>
              </w:rPr>
            </w:pPr>
            <w:r>
              <w:rPr>
                <w:rFonts w:hint="eastAsia" w:ascii="宋体" w:hAnsi="宋体" w:cs="宋体"/>
                <w:color w:val="000000"/>
                <w:szCs w:val="21"/>
              </w:rPr>
              <w:t>正确穿戴劳保用品；</w:t>
            </w:r>
          </w:p>
          <w:p>
            <w:pPr>
              <w:spacing w:line="360" w:lineRule="exact"/>
              <w:rPr>
                <w:rFonts w:ascii="宋体" w:hAnsi="宋体" w:cs="宋体"/>
                <w:color w:val="000000"/>
                <w:szCs w:val="21"/>
              </w:rPr>
            </w:pPr>
            <w:r>
              <w:rPr>
                <w:rFonts w:hint="eastAsia" w:ascii="宋体" w:hAnsi="宋体" w:cs="宋体"/>
                <w:color w:val="000000"/>
                <w:szCs w:val="21"/>
              </w:rPr>
              <w:t>2）按操作规程操作，加强设备操作规程的审批及运行，维保过程的检查；</w:t>
            </w:r>
          </w:p>
          <w:p>
            <w:pPr>
              <w:spacing w:line="360" w:lineRule="exact"/>
              <w:rPr>
                <w:rFonts w:ascii="宋体" w:hAnsi="宋体" w:cs="宋体"/>
                <w:szCs w:val="21"/>
              </w:rPr>
            </w:pPr>
            <w:r>
              <w:rPr>
                <w:rFonts w:hint="eastAsia" w:ascii="宋体" w:hAnsi="宋体" w:cs="宋体"/>
                <w:color w:val="000000"/>
                <w:szCs w:val="21"/>
              </w:rPr>
              <w:t>3）编制管理方案，应急预案，加强现场安全检查。</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环境、职业健康安全目标：                考核情况（</w:t>
            </w:r>
            <w:r>
              <w:rPr>
                <w:rFonts w:hint="eastAsia" w:ascii="宋体" w:hAnsi="宋体" w:cs="宋体"/>
                <w:color w:val="000000"/>
                <w:szCs w:val="21"/>
                <w:lang w:val="en-US" w:eastAsia="zh-CN"/>
              </w:rPr>
              <w:t>2021年1季度-2022年1季度</w:t>
            </w:r>
            <w:r>
              <w:rPr>
                <w:rFonts w:hint="eastAsia" w:ascii="宋体" w:hAnsi="宋体" w:cs="宋体"/>
                <w:color w:val="000000"/>
                <w:szCs w:val="21"/>
              </w:rPr>
              <w:t>），季度统计</w:t>
            </w:r>
          </w:p>
          <w:p>
            <w:pPr>
              <w:pStyle w:val="8"/>
              <w:spacing w:line="400" w:lineRule="exact"/>
              <w:rPr>
                <w:rFonts w:hint="default" w:ascii="宋体" w:hAnsi="宋体" w:eastAsia="宋体"/>
                <w:color w:val="auto"/>
                <w:kern w:val="2"/>
                <w:sz w:val="21"/>
                <w:szCs w:val="21"/>
                <w:lang w:val="en-US" w:eastAsia="zh-CN"/>
              </w:rPr>
            </w:pPr>
            <w:r>
              <w:rPr>
                <w:rFonts w:hint="eastAsia" w:ascii="宋体" w:hAnsi="宋体"/>
                <w:color w:val="auto"/>
                <w:kern w:val="2"/>
                <w:sz w:val="21"/>
                <w:szCs w:val="21"/>
              </w:rPr>
              <w:t>污水处理100%达标</w:t>
            </w:r>
            <w:r>
              <w:rPr>
                <w:rFonts w:hint="eastAsia" w:ascii="宋体" w:hAnsi="宋体"/>
                <w:color w:val="auto"/>
                <w:kern w:val="2"/>
                <w:sz w:val="21"/>
                <w:szCs w:val="21"/>
                <w:lang w:val="en-US" w:eastAsia="zh-CN"/>
              </w:rPr>
              <w:t xml:space="preserve">                                                  达标</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废气排放100%达标</w:t>
            </w:r>
            <w:r>
              <w:rPr>
                <w:rFonts w:hint="eastAsia" w:ascii="宋体" w:hAnsi="宋体"/>
                <w:color w:val="auto"/>
                <w:kern w:val="2"/>
                <w:sz w:val="21"/>
                <w:szCs w:val="21"/>
                <w:lang w:val="en-US" w:eastAsia="zh-CN"/>
              </w:rPr>
              <w:t xml:space="preserve">                                                  达标</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厂界噪声昼间≤65分贝</w:t>
            </w:r>
            <w:r>
              <w:rPr>
                <w:rFonts w:hint="eastAsia" w:ascii="宋体" w:hAnsi="宋体"/>
                <w:color w:val="auto"/>
                <w:kern w:val="2"/>
                <w:sz w:val="21"/>
                <w:szCs w:val="21"/>
                <w:lang w:val="en-US" w:eastAsia="zh-CN"/>
              </w:rPr>
              <w:t xml:space="preserve">                                              达标</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厂界噪声夜间≤55分贝</w:t>
            </w:r>
            <w:r>
              <w:rPr>
                <w:rFonts w:hint="eastAsia" w:ascii="宋体" w:hAnsi="宋体"/>
                <w:color w:val="auto"/>
                <w:kern w:val="2"/>
                <w:sz w:val="21"/>
                <w:szCs w:val="21"/>
                <w:lang w:val="en-US" w:eastAsia="zh-CN"/>
              </w:rPr>
              <w:t xml:space="preserve">                                              达标</w:t>
            </w:r>
          </w:p>
          <w:p>
            <w:pPr>
              <w:pStyle w:val="8"/>
              <w:spacing w:line="400" w:lineRule="exact"/>
              <w:rPr>
                <w:rFonts w:hint="default" w:ascii="宋体" w:hAnsi="宋体"/>
                <w:color w:val="auto"/>
                <w:kern w:val="2"/>
                <w:sz w:val="21"/>
                <w:szCs w:val="21"/>
                <w:lang w:val="en-US"/>
              </w:rPr>
            </w:pPr>
            <w:r>
              <w:rPr>
                <w:rFonts w:hint="eastAsia" w:ascii="宋体" w:hAnsi="宋体"/>
                <w:color w:val="auto"/>
                <w:kern w:val="2"/>
                <w:sz w:val="21"/>
                <w:szCs w:val="21"/>
              </w:rPr>
              <w:t>固废处置率100%</w:t>
            </w:r>
            <w:r>
              <w:rPr>
                <w:rFonts w:hint="eastAsia" w:ascii="宋体" w:hAnsi="宋体"/>
                <w:color w:val="auto"/>
                <w:kern w:val="2"/>
                <w:sz w:val="21"/>
                <w:szCs w:val="21"/>
                <w:lang w:val="en-US" w:eastAsia="zh-CN"/>
              </w:rPr>
              <w:t xml:space="preserve">                                                    100%</w:t>
            </w:r>
          </w:p>
          <w:p>
            <w:pPr>
              <w:pStyle w:val="8"/>
              <w:spacing w:line="400" w:lineRule="exact"/>
              <w:rPr>
                <w:rFonts w:hint="default" w:ascii="宋体" w:hAnsi="宋体"/>
                <w:color w:val="auto"/>
                <w:kern w:val="2"/>
                <w:sz w:val="21"/>
                <w:szCs w:val="21"/>
                <w:lang w:val="en-US"/>
              </w:rPr>
            </w:pPr>
            <w:r>
              <w:rPr>
                <w:rFonts w:hint="eastAsia" w:ascii="宋体" w:hAnsi="宋体"/>
                <w:color w:val="auto"/>
                <w:kern w:val="2"/>
                <w:sz w:val="21"/>
                <w:szCs w:val="21"/>
              </w:rPr>
              <w:t>增强环境意识，重要环境污染事故为0</w:t>
            </w:r>
            <w:r>
              <w:rPr>
                <w:rFonts w:hint="eastAsia" w:ascii="宋体" w:hAnsi="宋体"/>
                <w:color w:val="auto"/>
                <w:kern w:val="2"/>
                <w:sz w:val="21"/>
                <w:szCs w:val="21"/>
                <w:lang w:val="en-US" w:eastAsia="zh-CN"/>
              </w:rPr>
              <w:t xml:space="preserve">                                   0</w:t>
            </w:r>
          </w:p>
          <w:p>
            <w:pPr>
              <w:pStyle w:val="8"/>
              <w:spacing w:line="400" w:lineRule="exact"/>
              <w:rPr>
                <w:rFonts w:hint="default" w:ascii="宋体" w:hAnsi="宋体" w:eastAsia="宋体"/>
                <w:color w:val="auto"/>
                <w:kern w:val="2"/>
                <w:sz w:val="21"/>
                <w:szCs w:val="21"/>
                <w:lang w:val="en-US" w:eastAsia="zh-CN"/>
              </w:rPr>
            </w:pPr>
            <w:r>
              <w:rPr>
                <w:rFonts w:hint="eastAsia" w:ascii="宋体" w:hAnsi="宋体"/>
                <w:color w:val="auto"/>
                <w:kern w:val="2"/>
                <w:sz w:val="21"/>
                <w:szCs w:val="21"/>
              </w:rPr>
              <w:t>职业病发生率0</w:t>
            </w:r>
            <w:r>
              <w:rPr>
                <w:rFonts w:hint="eastAsia" w:ascii="宋体" w:hAnsi="宋体"/>
                <w:color w:val="auto"/>
                <w:kern w:val="2"/>
                <w:sz w:val="21"/>
                <w:szCs w:val="21"/>
                <w:lang w:val="en-US" w:eastAsia="zh-CN"/>
              </w:rPr>
              <w:t xml:space="preserve">                                                       0</w:t>
            </w:r>
          </w:p>
          <w:p>
            <w:pPr>
              <w:pStyle w:val="8"/>
              <w:spacing w:line="400" w:lineRule="exact"/>
              <w:rPr>
                <w:rFonts w:hint="default" w:ascii="宋体" w:hAnsi="宋体" w:eastAsia="宋体"/>
                <w:color w:val="auto"/>
                <w:kern w:val="2"/>
                <w:sz w:val="21"/>
                <w:szCs w:val="21"/>
                <w:lang w:val="en-US" w:eastAsia="zh-CN"/>
              </w:rPr>
            </w:pPr>
            <w:r>
              <w:rPr>
                <w:rFonts w:hint="eastAsia" w:ascii="宋体" w:hAnsi="宋体"/>
                <w:color w:val="auto"/>
                <w:kern w:val="2"/>
                <w:sz w:val="21"/>
                <w:szCs w:val="21"/>
              </w:rPr>
              <w:t>重大安全事故发生次数0，轻伤率小于0.5%，重伤率小于0.3%，死亡率0</w:t>
            </w:r>
            <w:r>
              <w:rPr>
                <w:rFonts w:hint="eastAsia" w:ascii="宋体" w:hAnsi="宋体"/>
                <w:color w:val="auto"/>
                <w:kern w:val="2"/>
                <w:sz w:val="21"/>
                <w:szCs w:val="21"/>
                <w:lang w:val="en-US" w:eastAsia="zh-CN"/>
              </w:rPr>
              <w:t xml:space="preserve">     0</w:t>
            </w:r>
          </w:p>
          <w:p>
            <w:pPr>
              <w:pStyle w:val="8"/>
              <w:spacing w:line="400" w:lineRule="exact"/>
              <w:rPr>
                <w:rFonts w:hint="default" w:ascii="宋体" w:hAnsi="宋体" w:eastAsia="宋体"/>
                <w:color w:val="auto"/>
                <w:kern w:val="2"/>
                <w:sz w:val="21"/>
                <w:szCs w:val="21"/>
                <w:lang w:val="en-US" w:eastAsia="zh-CN"/>
              </w:rPr>
            </w:pPr>
            <w:r>
              <w:rPr>
                <w:rFonts w:hint="eastAsia" w:ascii="宋体" w:hAnsi="宋体"/>
                <w:color w:val="auto"/>
                <w:kern w:val="2"/>
                <w:sz w:val="21"/>
                <w:szCs w:val="21"/>
              </w:rPr>
              <w:t>火灾事故发生率为0</w:t>
            </w:r>
            <w:r>
              <w:rPr>
                <w:rFonts w:hint="eastAsia" w:ascii="宋体" w:hAnsi="宋体"/>
                <w:color w:val="auto"/>
                <w:kern w:val="2"/>
                <w:sz w:val="21"/>
                <w:szCs w:val="21"/>
                <w:lang w:val="en-US" w:eastAsia="zh-CN"/>
              </w:rPr>
              <w:t xml:space="preserve">                                                   0</w:t>
            </w:r>
          </w:p>
          <w:p>
            <w:pPr>
              <w:pStyle w:val="8"/>
              <w:spacing w:line="400" w:lineRule="exact"/>
              <w:rPr>
                <w:rFonts w:hint="default" w:ascii="宋体" w:hAnsi="宋体" w:eastAsia="宋体"/>
                <w:color w:val="auto"/>
                <w:kern w:val="2"/>
                <w:sz w:val="21"/>
                <w:szCs w:val="21"/>
                <w:lang w:val="en-US" w:eastAsia="zh-CN"/>
              </w:rPr>
            </w:pPr>
            <w:r>
              <w:rPr>
                <w:rFonts w:hint="eastAsia" w:ascii="宋体" w:hAnsi="宋体"/>
                <w:color w:val="auto"/>
                <w:kern w:val="2"/>
                <w:sz w:val="21"/>
                <w:szCs w:val="21"/>
              </w:rPr>
              <w:t>爆炸事故发生率为0</w:t>
            </w:r>
            <w:r>
              <w:rPr>
                <w:rFonts w:hint="eastAsia" w:ascii="宋体" w:hAnsi="宋体"/>
                <w:color w:val="auto"/>
                <w:kern w:val="2"/>
                <w:sz w:val="21"/>
                <w:szCs w:val="21"/>
                <w:lang w:val="en-US" w:eastAsia="zh-CN"/>
              </w:rPr>
              <w:t xml:space="preserve">                                                   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查《目标考核表》2021年1季度-2022年1季度对目标进行考核，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rPr>
                <w:rFonts w:ascii="宋体" w:hAnsi="宋体"/>
                <w:szCs w:val="21"/>
              </w:rPr>
            </w:pPr>
            <w:r>
              <w:rPr>
                <w:rFonts w:hint="eastAsia" w:ascii="宋体" w:hAnsi="宋体" w:cs="宋体"/>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ES7.1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总经理对资源的配备比较重视，人力资源、设备和工作环境等可满足汽车涂料的研发及生产（限许可范围内）的需要。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办公室</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rPr>
              <w:t>S</w:t>
            </w:r>
            <w:r>
              <w:rPr>
                <w:szCs w:val="21"/>
              </w:rPr>
              <w:t>:</w:t>
            </w:r>
            <w:r>
              <w:rPr>
                <w:rFonts w:hint="eastAsia"/>
                <w:szCs w:val="21"/>
              </w:rPr>
              <w:t>7.5</w:t>
            </w:r>
          </w:p>
          <w:p>
            <w:pPr>
              <w:rPr>
                <w:szCs w:val="21"/>
              </w:rPr>
            </w:pPr>
            <w:r>
              <w:rPr>
                <w:rFonts w:hint="eastAsia"/>
                <w:szCs w:val="21"/>
              </w:rPr>
              <w:t>7.5.1</w:t>
            </w:r>
          </w:p>
          <w:p>
            <w:pPr>
              <w:rPr>
                <w:rFonts w:ascii="宋体" w:hAnsi="宋体"/>
                <w:szCs w:val="21"/>
              </w:rPr>
            </w:pPr>
          </w:p>
        </w:tc>
        <w:tc>
          <w:tcPr>
            <w:tcW w:w="10004" w:type="dxa"/>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3"/>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3"/>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3"/>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查组织的记录清单，共有40项职业健康安全管理和环境记录。</w:t>
            </w:r>
          </w:p>
          <w:p>
            <w:pPr>
              <w:pStyle w:val="3"/>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ISO45001:2018</w:t>
            </w:r>
            <w:r>
              <w:rPr>
                <w:rFonts w:hint="eastAsia" w:ascii="宋体" w:hAnsi="宋体" w:eastAsia="宋体"/>
                <w:color w:val="000000"/>
                <w:kern w:val="0"/>
                <w:sz w:val="21"/>
                <w:szCs w:val="21"/>
                <w:lang w:val="de-DE"/>
              </w:rPr>
              <w:t xml:space="preserve"> 标准</w:t>
            </w:r>
            <w:r>
              <w:rPr>
                <w:rFonts w:hint="eastAsia" w:ascii="宋体" w:hAnsi="宋体" w:eastAsia="宋体"/>
                <w:color w:val="000000"/>
                <w:kern w:val="0"/>
                <w:sz w:val="21"/>
                <w:szCs w:val="21"/>
              </w:rPr>
              <w:t>要求的以及确定的为确保环境、职业健康安全管理体系有效性的文件，符合标准的要求。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ES9.1.1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bCs/>
                <w:color w:val="000000"/>
                <w:spacing w:val="-20"/>
                <w:szCs w:val="21"/>
              </w:rPr>
              <w:t>应急准备和响应控制程序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（4）《合规性评价控制程序》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004" w:type="dxa"/>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6.提供了《内部审核实施计划》，计划内容有：目的、范围、审核准则、审核时间</w:t>
            </w:r>
            <w:r>
              <w:rPr>
                <w:rFonts w:hint="eastAsia" w:ascii="宋体" w:hAnsi="宋体" w:cs="宋体"/>
                <w:szCs w:val="21"/>
                <w:lang w:eastAsia="zh-CN"/>
              </w:rPr>
              <w:t>：</w:t>
            </w:r>
            <w:r>
              <w:rPr>
                <w:rFonts w:hint="eastAsia" w:ascii="宋体" w:hAnsi="宋体"/>
                <w:szCs w:val="21"/>
              </w:rPr>
              <w:t>202</w:t>
            </w:r>
            <w:r>
              <w:rPr>
                <w:rFonts w:hint="eastAsia" w:ascii="宋体" w:hAnsi="宋体"/>
                <w:szCs w:val="21"/>
                <w:lang w:val="en-US" w:eastAsia="zh-CN"/>
              </w:rPr>
              <w:t>1年</w:t>
            </w:r>
            <w:r>
              <w:rPr>
                <w:rFonts w:hint="eastAsia" w:ascii="宋体" w:hAnsi="宋体"/>
                <w:szCs w:val="21"/>
              </w:rPr>
              <w:t>10</w:t>
            </w:r>
            <w:r>
              <w:rPr>
                <w:rFonts w:hint="eastAsia" w:ascii="宋体" w:hAnsi="宋体"/>
                <w:szCs w:val="21"/>
                <w:lang w:val="en-US" w:eastAsia="zh-CN"/>
              </w:rPr>
              <w:t>月10日-11日</w:t>
            </w:r>
            <w:r>
              <w:rPr>
                <w:rFonts w:hint="eastAsia" w:ascii="宋体" w:hAnsi="宋体" w:cs="宋体"/>
                <w:szCs w:val="21"/>
              </w:rPr>
              <w:t>，上次审核时间2020年10月23-24日。</w:t>
            </w:r>
          </w:p>
          <w:p>
            <w:pPr>
              <w:spacing w:line="360" w:lineRule="exact"/>
              <w:rPr>
                <w:rFonts w:ascii="宋体" w:hAnsi="宋体" w:cs="宋体"/>
                <w:szCs w:val="21"/>
              </w:rPr>
            </w:pPr>
            <w:r>
              <w:rPr>
                <w:rFonts w:hint="eastAsia" w:ascii="宋体" w:hAnsi="宋体" w:cs="宋体"/>
                <w:szCs w:val="21"/>
              </w:rPr>
              <w:t>编制：</w:t>
            </w:r>
            <w:r>
              <w:rPr>
                <w:rFonts w:hint="eastAsia" w:ascii="宋体" w:hAnsi="宋体" w:cs="宋体"/>
                <w:szCs w:val="21"/>
                <w:lang w:val="en-US" w:eastAsia="zh-CN"/>
              </w:rPr>
              <w:t>李萍</w:t>
            </w:r>
            <w:r>
              <w:rPr>
                <w:rFonts w:hint="eastAsia" w:ascii="宋体" w:hAnsi="宋体" w:cs="宋体"/>
                <w:szCs w:val="21"/>
              </w:rPr>
              <w:t>、审批：王登伦，日期：2020.</w:t>
            </w:r>
            <w:r>
              <w:rPr>
                <w:rFonts w:hint="eastAsia" w:ascii="宋体" w:hAnsi="宋体" w:cs="宋体"/>
                <w:szCs w:val="21"/>
                <w:lang w:val="en-US" w:eastAsia="zh-CN"/>
              </w:rPr>
              <w:t>9</w:t>
            </w:r>
            <w:r>
              <w:rPr>
                <w:rFonts w:hint="eastAsia" w:ascii="宋体" w:hAnsi="宋体" w:cs="宋体"/>
                <w:szCs w:val="21"/>
              </w:rPr>
              <w:t>.10</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21</w:t>
            </w:r>
            <w:r>
              <w:rPr>
                <w:rFonts w:hint="eastAsia" w:ascii="宋体" w:hAnsi="宋体" w:cs="宋体"/>
                <w:szCs w:val="21"/>
              </w:rPr>
              <w:t>年度内部审核有关记录</w:t>
            </w:r>
          </w:p>
          <w:p>
            <w:pPr>
              <w:numPr>
                <w:ilvl w:val="0"/>
                <w:numId w:val="4"/>
              </w:numPr>
              <w:rPr>
                <w:rFonts w:ascii="宋体" w:hAnsi="宋体" w:cs="宋体"/>
                <w:szCs w:val="21"/>
              </w:rPr>
            </w:pPr>
            <w:r>
              <w:rPr>
                <w:rFonts w:hint="eastAsia" w:ascii="宋体" w:hAnsi="宋体" w:cs="宋体"/>
                <w:szCs w:val="21"/>
              </w:rPr>
              <w:t>提供了审核组名单：</w:t>
            </w:r>
            <w:r>
              <w:rPr>
                <w:rFonts w:hint="eastAsia"/>
                <w:szCs w:val="21"/>
                <w:lang w:val="en-US" w:eastAsia="zh-CN"/>
              </w:rPr>
              <w:t>李萍</w:t>
            </w:r>
            <w:r>
              <w:rPr>
                <w:rFonts w:hint="eastAsia"/>
                <w:szCs w:val="21"/>
              </w:rPr>
              <w:t>（组长）、</w:t>
            </w:r>
            <w:r>
              <w:rPr>
                <w:rFonts w:hint="eastAsia" w:ascii="宋体" w:hAnsi="宋体"/>
                <w:szCs w:val="21"/>
              </w:rPr>
              <w:t>庞杜娟</w:t>
            </w:r>
            <w:r>
              <w:rPr>
                <w:rFonts w:hint="eastAsia"/>
                <w:szCs w:val="21"/>
              </w:rPr>
              <w:t>（组员）</w:t>
            </w:r>
            <w:r>
              <w:rPr>
                <w:rFonts w:hint="eastAsia" w:ascii="宋体" w:hAnsi="宋体" w:cs="宋体"/>
                <w:szCs w:val="21"/>
              </w:rPr>
              <w:t xml:space="preserve"> ；审核范围：公司领导层、各部门。查全条款覆盖。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标准、ISO45001:2018标准、公司管理体系文件、适用的法律法规、产品标准等。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17"/>
              <w:jc w:val="left"/>
              <w:rPr>
                <w:rFonts w:ascii="宋体" w:hAnsi="宋体" w:cs="宋体"/>
                <w:bCs w:val="0"/>
                <w:spacing w:val="0"/>
                <w:szCs w:val="21"/>
              </w:rPr>
            </w:pPr>
            <w:r>
              <w:rPr>
                <w:rFonts w:hint="eastAsia" w:ascii="宋体" w:hAnsi="宋体" w:cs="宋体"/>
                <w:bCs w:val="0"/>
                <w:spacing w:val="0"/>
                <w:szCs w:val="21"/>
              </w:rPr>
              <w:t>抽：办公室：</w:t>
            </w:r>
          </w:p>
          <w:p>
            <w:pPr>
              <w:rPr>
                <w:rFonts w:ascii="宋体" w:hAnsi="宋体" w:cs="宋体"/>
                <w:szCs w:val="21"/>
              </w:rPr>
            </w:pPr>
            <w:r>
              <w:rPr>
                <w:rFonts w:hint="eastAsia" w:ascii="宋体" w:hAnsi="宋体" w:cs="宋体"/>
                <w:szCs w:val="21"/>
              </w:rPr>
              <w:t>E/S:5.3；6.1.2；6.2；7.2；7.3；7.5；8.1；9.2；10.1；10.3,审核记录基本满足要求。</w:t>
            </w:r>
          </w:p>
          <w:p>
            <w:pPr>
              <w:rPr>
                <w:rFonts w:ascii="宋体" w:hAnsi="宋体" w:cs="宋体"/>
                <w:szCs w:val="21"/>
              </w:rPr>
            </w:pPr>
            <w:r>
              <w:rPr>
                <w:rFonts w:hint="eastAsia" w:ascii="宋体" w:hAnsi="宋体" w:cs="宋体"/>
                <w:szCs w:val="21"/>
              </w:rPr>
              <w:t>5.提供了《内审不合格报告》</w:t>
            </w:r>
          </w:p>
          <w:p>
            <w:pPr>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个，属一般不符合。涉及办公室ES</w:t>
            </w:r>
            <w:r>
              <w:rPr>
                <w:rFonts w:hint="eastAsia" w:ascii="宋体" w:hAnsi="宋体" w:cs="宋体"/>
                <w:szCs w:val="21"/>
                <w:lang w:val="en-US" w:eastAsia="zh-CN"/>
              </w:rPr>
              <w:t>7.5</w:t>
            </w:r>
            <w:r>
              <w:rPr>
                <w:rFonts w:hint="eastAsia" w:ascii="宋体" w:hAnsi="宋体" w:cs="宋体"/>
                <w:szCs w:val="21"/>
              </w:rPr>
              <w:t>条款，公司</w:t>
            </w:r>
            <w:r>
              <w:rPr>
                <w:rFonts w:hint="eastAsia" w:ascii="宋体" w:hAnsi="宋体" w:cs="宋体"/>
                <w:szCs w:val="21"/>
                <w:lang w:val="en-US" w:eastAsia="zh-CN"/>
              </w:rPr>
              <w:t>未见相关的文件的发放及回收记录</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10月30日以前整改完毕，由办公室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hint="eastAsia" w:ascii="宋体" w:hAnsi="宋体" w:eastAsia="宋体" w:cs="宋体"/>
                <w:szCs w:val="21"/>
                <w:lang w:eastAsia="zh-CN"/>
              </w:rPr>
            </w:pPr>
            <w:r>
              <w:rPr>
                <w:rFonts w:hint="eastAsia" w:ascii="宋体" w:hAnsi="宋体" w:cs="宋体"/>
                <w:szCs w:val="21"/>
              </w:rPr>
              <w:t>审核组长：</w:t>
            </w:r>
            <w:r>
              <w:rPr>
                <w:rFonts w:hint="eastAsia" w:ascii="宋体" w:hAnsi="宋体" w:cs="宋体"/>
                <w:szCs w:val="21"/>
                <w:lang w:eastAsia="zh-CN"/>
              </w:rPr>
              <w:t>李萍</w:t>
            </w:r>
            <w:r>
              <w:rPr>
                <w:rFonts w:hint="eastAsia" w:ascii="宋体" w:hAnsi="宋体" w:cs="宋体"/>
                <w:szCs w:val="21"/>
              </w:rPr>
              <w:t>、批准：</w:t>
            </w:r>
            <w:r>
              <w:rPr>
                <w:rFonts w:hint="eastAsia" w:ascii="宋体" w:hAnsi="宋体"/>
                <w:szCs w:val="21"/>
                <w:lang w:val="en-US" w:eastAsia="zh-CN"/>
              </w:rPr>
              <w:t>王登伦</w:t>
            </w:r>
          </w:p>
          <w:p>
            <w:pPr>
              <w:spacing w:line="360" w:lineRule="atLeast"/>
              <w:rPr>
                <w:rFonts w:ascii="宋体" w:hAnsi="宋体"/>
                <w:szCs w:val="21"/>
              </w:rPr>
            </w:pPr>
            <w:r>
              <w:rPr>
                <w:rFonts w:hint="eastAsia"/>
                <w:szCs w:val="21"/>
              </w:rPr>
              <w:t>提供了内审员培训记录，审核员没有审核自己部门工作，具有独立性。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004"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ascii="宋体" w:hAnsi="宋体" w:cs="宋体"/>
                <w:szCs w:val="21"/>
              </w:rPr>
            </w:pPr>
            <w:r>
              <w:rPr>
                <w:rFonts w:hint="eastAsia" w:ascii="宋体" w:hAnsi="宋体" w:cs="宋体"/>
                <w:szCs w:val="21"/>
              </w:rPr>
              <w:t>时间：</w:t>
            </w:r>
            <w:r>
              <w:rPr>
                <w:rFonts w:hint="eastAsia" w:ascii="宋体" w:hAnsi="宋体"/>
                <w:bCs/>
                <w:sz w:val="21"/>
                <w:szCs w:val="21"/>
              </w:rPr>
              <w:t>202</w:t>
            </w:r>
            <w:r>
              <w:rPr>
                <w:rFonts w:hint="eastAsia" w:ascii="宋体" w:hAnsi="宋体"/>
                <w:bCs/>
                <w:sz w:val="21"/>
                <w:szCs w:val="21"/>
                <w:lang w:val="en-US" w:eastAsia="zh-CN"/>
              </w:rPr>
              <w:t>1</w:t>
            </w:r>
            <w:r>
              <w:rPr>
                <w:rFonts w:hint="eastAsia" w:ascii="宋体" w:hAnsi="宋体"/>
                <w:bCs/>
                <w:sz w:val="21"/>
                <w:szCs w:val="21"/>
              </w:rPr>
              <w:t>年1</w:t>
            </w:r>
            <w:r>
              <w:rPr>
                <w:rFonts w:hint="eastAsia" w:ascii="宋体" w:hAnsi="宋体"/>
                <w:bCs/>
                <w:sz w:val="21"/>
                <w:szCs w:val="21"/>
                <w:lang w:val="en-US" w:eastAsia="zh-CN"/>
              </w:rPr>
              <w:t>0</w:t>
            </w:r>
            <w:r>
              <w:rPr>
                <w:rFonts w:hint="eastAsia" w:ascii="宋体" w:hAnsi="宋体"/>
                <w:bCs/>
                <w:sz w:val="21"/>
                <w:szCs w:val="21"/>
              </w:rPr>
              <w:t>月</w:t>
            </w:r>
            <w:r>
              <w:rPr>
                <w:rFonts w:hint="eastAsia" w:ascii="宋体" w:hAnsi="宋体"/>
                <w:bCs/>
                <w:sz w:val="21"/>
                <w:szCs w:val="21"/>
                <w:lang w:val="en-US" w:eastAsia="zh-CN"/>
              </w:rPr>
              <w:t>25</w:t>
            </w:r>
            <w:r>
              <w:rPr>
                <w:rFonts w:hint="eastAsia" w:ascii="宋体" w:hAnsi="宋体"/>
                <w:bCs/>
                <w:sz w:val="21"/>
                <w:szCs w:val="21"/>
              </w:rPr>
              <w:t>日</w:t>
            </w:r>
            <w:r>
              <w:rPr>
                <w:rFonts w:hint="eastAsia" w:ascii="宋体" w:hAnsi="宋体" w:cs="宋体"/>
                <w:szCs w:val="21"/>
              </w:rPr>
              <w:t>，上次评审时间：2020年11月10日</w:t>
            </w:r>
          </w:p>
          <w:p>
            <w:pPr>
              <w:spacing w:line="360" w:lineRule="atLeast"/>
              <w:rPr>
                <w:rFonts w:ascii="宋体" w:hAnsi="宋体" w:cs="宋体"/>
                <w:szCs w:val="21"/>
              </w:rPr>
            </w:pPr>
            <w:r>
              <w:rPr>
                <w:rFonts w:hint="eastAsia" w:ascii="宋体" w:hAnsi="宋体" w:cs="宋体"/>
                <w:szCs w:val="21"/>
              </w:rPr>
              <w:t>主持人：王登伦总经理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5"/>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5"/>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5"/>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5"/>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5"/>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5"/>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5"/>
              </w:numPr>
              <w:spacing w:line="360" w:lineRule="atLeast"/>
              <w:ind w:left="0" w:firstLine="0"/>
              <w:rPr>
                <w:rFonts w:ascii="宋体" w:hAnsi="宋体" w:cs="宋体"/>
                <w:szCs w:val="21"/>
              </w:rPr>
            </w:pPr>
            <w:r>
              <w:rPr>
                <w:rFonts w:hint="eastAsia" w:ascii="宋体" w:hAnsi="宋体" w:cs="宋体"/>
                <w:szCs w:val="21"/>
              </w:rPr>
              <w:t>相关法规关注</w:t>
            </w:r>
          </w:p>
          <w:p>
            <w:pPr>
              <w:tabs>
                <w:tab w:val="right" w:pos="9332"/>
              </w:tabs>
              <w:spacing w:line="440" w:lineRule="exact"/>
              <w:rPr>
                <w:rFonts w:hint="default" w:ascii="宋体" w:hAnsi="宋体" w:eastAsia="宋体" w:cs="宋体"/>
                <w:szCs w:val="21"/>
                <w:lang w:val="en-US" w:eastAsia="zh-CN"/>
              </w:rPr>
            </w:pPr>
            <w:r>
              <w:rPr>
                <w:rFonts w:hint="eastAsia" w:ascii="宋体" w:hAnsi="宋体" w:cs="宋体"/>
                <w:szCs w:val="21"/>
              </w:rPr>
              <w:t>改进的建议：</w:t>
            </w:r>
            <w:r>
              <w:rPr>
                <w:rFonts w:hint="eastAsia" w:ascii="宋体" w:hAnsi="宋体" w:cs="宋体"/>
                <w:szCs w:val="21"/>
                <w:lang w:val="en-US" w:eastAsia="zh-CN"/>
              </w:rPr>
              <w:t>1）</w:t>
            </w:r>
            <w:r>
              <w:rPr>
                <w:rFonts w:hint="eastAsia" w:ascii="宋体" w:hAnsi="宋体" w:cs="宋体"/>
                <w:szCs w:val="21"/>
              </w:rPr>
              <w:t>将管理人员的岗位考核纳入公司管理中，对公司重点岗位（有接触危险品的工作）进行三级安全培训，并每年进行考核。此项在2022年6月30日完成。</w:t>
            </w:r>
            <w:r>
              <w:rPr>
                <w:rFonts w:hint="eastAsia" w:ascii="宋体" w:hAnsi="宋体" w:cs="宋体"/>
                <w:szCs w:val="21"/>
                <w:lang w:val="en-US" w:eastAsia="zh-CN"/>
              </w:rPr>
              <w:t>此项目前正在进行中</w:t>
            </w:r>
          </w:p>
          <w:p>
            <w:pPr>
              <w:tabs>
                <w:tab w:val="right" w:pos="9332"/>
              </w:tabs>
              <w:spacing w:line="440" w:lineRule="exact"/>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对公司生产区域进行消防整治，对消防通道进行整改，在生产区域表面消防通道及消防标识。并加强管理在消防通道上不可堆放任何的物品。此项在2021年12月30日完成</w:t>
            </w:r>
            <w:r>
              <w:rPr>
                <w:rFonts w:hint="eastAsia" w:ascii="宋体" w:hAnsi="宋体" w:cs="宋体"/>
                <w:szCs w:val="21"/>
                <w:lang w:eastAsia="zh-CN"/>
              </w:rPr>
              <w:t>。</w:t>
            </w:r>
            <w:r>
              <w:rPr>
                <w:rFonts w:hint="eastAsia" w:ascii="宋体" w:hAnsi="宋体" w:cs="宋体"/>
                <w:szCs w:val="21"/>
                <w:lang w:val="en-US" w:eastAsia="zh-CN"/>
              </w:rPr>
              <w:t>已完成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r>
              <w:rPr>
                <w:rFonts w:hint="eastAsia" w:ascii="宋体" w:hAnsi="宋体"/>
                <w:szCs w:val="21"/>
              </w:rPr>
              <w:t>S10.2</w:t>
            </w:r>
          </w:p>
          <w:p>
            <w:pPr>
              <w:rPr>
                <w:rFonts w:ascii="宋体" w:hAnsi="宋体"/>
                <w:szCs w:val="21"/>
              </w:rPr>
            </w:pPr>
          </w:p>
        </w:tc>
        <w:tc>
          <w:tcPr>
            <w:tcW w:w="10004" w:type="dxa"/>
          </w:tcPr>
          <w:p>
            <w:pPr>
              <w:ind w:firstLine="420" w:firstLineChars="200"/>
              <w:rPr>
                <w:rFonts w:ascii="宋体" w:hAnsi="宋体"/>
                <w:szCs w:val="21"/>
              </w:rPr>
            </w:pPr>
            <w:r>
              <w:rPr>
                <w:rFonts w:hint="eastAsia" w:ascii="宋体" w:hAnsi="宋体"/>
                <w:szCs w:val="21"/>
              </w:rPr>
              <w:t>公司制定系列程序文件《管理评审控制程序》、《事故、事件的调查与处理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ind w:firstLine="420" w:firstLineChars="2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ind w:firstLine="420" w:firstLineChars="200"/>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cs="宋体"/>
                <w:color w:val="000000" w:themeColor="text1"/>
                <w:szCs w:val="24"/>
              </w:rPr>
            </w:pPr>
            <w:r>
              <w:rPr>
                <w:rFonts w:hint="eastAsia" w:ascii="宋体" w:hAnsi="宋体" w:cs="宋体"/>
                <w:color w:val="000000" w:themeColor="text1"/>
                <w:szCs w:val="21"/>
              </w:rPr>
              <w:t>范围的确认、资质的确认、管理体系变化情况、质量监督抽查情况、顾客对产品质量的投诉、认证证书及标识使用情况，上次不符合验证。</w:t>
            </w:r>
          </w:p>
        </w:tc>
        <w:tc>
          <w:tcPr>
            <w:tcW w:w="960" w:type="dxa"/>
          </w:tcPr>
          <w:p>
            <w:pPr>
              <w:rPr>
                <w:b/>
                <w:color w:val="000000" w:themeColor="text1"/>
              </w:rPr>
            </w:pPr>
          </w:p>
        </w:tc>
        <w:tc>
          <w:tcPr>
            <w:tcW w:w="10004" w:type="dxa"/>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现场确认，公司管理体系范围无变化。提供营业执照（三证合一），危化品经营许可证、检查有效。公司严格执行行业标准和客户合同协议要求。因为疫情原因本次审核有延期，提供有延期申请。</w:t>
            </w:r>
          </w:p>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近一年来，公司没有顾客的重大服务质量投诉、没有因环境污染事件受到相关方的投诉，通过顾客满意度调查，顾客对公司提供的服务普遍反映较好，相关方对公司的环境管控普遍反映较好。体系运行以来，没有重大环境拢民问题和投诉。</w:t>
            </w:r>
          </w:p>
          <w:p>
            <w:pPr>
              <w:tabs>
                <w:tab w:val="center" w:pos="3169"/>
              </w:tabs>
              <w:spacing w:line="400" w:lineRule="exact"/>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val="en-US" w:eastAsia="zh-CN"/>
              </w:rPr>
              <w:t xml:space="preserve">    </w:t>
            </w:r>
            <w:r>
              <w:rPr>
                <w:rFonts w:hint="eastAsia" w:cs="宋体" w:asciiTheme="minorEastAsia" w:hAnsiTheme="minorEastAsia" w:eastAsiaTheme="minorEastAsia"/>
                <w:color w:val="000000" w:themeColor="text1"/>
                <w:szCs w:val="21"/>
              </w:rPr>
              <w:t>无质量监督抽查情况。现场查见认证证书及标识使用情况符合要求。</w:t>
            </w:r>
          </w:p>
          <w:p>
            <w:pPr>
              <w:spacing w:before="120" w:line="360" w:lineRule="auto"/>
              <w:ind w:firstLine="420" w:firstLineChars="200"/>
              <w:rPr>
                <w:rFonts w:ascii="宋体" w:hAnsi="宋体" w:cs="宋体"/>
                <w:color w:val="000000" w:themeColor="text1"/>
                <w:szCs w:val="24"/>
              </w:rPr>
            </w:pPr>
            <w:r>
              <w:rPr>
                <w:rFonts w:hint="eastAsia"/>
                <w:color w:val="000000" w:themeColor="text1"/>
                <w:szCs w:val="22"/>
              </w:rPr>
              <w:t>上次不符合的整改情况：</w:t>
            </w:r>
            <w:r>
              <w:rPr>
                <w:rFonts w:hint="eastAsia" w:ascii="宋体" w:hAnsi="宋体" w:cs="宋体"/>
                <w:color w:val="000000" w:themeColor="text1"/>
                <w:szCs w:val="21"/>
              </w:rPr>
              <w:t>上次不符合为</w:t>
            </w:r>
            <w:r>
              <w:rPr>
                <w:rFonts w:hint="eastAsia" w:ascii="宋体" w:hAnsi="宋体" w:cs="宋体"/>
                <w:color w:val="000000" w:themeColor="text1"/>
                <w:szCs w:val="21"/>
                <w:lang w:val="en-US" w:eastAsia="zh-CN"/>
              </w:rPr>
              <w:t>生产部</w:t>
            </w:r>
            <w:r>
              <w:rPr>
                <w:rFonts w:hint="eastAsia" w:asciiTheme="minorEastAsia" w:hAnsiTheme="minorEastAsia" w:eastAsiaTheme="minorEastAsia"/>
                <w:color w:val="000000" w:themeColor="text1"/>
                <w:szCs w:val="21"/>
              </w:rPr>
              <w:t>ISO</w:t>
            </w:r>
            <w:r>
              <w:rPr>
                <w:rFonts w:hint="eastAsia" w:asciiTheme="minorEastAsia" w:hAnsiTheme="minorEastAsia" w:eastAsiaTheme="minorEastAsia"/>
                <w:color w:val="000000" w:themeColor="text1"/>
                <w:szCs w:val="21"/>
                <w:lang w:val="en-US" w:eastAsia="zh-CN"/>
              </w:rPr>
              <w:t>45001-2018</w:t>
            </w:r>
            <w:r>
              <w:rPr>
                <w:rFonts w:hint="eastAsia" w:asciiTheme="minorEastAsia" w:hAnsiTheme="minorEastAsia" w:eastAsiaTheme="minorEastAsia"/>
                <w:color w:val="000000" w:themeColor="text1"/>
                <w:szCs w:val="21"/>
              </w:rPr>
              <w:t>标准</w:t>
            </w:r>
            <w:r>
              <w:rPr>
                <w:rFonts w:hint="eastAsia" w:asciiTheme="minorEastAsia" w:hAnsiTheme="minorEastAsia" w:eastAsiaTheme="minorEastAsia"/>
                <w:color w:val="000000" w:themeColor="text1"/>
                <w:szCs w:val="21"/>
                <w:lang w:val="en-US" w:eastAsia="zh-CN"/>
              </w:rPr>
              <w:t>8.1.2</w:t>
            </w:r>
            <w:r>
              <w:rPr>
                <w:rFonts w:hint="eastAsia" w:asciiTheme="minorEastAsia" w:hAnsiTheme="minorEastAsia" w:eastAsiaTheme="minorEastAsia"/>
                <w:color w:val="000000" w:themeColor="text1"/>
                <w:szCs w:val="21"/>
              </w:rPr>
              <w:t>条款</w:t>
            </w:r>
            <w:r>
              <w:rPr>
                <w:rFonts w:hint="eastAsia" w:ascii="宋体" w:hAnsi="宋体" w:cs="宋体"/>
                <w:color w:val="000000" w:themeColor="text1"/>
                <w:szCs w:val="21"/>
              </w:rPr>
              <w:t>，经本次审核验证均整改且无类似不符合情况出现。</w:t>
            </w:r>
          </w:p>
        </w:tc>
        <w:tc>
          <w:tcPr>
            <w:tcW w:w="1585" w:type="dxa"/>
          </w:tcPr>
          <w:p>
            <w:r>
              <w:rPr>
                <w:rFonts w:hint="eastAsia"/>
                <w:lang w:val="en-US" w:eastAsia="zh-CN"/>
              </w:rPr>
              <w:t>符合</w:t>
            </w:r>
          </w:p>
        </w:tc>
      </w:tr>
    </w:tbl>
    <w:p>
      <w:r>
        <w:ptab w:relativeTo="margin" w:alignment="center" w:leader="none"/>
      </w:r>
    </w:p>
    <w:p>
      <w:pPr>
        <w:pStyle w:val="6"/>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57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57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受审核部门：生产部</w:t>
            </w:r>
            <w:r>
              <w:rPr>
                <w:sz w:val="24"/>
                <w:szCs w:val="24"/>
              </w:rPr>
              <w:t xml:space="preserve"> </w:t>
            </w:r>
            <w:r>
              <w:rPr>
                <w:rFonts w:hint="eastAsia"/>
                <w:sz w:val="24"/>
                <w:szCs w:val="24"/>
              </w:rPr>
              <w:t>，</w:t>
            </w:r>
            <w:r>
              <w:rPr>
                <w:sz w:val="24"/>
                <w:szCs w:val="24"/>
              </w:rPr>
              <w:t xml:space="preserve">  </w:t>
            </w:r>
            <w:r>
              <w:rPr>
                <w:rFonts w:hint="eastAsia"/>
                <w:sz w:val="24"/>
                <w:szCs w:val="24"/>
              </w:rPr>
              <w:t>主管领导：聂玲</w:t>
            </w:r>
            <w:r>
              <w:rPr>
                <w:sz w:val="24"/>
                <w:szCs w:val="24"/>
              </w:rPr>
              <w:t xml:space="preserve"> </w:t>
            </w:r>
            <w:r>
              <w:rPr>
                <w:rFonts w:hint="eastAsia"/>
                <w:sz w:val="24"/>
                <w:szCs w:val="24"/>
              </w:rPr>
              <w:t>，</w:t>
            </w:r>
            <w:r>
              <w:rPr>
                <w:sz w:val="24"/>
                <w:szCs w:val="24"/>
              </w:rPr>
              <w:t xml:space="preserve"> </w:t>
            </w:r>
            <w:r>
              <w:rPr>
                <w:rFonts w:hint="eastAsia"/>
                <w:sz w:val="24"/>
                <w:szCs w:val="24"/>
              </w:rPr>
              <w:t>陪同人员：庞杜娟</w:t>
            </w:r>
          </w:p>
        </w:tc>
        <w:tc>
          <w:tcPr>
            <w:tcW w:w="1023"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7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审核员：文平</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2022.4.8</w:t>
            </w: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7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ascii="宋体" w:hAnsi="宋体" w:cs="新宋体"/>
                <w:sz w:val="18"/>
                <w:szCs w:val="18"/>
              </w:rPr>
            </w:pPr>
            <w:r>
              <w:rPr>
                <w:rFonts w:hint="eastAsia"/>
                <w:sz w:val="24"/>
                <w:szCs w:val="24"/>
              </w:rPr>
              <w:t>审核条款：</w:t>
            </w:r>
            <w:r>
              <w:rPr>
                <w:rFonts w:hint="eastAsia" w:ascii="宋体" w:hAnsi="宋体" w:cs="新宋体"/>
                <w:sz w:val="18"/>
                <w:szCs w:val="18"/>
              </w:rPr>
              <w:t>EMS-2015</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 8.1运行策划和控制；8.2应急准备和响应</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rPr>
                <w:sz w:val="24"/>
                <w:szCs w:val="24"/>
              </w:rPr>
            </w:pPr>
            <w:r>
              <w:rPr>
                <w:rFonts w:hint="eastAsia" w:ascii="宋体" w:hAnsi="宋体" w:cs="新宋体"/>
                <w:sz w:val="18"/>
                <w:szCs w:val="18"/>
              </w:rPr>
              <w:t>5.3组织的角色、职责和权限；6.1.2危险源辨识和职业安全风险评价；6.2目标及其实现的策划； 8.1运行策划和控制；（上次不符合验证）8.2应急准备和响应；</w:t>
            </w: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ES5.3</w:t>
            </w:r>
          </w:p>
        </w:tc>
        <w:tc>
          <w:tcPr>
            <w:tcW w:w="105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查，生产部的岗位职责和权限如下：</w:t>
            </w:r>
          </w:p>
          <w:p>
            <w:pPr>
              <w:spacing w:line="400" w:lineRule="exact"/>
              <w:rPr>
                <w:rFonts w:hint="eastAsia" w:ascii="宋体" w:hAnsi="宋体"/>
                <w:szCs w:val="21"/>
              </w:rPr>
            </w:pPr>
            <w:r>
              <w:rPr>
                <w:rFonts w:hint="eastAsia" w:ascii="宋体" w:hAnsi="宋体"/>
                <w:szCs w:val="21"/>
              </w:rPr>
              <w:t>根据公司拟定的年度生产经营目标，编制本公司产品的年、季、月度生产计划，并具体安排组织生产。</w:t>
            </w:r>
          </w:p>
          <w:p>
            <w:pPr>
              <w:spacing w:line="400" w:lineRule="exact"/>
              <w:rPr>
                <w:rFonts w:hint="eastAsia" w:ascii="宋体" w:hAnsi="宋体"/>
                <w:szCs w:val="21"/>
              </w:rPr>
            </w:pPr>
            <w:r>
              <w:rPr>
                <w:rFonts w:hint="eastAsia" w:ascii="宋体" w:hAnsi="宋体"/>
                <w:szCs w:val="21"/>
              </w:rPr>
              <w:t>负责产品技术资料编制、整理、汇集、管理。</w:t>
            </w:r>
          </w:p>
          <w:p>
            <w:pPr>
              <w:spacing w:line="400" w:lineRule="exact"/>
              <w:rPr>
                <w:rFonts w:hint="eastAsia" w:ascii="宋体" w:hAnsi="宋体"/>
                <w:szCs w:val="21"/>
              </w:rPr>
            </w:pPr>
            <w:r>
              <w:rPr>
                <w:rFonts w:hint="eastAsia" w:ascii="宋体" w:hAnsi="宋体"/>
                <w:szCs w:val="21"/>
              </w:rPr>
              <w:t>负责公司产品生产过程管理。</w:t>
            </w:r>
          </w:p>
          <w:p>
            <w:pPr>
              <w:spacing w:line="400" w:lineRule="exact"/>
              <w:rPr>
                <w:rFonts w:hint="eastAsia" w:ascii="宋体" w:hAnsi="宋体"/>
                <w:szCs w:val="21"/>
              </w:rPr>
            </w:pPr>
            <w:r>
              <w:rPr>
                <w:rFonts w:hint="eastAsia" w:ascii="宋体" w:hAnsi="宋体"/>
                <w:szCs w:val="21"/>
              </w:rPr>
              <w:t>负责生产车间防火、防盗等安全保卫与现场文明生产管理工作。</w:t>
            </w:r>
          </w:p>
          <w:p>
            <w:pPr>
              <w:spacing w:line="400" w:lineRule="exact"/>
              <w:rPr>
                <w:rFonts w:hint="eastAsia" w:ascii="宋体" w:hAnsi="宋体"/>
                <w:szCs w:val="21"/>
              </w:rPr>
            </w:pPr>
            <w:r>
              <w:rPr>
                <w:rFonts w:hint="eastAsia" w:ascii="宋体" w:hAnsi="宋体"/>
                <w:szCs w:val="21"/>
              </w:rPr>
              <w:t>负责部门员工的劳动安全和防护管理及安全培训工作。</w:t>
            </w:r>
          </w:p>
          <w:p>
            <w:pPr>
              <w:spacing w:line="400" w:lineRule="exact"/>
              <w:rPr>
                <w:rFonts w:hint="eastAsia" w:ascii="宋体" w:hAnsi="宋体"/>
                <w:szCs w:val="21"/>
              </w:rPr>
            </w:pPr>
            <w:r>
              <w:rPr>
                <w:rFonts w:hint="eastAsia" w:ascii="宋体" w:hAnsi="宋体"/>
                <w:szCs w:val="21"/>
              </w:rPr>
              <w:t>识别与本部门有关的相关方需求和期望，以及生产中的风险与机遇；</w:t>
            </w:r>
          </w:p>
          <w:p>
            <w:pPr>
              <w:spacing w:line="400" w:lineRule="exact"/>
              <w:rPr>
                <w:rFonts w:hint="eastAsia" w:ascii="宋体" w:hAnsi="宋体"/>
                <w:szCs w:val="21"/>
              </w:rPr>
            </w:pPr>
            <w:r>
              <w:rPr>
                <w:rFonts w:hint="eastAsia" w:ascii="宋体" w:hAnsi="宋体"/>
                <w:szCs w:val="21"/>
              </w:rPr>
              <w:t>识别与本部门有关的环境因素、危险源，并加以控制；</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rPr>
              <w:t>生产部负责人对部门职责清楚。</w:t>
            </w:r>
          </w:p>
        </w:tc>
        <w:tc>
          <w:tcPr>
            <w:tcW w:w="1023" w:type="dxa"/>
            <w:tcBorders>
              <w:top w:val="single" w:color="auto" w:sz="4" w:space="0"/>
              <w:left w:val="single" w:color="auto" w:sz="4" w:space="0"/>
              <w:bottom w:val="single" w:color="auto" w:sz="4" w:space="0"/>
              <w:right w:val="single" w:color="auto" w:sz="4" w:space="0"/>
            </w:tcBorders>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ES6.2</w:t>
            </w:r>
          </w:p>
        </w:tc>
        <w:tc>
          <w:tcPr>
            <w:tcW w:w="10571"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hint="default" w:ascii="宋体" w:hAnsi="宋体" w:eastAsia="宋体" w:cs="Arial"/>
                <w:iCs/>
                <w:szCs w:val="21"/>
                <w:lang w:val="en-US" w:eastAsia="zh-CN"/>
              </w:rPr>
            </w:pPr>
            <w:r>
              <w:rPr>
                <w:rFonts w:hint="eastAsia" w:ascii="宋体" w:hAnsi="宋体" w:cs="Arial"/>
                <w:iCs/>
                <w:szCs w:val="21"/>
              </w:rPr>
              <w:t>查生产部的环境、职业健康安全目标为：</w:t>
            </w:r>
            <w:r>
              <w:rPr>
                <w:rFonts w:hint="eastAsia" w:ascii="宋体" w:hAnsi="宋体" w:cs="Arial"/>
                <w:iCs/>
                <w:szCs w:val="21"/>
                <w:lang w:val="en-US" w:eastAsia="zh-CN"/>
              </w:rPr>
              <w:t xml:space="preserve">          目标完成情况（2021年1季度-2022年1季度）</w:t>
            </w:r>
          </w:p>
          <w:p>
            <w:pPr>
              <w:spacing w:line="400" w:lineRule="atLeast"/>
              <w:ind w:right="170"/>
              <w:jc w:val="left"/>
              <w:rPr>
                <w:rFonts w:hint="default" w:ascii="宋体" w:hAnsi="宋体" w:eastAsia="宋体" w:cs="宋体"/>
                <w:szCs w:val="21"/>
                <w:lang w:val="en-US" w:eastAsia="zh-CN"/>
              </w:rPr>
            </w:pPr>
            <w:r>
              <w:rPr>
                <w:rFonts w:hint="eastAsia" w:ascii="宋体" w:hAnsi="宋体" w:cs="宋体"/>
                <w:szCs w:val="21"/>
              </w:rPr>
              <w:t>废气、废水、噪声达标排放</w:t>
            </w:r>
            <w:r>
              <w:rPr>
                <w:rFonts w:hint="eastAsia" w:ascii="宋体" w:hAnsi="宋体" w:cs="宋体"/>
                <w:szCs w:val="21"/>
                <w:lang w:val="en-US" w:eastAsia="zh-CN"/>
              </w:rPr>
              <w:t xml:space="preserve">                                           达标</w:t>
            </w:r>
          </w:p>
          <w:p>
            <w:pPr>
              <w:spacing w:line="400" w:lineRule="atLeast"/>
              <w:ind w:right="170"/>
              <w:jc w:val="left"/>
              <w:rPr>
                <w:rFonts w:hint="eastAsia" w:ascii="宋体" w:hAnsi="宋体" w:cs="宋体"/>
                <w:szCs w:val="21"/>
              </w:rPr>
            </w:pPr>
            <w:r>
              <w:rPr>
                <w:rFonts w:hint="eastAsia" w:ascii="宋体" w:hAnsi="宋体" w:cs="宋体"/>
                <w:szCs w:val="21"/>
              </w:rPr>
              <w:t>环境污染事故0</w:t>
            </w:r>
            <w:r>
              <w:rPr>
                <w:rFonts w:hint="eastAsia" w:ascii="宋体" w:hAnsi="宋体" w:cs="宋体"/>
                <w:szCs w:val="21"/>
                <w:lang w:val="en-US" w:eastAsia="zh-CN"/>
              </w:rPr>
              <w:t xml:space="preserve">                                                       0</w:t>
            </w:r>
          </w:p>
          <w:p>
            <w:pPr>
              <w:spacing w:line="400" w:lineRule="atLeast"/>
              <w:ind w:right="170"/>
              <w:jc w:val="left"/>
              <w:rPr>
                <w:rFonts w:hint="default" w:ascii="宋体" w:hAnsi="宋体" w:cs="宋体"/>
                <w:szCs w:val="21"/>
                <w:lang w:val="en-US"/>
              </w:rPr>
            </w:pPr>
            <w:r>
              <w:rPr>
                <w:rFonts w:hint="eastAsia" w:ascii="宋体" w:hAnsi="宋体" w:cs="宋体"/>
                <w:szCs w:val="21"/>
              </w:rPr>
              <w:t>固废废弃物分类处置率100%</w:t>
            </w:r>
            <w:r>
              <w:rPr>
                <w:rFonts w:hint="eastAsia" w:ascii="宋体" w:hAnsi="宋体" w:cs="宋体"/>
                <w:szCs w:val="21"/>
                <w:lang w:val="en-US" w:eastAsia="zh-CN"/>
              </w:rPr>
              <w:t xml:space="preserve">                                           100%</w:t>
            </w:r>
          </w:p>
          <w:p>
            <w:pPr>
              <w:spacing w:line="400" w:lineRule="atLeast"/>
              <w:ind w:right="170"/>
              <w:jc w:val="left"/>
              <w:rPr>
                <w:rFonts w:hint="eastAsia" w:ascii="宋体" w:hAnsi="宋体" w:cs="宋体"/>
                <w:szCs w:val="21"/>
              </w:rPr>
            </w:pPr>
            <w:r>
              <w:rPr>
                <w:rFonts w:hint="eastAsia" w:ascii="宋体" w:hAnsi="宋体" w:cs="宋体"/>
                <w:szCs w:val="21"/>
              </w:rPr>
              <w:t>设备设施完好率100%</w:t>
            </w:r>
            <w:r>
              <w:rPr>
                <w:rFonts w:hint="eastAsia" w:ascii="宋体" w:hAnsi="宋体" w:cs="宋体"/>
                <w:szCs w:val="21"/>
                <w:lang w:val="en-US" w:eastAsia="zh-CN"/>
              </w:rPr>
              <w:t xml:space="preserve">                                                 100%</w:t>
            </w:r>
          </w:p>
          <w:p>
            <w:pPr>
              <w:spacing w:line="400" w:lineRule="atLeast"/>
              <w:ind w:right="170"/>
              <w:jc w:val="left"/>
              <w:rPr>
                <w:rFonts w:hint="eastAsia" w:ascii="宋体" w:hAnsi="宋体" w:cs="宋体"/>
                <w:szCs w:val="21"/>
              </w:rPr>
            </w:pPr>
            <w:r>
              <w:rPr>
                <w:rFonts w:hint="eastAsia" w:ascii="宋体" w:hAnsi="宋体" w:cs="宋体"/>
                <w:szCs w:val="21"/>
              </w:rPr>
              <w:t>安全隐患整改完成率100%</w:t>
            </w:r>
            <w:r>
              <w:rPr>
                <w:rFonts w:hint="eastAsia" w:ascii="宋体" w:hAnsi="宋体" w:cs="宋体"/>
                <w:szCs w:val="21"/>
                <w:lang w:val="en-US" w:eastAsia="zh-CN"/>
              </w:rPr>
              <w:t xml:space="preserve">                                             100%</w:t>
            </w:r>
          </w:p>
          <w:p>
            <w:pPr>
              <w:spacing w:line="400" w:lineRule="atLeast"/>
              <w:ind w:right="170"/>
              <w:jc w:val="left"/>
              <w:rPr>
                <w:rFonts w:hint="eastAsia" w:ascii="宋体" w:hAnsi="宋体" w:cs="宋体"/>
                <w:szCs w:val="21"/>
              </w:rPr>
            </w:pPr>
            <w:r>
              <w:rPr>
                <w:rFonts w:hint="eastAsia" w:ascii="宋体" w:hAnsi="宋体" w:cs="宋体"/>
                <w:szCs w:val="21"/>
              </w:rPr>
              <w:t>特种设备送检率100%</w:t>
            </w:r>
            <w:r>
              <w:rPr>
                <w:rFonts w:hint="eastAsia" w:ascii="宋体" w:hAnsi="宋体" w:cs="宋体"/>
                <w:szCs w:val="21"/>
                <w:lang w:val="en-US" w:eastAsia="zh-CN"/>
              </w:rPr>
              <w:t xml:space="preserve">                                                 100%</w:t>
            </w:r>
          </w:p>
          <w:p>
            <w:pPr>
              <w:spacing w:line="400" w:lineRule="atLeast"/>
              <w:ind w:right="170"/>
              <w:jc w:val="left"/>
              <w:rPr>
                <w:rFonts w:hint="default" w:ascii="宋体" w:hAnsi="宋体" w:eastAsia="宋体" w:cs="宋体"/>
                <w:szCs w:val="21"/>
                <w:lang w:val="en-US" w:eastAsia="zh-CN"/>
              </w:rPr>
            </w:pPr>
            <w:r>
              <w:rPr>
                <w:rFonts w:hint="eastAsia" w:ascii="宋体" w:hAnsi="宋体" w:cs="宋体"/>
                <w:szCs w:val="21"/>
              </w:rPr>
              <w:t>杜绝重大伤亡事故，因工死亡事故0，重伤率小于0.5‰，轻伤率小于3‰</w:t>
            </w:r>
            <w:r>
              <w:rPr>
                <w:rFonts w:hint="eastAsia" w:ascii="宋体" w:hAnsi="宋体" w:cs="宋体"/>
                <w:szCs w:val="21"/>
                <w:lang w:val="en-US" w:eastAsia="zh-CN"/>
              </w:rPr>
              <w:t xml:space="preserve">    0</w:t>
            </w:r>
          </w:p>
          <w:p>
            <w:pPr>
              <w:spacing w:line="400" w:lineRule="atLeast"/>
              <w:ind w:right="170"/>
              <w:jc w:val="left"/>
              <w:rPr>
                <w:rFonts w:hint="eastAsia" w:ascii="宋体" w:hAnsi="宋体" w:cs="宋体"/>
                <w:szCs w:val="21"/>
              </w:rPr>
            </w:pPr>
            <w:r>
              <w:rPr>
                <w:rFonts w:hint="eastAsia" w:ascii="宋体" w:hAnsi="宋体" w:cs="宋体"/>
                <w:szCs w:val="21"/>
              </w:rPr>
              <w:t>劳动防护用品发放率100%</w:t>
            </w:r>
            <w:r>
              <w:rPr>
                <w:rFonts w:hint="eastAsia" w:ascii="宋体" w:hAnsi="宋体" w:cs="宋体"/>
                <w:szCs w:val="21"/>
                <w:lang w:val="en-US" w:eastAsia="zh-CN"/>
              </w:rPr>
              <w:t xml:space="preserve">                                             100%</w:t>
            </w:r>
          </w:p>
          <w:p>
            <w:pPr>
              <w:spacing w:line="400" w:lineRule="atLeast"/>
              <w:ind w:right="170"/>
              <w:jc w:val="left"/>
              <w:rPr>
                <w:rFonts w:hint="eastAsia" w:ascii="宋体" w:hAnsi="宋体" w:eastAsia="宋体" w:cs="宋体"/>
                <w:szCs w:val="21"/>
                <w:lang w:val="en-US" w:eastAsia="zh-CN"/>
              </w:rPr>
            </w:pPr>
            <w:r>
              <w:rPr>
                <w:rFonts w:hint="eastAsia" w:ascii="宋体" w:hAnsi="宋体" w:cs="宋体"/>
                <w:szCs w:val="21"/>
              </w:rPr>
              <w:t>新增职业病发生率0</w:t>
            </w:r>
            <w:r>
              <w:rPr>
                <w:rFonts w:hint="eastAsia" w:ascii="宋体" w:hAnsi="宋体" w:cs="宋体"/>
                <w:szCs w:val="21"/>
                <w:lang w:val="en-US" w:eastAsia="zh-CN"/>
              </w:rPr>
              <w:t xml:space="preserve">                                                   0</w:t>
            </w:r>
          </w:p>
          <w:p>
            <w:pPr>
              <w:spacing w:line="400" w:lineRule="exact"/>
              <w:rPr>
                <w:rFonts w:ascii="宋体" w:hAnsi="宋体"/>
                <w:szCs w:val="21"/>
              </w:rPr>
            </w:pPr>
            <w:r>
              <w:rPr>
                <w:rFonts w:hint="eastAsia" w:ascii="宋体" w:hAnsi="宋体" w:cs="宋体"/>
                <w:szCs w:val="21"/>
              </w:rPr>
              <w:t>查，公司编制了环境</w:t>
            </w:r>
            <w:r>
              <w:rPr>
                <w:rFonts w:hint="eastAsia" w:ascii="宋体" w:hAnsi="宋体" w:cs="宋体"/>
                <w:szCs w:val="21"/>
                <w:lang w:val="en-US" w:eastAsia="zh-CN"/>
              </w:rPr>
              <w:t>安全</w:t>
            </w:r>
            <w:r>
              <w:rPr>
                <w:rFonts w:hint="eastAsia" w:ascii="宋体" w:hAnsi="宋体" w:cs="宋体"/>
                <w:szCs w:val="21"/>
              </w:rPr>
              <w:t>目标管理实施方案：制定、执行程序或作业文件；加强监测和测量；培训与教育；应急响应。</w:t>
            </w:r>
          </w:p>
        </w:tc>
        <w:tc>
          <w:tcPr>
            <w:tcW w:w="1023"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571" w:type="dxa"/>
            <w:tcBorders>
              <w:top w:val="single" w:color="auto" w:sz="4" w:space="0"/>
              <w:left w:val="single" w:color="auto" w:sz="4" w:space="0"/>
              <w:bottom w:val="single" w:color="auto" w:sz="4" w:space="0"/>
              <w:right w:val="single" w:color="auto" w:sz="4" w:space="0"/>
            </w:tcBorders>
          </w:tcPr>
          <w:p>
            <w:pPr>
              <w:pStyle w:val="16"/>
              <w:tabs>
                <w:tab w:val="center" w:pos="3169"/>
              </w:tabs>
              <w:spacing w:line="400" w:lineRule="exact"/>
              <w:ind w:firstLine="0" w:firstLineChars="0"/>
              <w:jc w:val="left"/>
              <w:rPr>
                <w:rFonts w:ascii="宋体" w:hAns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，根据不同的时态、状态识别了环境因素，通过对其发生的可能性、危害性等进行评价，生产部确定的重要环境因素有：</w:t>
            </w:r>
            <w:r>
              <w:rPr>
                <w:rFonts w:hint="eastAsia" w:ascii="宋体" w:hAnsi="宋体" w:cs="宋体"/>
                <w:szCs w:val="21"/>
              </w:rPr>
              <w:t>1）潜在火灾；2）噪声的排放；3）固废的排放；4）废气、粉尘的排放。</w:t>
            </w:r>
          </w:p>
          <w:p>
            <w:pPr>
              <w:pStyle w:val="16"/>
              <w:tabs>
                <w:tab w:val="center" w:pos="3169"/>
              </w:tabs>
              <w:spacing w:line="400" w:lineRule="exact"/>
              <w:ind w:firstLine="0" w:firstLineChars="0"/>
              <w:jc w:val="left"/>
              <w:rPr>
                <w:rFonts w:ascii="宋体" w:hAnsi="宋体"/>
                <w:szCs w:val="21"/>
              </w:rPr>
            </w:pPr>
            <w:r>
              <w:rPr>
                <w:rFonts w:hint="eastAsia" w:ascii="宋体" w:cs="宋体"/>
                <w:szCs w:val="21"/>
              </w:rPr>
              <w:t>现场查看，生产部的主要工作为</w:t>
            </w:r>
            <w:r>
              <w:rPr>
                <w:rFonts w:hint="eastAsia" w:ascii="宋体" w:hAnsi="宋体"/>
                <w:szCs w:val="21"/>
              </w:rPr>
              <w:t>汽车涂料的生产。</w:t>
            </w:r>
            <w:r>
              <w:rPr>
                <w:rFonts w:hint="eastAsia" w:ascii="宋体" w:cs="宋体"/>
                <w:szCs w:val="21"/>
              </w:rPr>
              <w:t>生产作业过程中有包装袋、包装桶和漆渣等固废；噪声主要为研磨机、风机、压缩机等设备运行时产生；废水主要为罐体清洗废水、以及生活污水，清洗水全部回用，不外排，生活废水经化粪池处理后排入城市下水道；粉尘主要为粉料投料时产生、主要为钛白粉、轻钙粉产生。研磨、调漆等工序产生废气，经过风机吸收后进入活性炭处理装置处理后经烟囱排放。以及耗水、耗电等能源消耗，化学品泄露等。部门的环境因素识别和重要环境因素基本到位。</w:t>
            </w:r>
          </w:p>
        </w:tc>
        <w:tc>
          <w:tcPr>
            <w:tcW w:w="1023"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S6.2.1 </w:t>
            </w:r>
          </w:p>
        </w:tc>
        <w:tc>
          <w:tcPr>
            <w:tcW w:w="1057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szCs w:val="21"/>
              </w:rPr>
            </w:pPr>
            <w:r>
              <w:rPr>
                <w:rFonts w:hint="eastAsia" w:ascii="宋体" w:cs="宋体"/>
                <w:szCs w:val="21"/>
              </w:rPr>
              <w:t>查，生产部经过辨识与评审形成了</w:t>
            </w:r>
            <w:r>
              <w:rPr>
                <w:rFonts w:hint="eastAsia" w:ascii="宋体" w:hAnsi="宋体" w:cs="宋体"/>
                <w:szCs w:val="21"/>
              </w:rPr>
              <w:t>《危险源辨识与风险评价表》，包括电气使用不当造成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机械伤害；生产过程因接触噪声、废气等造成职业危害；接触化学药品造成灼伤</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szCs w:val="21"/>
              </w:rPr>
            </w:pPr>
            <w:r>
              <w:rPr>
                <w:rFonts w:hint="eastAsia" w:ascii="宋体" w:hAnsi="宋体" w:cs="宋体"/>
                <w:szCs w:val="21"/>
              </w:rPr>
              <w:t>打分法确定不可接受风险：</w:t>
            </w:r>
            <w:r>
              <w:rPr>
                <w:rFonts w:hint="eastAsia"/>
                <w:szCs w:val="21"/>
              </w:rPr>
              <w:t>1）火灾；2）爆炸；3）触电；4）意外伤害（化学灼伤、机械伤害、高坠等伤害）；5）中毒；6）职业病（苯、粉尘等）。</w:t>
            </w:r>
          </w:p>
          <w:p>
            <w:pPr>
              <w:spacing w:line="400" w:lineRule="exact"/>
              <w:ind w:firstLine="420" w:firstLineChars="200"/>
              <w:rPr>
                <w:rFonts w:ascii="宋体" w:hAnsi="宋体" w:cs="宋体"/>
                <w:szCs w:val="21"/>
              </w:rPr>
            </w:pPr>
            <w:r>
              <w:rPr>
                <w:rFonts w:hint="eastAsia"/>
                <w:szCs w:val="21"/>
              </w:rPr>
              <w:t>危险源包括制化学品使用导致</w:t>
            </w:r>
            <w:r>
              <w:rPr>
                <w:rFonts w:hint="eastAsia"/>
                <w:szCs w:val="21"/>
                <w:lang w:val="en-US" w:eastAsia="zh-CN"/>
              </w:rPr>
              <w:t>苯</w:t>
            </w:r>
            <w:r>
              <w:rPr>
                <w:rFonts w:hint="eastAsia"/>
                <w:szCs w:val="21"/>
              </w:rPr>
              <w:t>中毒、生产车间的噪声、废气等造成职业危害、高空落物和坠落、防护不当接触化学品造成灼伤等危险源，</w:t>
            </w: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023"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ES8.1 </w:t>
            </w:r>
          </w:p>
          <w:p>
            <w:pPr>
              <w:rPr>
                <w:rFonts w:ascii="宋体" w:hAnsi="宋体"/>
                <w:szCs w:val="21"/>
              </w:rPr>
            </w:pPr>
          </w:p>
        </w:tc>
        <w:tc>
          <w:tcPr>
            <w:tcW w:w="10571" w:type="dxa"/>
            <w:tcBorders>
              <w:top w:val="single" w:color="auto" w:sz="4" w:space="0"/>
              <w:left w:val="single" w:color="auto" w:sz="4" w:space="0"/>
              <w:bottom w:val="single" w:color="auto" w:sz="4" w:space="0"/>
              <w:right w:val="single" w:color="auto" w:sz="4" w:space="0"/>
            </w:tcBorders>
          </w:tcPr>
          <w:p>
            <w:pPr>
              <w:tabs>
                <w:tab w:val="left" w:pos="1080"/>
              </w:tabs>
              <w:rPr>
                <w:rFonts w:ascii="宋体"/>
                <w:color w:val="000000"/>
                <w:kern w:val="0"/>
                <w:szCs w:val="21"/>
                <w:highlight w:val="none"/>
              </w:rPr>
            </w:pPr>
            <w:r>
              <w:rPr>
                <w:rFonts w:hint="eastAsia" w:ascii="宋体"/>
                <w:color w:val="000000"/>
                <w:kern w:val="0"/>
                <w:szCs w:val="21"/>
                <w:highlight w:val="none"/>
              </w:rPr>
              <w:t xml:space="preserve">    在生产部查看，汽车涂料</w:t>
            </w:r>
            <w:r>
              <w:rPr>
                <w:rFonts w:hint="eastAsia" w:ascii="宋体" w:hAnsi="宋体"/>
                <w:szCs w:val="21"/>
                <w:highlight w:val="none"/>
              </w:rPr>
              <w:t>的生产</w:t>
            </w:r>
            <w:r>
              <w:rPr>
                <w:rFonts w:hint="eastAsia" w:ascii="宋体" w:hAnsi="宋体" w:cs="宋体"/>
                <w:szCs w:val="21"/>
                <w:highlight w:val="none"/>
              </w:rPr>
              <w:t>正常进行，水性和油性各占一半</w:t>
            </w:r>
            <w:r>
              <w:rPr>
                <w:rFonts w:hint="eastAsia"/>
                <w:bCs/>
                <w:szCs w:val="21"/>
                <w:highlight w:val="none"/>
              </w:rPr>
              <w:t>，其</w:t>
            </w:r>
            <w:r>
              <w:rPr>
                <w:rFonts w:hint="eastAsia" w:ascii="宋体"/>
                <w:color w:val="000000"/>
                <w:kern w:val="0"/>
                <w:szCs w:val="21"/>
                <w:highlight w:val="none"/>
              </w:rPr>
              <w:t>认证范围处于正常经营情况。</w:t>
            </w:r>
          </w:p>
          <w:p>
            <w:pPr>
              <w:pStyle w:val="16"/>
              <w:tabs>
                <w:tab w:val="center" w:pos="3169"/>
              </w:tabs>
              <w:spacing w:line="400" w:lineRule="exact"/>
              <w:jc w:val="left"/>
              <w:rPr>
                <w:rFonts w:ascii="宋体"/>
                <w:color w:val="000000"/>
                <w:kern w:val="0"/>
                <w:szCs w:val="21"/>
                <w:highlight w:val="none"/>
              </w:rPr>
            </w:pPr>
            <w:r>
              <w:rPr>
                <w:rFonts w:hint="eastAsia" w:ascii="宋体"/>
                <w:color w:val="000000"/>
                <w:kern w:val="0"/>
                <w:szCs w:val="21"/>
                <w:highlight w:val="none"/>
              </w:rPr>
              <w:t>在生产部现场查看，生产部重要环境因素有：</w:t>
            </w:r>
            <w:r>
              <w:rPr>
                <w:rFonts w:hint="eastAsia" w:ascii="宋体" w:hAnsi="宋体" w:cs="宋体"/>
                <w:szCs w:val="21"/>
                <w:highlight w:val="none"/>
              </w:rPr>
              <w:t xml:space="preserve"> 1）潜在火灾；2）噪声的排放；3）固废的排放；4）废气、粉尘的排放。</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生产部根据部门的重要环境因素，策划的环境管理制度有：</w:t>
            </w:r>
            <w:r>
              <w:rPr>
                <w:rFonts w:hint="eastAsia" w:ascii="宋体" w:hAnsi="宋体" w:cs="Arial"/>
                <w:iCs/>
                <w:szCs w:val="21"/>
                <w:highlight w:val="none"/>
              </w:rPr>
              <w:t>《应急准备和响应控制程序》、</w:t>
            </w:r>
            <w:r>
              <w:rPr>
                <w:rFonts w:hint="eastAsia" w:ascii="宋体"/>
                <w:color w:val="000000"/>
                <w:kern w:val="0"/>
                <w:szCs w:val="21"/>
                <w:highlight w:val="none"/>
              </w:rPr>
              <w:t>《废弃物管理制度》、</w:t>
            </w:r>
            <w:r>
              <w:rPr>
                <w:rFonts w:hint="eastAsia" w:ascii="宋体" w:hAnsi="宋体" w:cs="Arial"/>
                <w:iCs/>
                <w:szCs w:val="21"/>
                <w:highlight w:val="none"/>
              </w:rPr>
              <w:t>《消防安全管理制度》、《火灾应急预案》等</w:t>
            </w:r>
            <w:r>
              <w:rPr>
                <w:rFonts w:hint="eastAsia" w:ascii="宋体"/>
                <w:color w:val="000000"/>
                <w:kern w:val="0"/>
                <w:szCs w:val="21"/>
                <w:highlight w:val="none"/>
              </w:rPr>
              <w:t>。</w:t>
            </w:r>
          </w:p>
          <w:p>
            <w:pPr>
              <w:spacing w:line="400" w:lineRule="atLeast"/>
              <w:ind w:firstLine="420" w:firstLineChars="200"/>
              <w:rPr>
                <w:rFonts w:ascii="宋体" w:hAnsi="宋体"/>
                <w:szCs w:val="21"/>
                <w:highlight w:val="none"/>
              </w:rPr>
            </w:pPr>
            <w:r>
              <w:rPr>
                <w:rFonts w:hint="eastAsia" w:ascii="宋体"/>
                <w:color w:val="000000"/>
                <w:kern w:val="0"/>
                <w:szCs w:val="21"/>
                <w:highlight w:val="none"/>
              </w:rPr>
              <w:t>现场查看，重要环境因素控制</w:t>
            </w:r>
            <w:r>
              <w:rPr>
                <w:rFonts w:hint="eastAsia" w:ascii="宋体" w:hAnsi="宋体"/>
                <w:szCs w:val="21"/>
                <w:highlight w:val="none"/>
              </w:rPr>
              <w:t>。</w:t>
            </w:r>
          </w:p>
          <w:p>
            <w:pPr>
              <w:spacing w:line="400" w:lineRule="atLeast"/>
              <w:ind w:firstLine="420" w:firstLineChars="200"/>
              <w:rPr>
                <w:rFonts w:ascii="宋体" w:hAnsi="宋体"/>
                <w:szCs w:val="21"/>
                <w:highlight w:val="none"/>
              </w:rPr>
            </w:pPr>
            <w:r>
              <w:rPr>
                <w:rFonts w:hint="eastAsia" w:ascii="宋体" w:hAnsi="宋体"/>
                <w:szCs w:val="21"/>
                <w:highlight w:val="none"/>
              </w:rPr>
              <w:t>1、固废排放管理：</w:t>
            </w:r>
          </w:p>
          <w:p>
            <w:pPr>
              <w:spacing w:line="400" w:lineRule="atLeast"/>
              <w:ind w:firstLine="420" w:firstLineChars="200"/>
              <w:rPr>
                <w:rFonts w:ascii="宋体" w:hAnsi="宋体"/>
                <w:szCs w:val="21"/>
                <w:highlight w:val="none"/>
              </w:rPr>
            </w:pPr>
            <w:r>
              <w:rPr>
                <w:rFonts w:hint="eastAsia" w:ascii="宋体" w:hAnsi="宋体"/>
                <w:szCs w:val="21"/>
                <w:highlight w:val="none"/>
              </w:rPr>
              <w:t>公司编制了《</w:t>
            </w:r>
            <w:r>
              <w:rPr>
                <w:rFonts w:hint="eastAsia" w:ascii="宋体"/>
                <w:color w:val="000000"/>
                <w:kern w:val="0"/>
                <w:szCs w:val="21"/>
                <w:highlight w:val="none"/>
              </w:rPr>
              <w:t>废弃物管理制度</w:t>
            </w:r>
            <w:r>
              <w:rPr>
                <w:rFonts w:hint="eastAsia" w:ascii="宋体" w:hAnsi="宋体"/>
                <w:szCs w:val="21"/>
                <w:highlight w:val="none"/>
              </w:rPr>
              <w:t>》，规定了办公和生产过程固废处理的管理要求。</w:t>
            </w:r>
          </w:p>
          <w:p>
            <w:pPr>
              <w:spacing w:line="400" w:lineRule="atLeast"/>
              <w:ind w:firstLine="420" w:firstLineChars="200"/>
              <w:rPr>
                <w:rFonts w:ascii="宋体" w:hAnsi="宋体"/>
                <w:szCs w:val="21"/>
                <w:highlight w:val="none"/>
              </w:rPr>
            </w:pPr>
            <w:r>
              <w:rPr>
                <w:rFonts w:hint="eastAsia" w:ascii="宋体" w:hAnsi="宋体"/>
                <w:szCs w:val="21"/>
                <w:highlight w:val="none"/>
              </w:rPr>
              <w:t>查，办公环节的主要固废为：废纸、废办公用品、以及生活垃圾等。现采取集中收集，交由环卫处理。</w:t>
            </w:r>
            <w:r>
              <w:rPr>
                <w:rFonts w:hint="eastAsia" w:ascii="宋体"/>
                <w:color w:val="000000"/>
                <w:kern w:val="0"/>
                <w:szCs w:val="21"/>
                <w:highlight w:val="none"/>
              </w:rPr>
              <w:t>在办公公共区域内垃圾桶标识明确。</w:t>
            </w:r>
          </w:p>
          <w:p>
            <w:pPr>
              <w:spacing w:line="400" w:lineRule="atLeast"/>
              <w:ind w:firstLine="420" w:firstLineChars="200"/>
              <w:rPr>
                <w:rFonts w:ascii="宋体" w:hAnsi="宋体"/>
                <w:szCs w:val="21"/>
                <w:highlight w:val="none"/>
              </w:rPr>
            </w:pPr>
            <w:r>
              <w:rPr>
                <w:rFonts w:hint="eastAsia" w:ascii="宋体" w:hAnsi="宋体"/>
                <w:szCs w:val="21"/>
                <w:highlight w:val="none"/>
              </w:rPr>
              <w:t>生产过程的固废有：</w:t>
            </w:r>
            <w:r>
              <w:rPr>
                <w:rFonts w:hint="eastAsia" w:ascii="宋体" w:cs="宋体"/>
                <w:szCs w:val="21"/>
                <w:highlight w:val="none"/>
              </w:rPr>
              <w:t>漆渣、废包装等固废</w:t>
            </w:r>
            <w:r>
              <w:rPr>
                <w:rFonts w:hint="eastAsia" w:ascii="宋体" w:hAnsi="宋体"/>
                <w:szCs w:val="21"/>
                <w:highlight w:val="none"/>
              </w:rPr>
              <w:t>。</w:t>
            </w:r>
          </w:p>
          <w:p>
            <w:pPr>
              <w:spacing w:line="400" w:lineRule="atLeast"/>
              <w:ind w:firstLine="420" w:firstLineChars="200"/>
              <w:rPr>
                <w:rFonts w:ascii="宋体" w:hAnsi="宋体"/>
                <w:szCs w:val="21"/>
                <w:highlight w:val="none"/>
              </w:rPr>
            </w:pPr>
            <w:r>
              <w:rPr>
                <w:rFonts w:hint="eastAsia" w:ascii="宋体" w:hAnsi="宋体"/>
                <w:szCs w:val="21"/>
                <w:highlight w:val="none"/>
              </w:rPr>
              <w:t>现场查看：废包装桶由厂家回收处理，空罐堆放区位于厂区东侧；废包装材料：交由废品收购站回收再利用，设备维护产生的废机油、试验室化验分析产生的</w:t>
            </w:r>
            <w:r>
              <w:rPr>
                <w:highlight w:val="none"/>
              </w:rPr>
              <w:t>废有机溶剂与有机溶剂废</w:t>
            </w:r>
            <w:r>
              <w:rPr>
                <w:rFonts w:hint="eastAsia"/>
                <w:highlight w:val="none"/>
              </w:rPr>
              <w:t>、生产过程的漆渣</w:t>
            </w:r>
            <w:r>
              <w:rPr>
                <w:rFonts w:hint="eastAsia" w:ascii="宋体" w:hAnsi="宋体"/>
                <w:szCs w:val="21"/>
                <w:highlight w:val="none"/>
              </w:rPr>
              <w:t xml:space="preserve"> ，规范堆放于危废</w:t>
            </w:r>
            <w:r>
              <w:rPr>
                <w:rFonts w:hint="eastAsia" w:ascii="宋体" w:hAnsi="宋体"/>
                <w:szCs w:val="21"/>
                <w:highlight w:val="none"/>
                <w:lang w:val="en-US" w:eastAsia="zh-CN"/>
              </w:rPr>
              <w:t>库</w:t>
            </w:r>
            <w:r>
              <w:rPr>
                <w:rFonts w:hint="eastAsia" w:ascii="宋体" w:hAnsi="宋体"/>
                <w:szCs w:val="21"/>
                <w:highlight w:val="none"/>
              </w:rPr>
              <w:t>问内， 并与有资质的单位签订了处置协议。</w:t>
            </w:r>
          </w:p>
          <w:p>
            <w:pPr>
              <w:spacing w:line="400" w:lineRule="atLeast"/>
              <w:ind w:firstLine="420" w:firstLineChars="200"/>
              <w:rPr>
                <w:rFonts w:ascii="宋体"/>
                <w:kern w:val="0"/>
                <w:szCs w:val="21"/>
                <w:highlight w:val="none"/>
              </w:rPr>
            </w:pPr>
            <w:r>
              <w:rPr>
                <w:rFonts w:hint="eastAsia" w:ascii="宋体"/>
                <w:kern w:val="0"/>
                <w:szCs w:val="21"/>
                <w:highlight w:val="none"/>
              </w:rPr>
              <w:t>查，固废处理：有处理记录，具体见办公室</w:t>
            </w:r>
            <w:r>
              <w:rPr>
                <w:rFonts w:hint="eastAsia" w:ascii="宋体" w:hAnsi="宋体"/>
                <w:szCs w:val="21"/>
                <w:highlight w:val="none"/>
              </w:rPr>
              <w:t>ES8.1条款审核</w:t>
            </w:r>
            <w:r>
              <w:rPr>
                <w:rFonts w:hint="eastAsia" w:ascii="宋体"/>
                <w:kern w:val="0"/>
                <w:szCs w:val="21"/>
                <w:highlight w:val="none"/>
              </w:rPr>
              <w:t>记录</w:t>
            </w:r>
          </w:p>
          <w:p>
            <w:pPr>
              <w:spacing w:line="400" w:lineRule="atLeast"/>
              <w:ind w:firstLine="422" w:firstLineChars="200"/>
              <w:rPr>
                <w:rFonts w:hint="default" w:ascii="宋体" w:eastAsia="宋体"/>
                <w:b/>
                <w:bCs/>
                <w:color w:val="000000"/>
                <w:kern w:val="0"/>
                <w:szCs w:val="21"/>
                <w:highlight w:val="none"/>
                <w:lang w:val="en-US" w:eastAsia="zh-CN"/>
              </w:rPr>
            </w:pPr>
            <w:r>
              <w:rPr>
                <w:rFonts w:hint="eastAsia" w:ascii="宋体"/>
                <w:b/>
                <w:bCs/>
                <w:color w:val="000000"/>
                <w:kern w:val="0"/>
                <w:szCs w:val="21"/>
                <w:highlight w:val="none"/>
                <w:lang w:val="en-US" w:eastAsia="zh-CN"/>
              </w:rPr>
              <w:t>查现场管理，危废库内无危废分类标识，现场无危废进出记录。不符合。</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2、</w:t>
            </w:r>
            <w:r>
              <w:rPr>
                <w:rFonts w:hint="eastAsia" w:ascii="宋体" w:hAnsi="宋体"/>
                <w:szCs w:val="21"/>
                <w:highlight w:val="none"/>
              </w:rPr>
              <w:t>火灾预</w:t>
            </w:r>
            <w:r>
              <w:rPr>
                <w:rFonts w:hint="eastAsia" w:ascii="宋体"/>
                <w:color w:val="000000"/>
                <w:kern w:val="0"/>
                <w:szCs w:val="21"/>
                <w:highlight w:val="none"/>
              </w:rPr>
              <w:t>防：</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查看，公司编制了火灾预防管理规定、应急管理规定。</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查看，共用区域、办公室设置了消防栓、灭火器、应急报警器等，设施状态良好。</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现场查看,消防设施配置完整，完好。</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公司定期参加组织的消防培训和演练，生产部主要岗位均参与。</w:t>
            </w:r>
          </w:p>
          <w:p>
            <w:pPr>
              <w:spacing w:line="400" w:lineRule="atLeast"/>
              <w:ind w:firstLine="420" w:firstLineChars="200"/>
              <w:rPr>
                <w:rFonts w:ascii="宋体" w:hAnsi="宋体"/>
                <w:szCs w:val="21"/>
                <w:highlight w:val="none"/>
              </w:rPr>
            </w:pPr>
            <w:r>
              <w:rPr>
                <w:rFonts w:hint="eastAsia" w:ascii="宋体" w:hAnsi="宋体"/>
                <w:szCs w:val="21"/>
                <w:highlight w:val="none"/>
              </w:rPr>
              <w:t>3、废水排放：</w:t>
            </w:r>
          </w:p>
          <w:p>
            <w:pPr>
              <w:spacing w:line="400" w:lineRule="atLeast"/>
              <w:ind w:firstLine="420" w:firstLineChars="200"/>
              <w:rPr>
                <w:rFonts w:ascii="宋体"/>
                <w:color w:val="FF0000"/>
                <w:kern w:val="0"/>
                <w:szCs w:val="21"/>
                <w:highlight w:val="none"/>
              </w:rPr>
            </w:pPr>
            <w:r>
              <w:rPr>
                <w:rFonts w:hint="eastAsia" w:ascii="宋体" w:hAnsi="宋体"/>
                <w:szCs w:val="21"/>
                <w:highlight w:val="none"/>
              </w:rPr>
              <w:t>查看，生产过程中用水主要是罐体和桶清洗水等。此部分废水全部回收用于生产，不外排。</w:t>
            </w:r>
          </w:p>
          <w:p>
            <w:pPr>
              <w:spacing w:line="400" w:lineRule="atLeast"/>
              <w:ind w:firstLine="420" w:firstLineChars="200"/>
              <w:rPr>
                <w:rFonts w:ascii="宋体" w:hAnsi="宋体"/>
                <w:szCs w:val="21"/>
                <w:highlight w:val="none"/>
              </w:rPr>
            </w:pPr>
            <w:r>
              <w:rPr>
                <w:rFonts w:hint="eastAsia" w:ascii="宋体" w:hAnsi="宋体"/>
                <w:szCs w:val="21"/>
                <w:highlight w:val="none"/>
              </w:rPr>
              <w:t>4、废气、噪声排放：</w:t>
            </w:r>
          </w:p>
          <w:p>
            <w:pPr>
              <w:spacing w:line="400" w:lineRule="atLeast"/>
              <w:ind w:firstLine="420" w:firstLineChars="200"/>
              <w:rPr>
                <w:rFonts w:ascii="宋体" w:hAnsi="宋体"/>
                <w:szCs w:val="21"/>
                <w:highlight w:val="none"/>
              </w:rPr>
            </w:pPr>
            <w:r>
              <w:rPr>
                <w:rFonts w:hint="eastAsia" w:ascii="宋体" w:hAnsi="宋体"/>
                <w:szCs w:val="21"/>
                <w:highlight w:val="none"/>
              </w:rPr>
              <w:t>查，噪声主要为</w:t>
            </w:r>
            <w:r>
              <w:rPr>
                <w:rFonts w:hint="eastAsia"/>
                <w:bCs/>
                <w:szCs w:val="21"/>
                <w:highlight w:val="none"/>
              </w:rPr>
              <w:t>设备产生</w:t>
            </w:r>
            <w:r>
              <w:rPr>
                <w:rFonts w:hint="eastAsia" w:ascii="宋体" w:hAnsi="宋体"/>
                <w:szCs w:val="21"/>
                <w:highlight w:val="none"/>
              </w:rPr>
              <w:t>，</w:t>
            </w:r>
            <w:r>
              <w:rPr>
                <w:rFonts w:hint="eastAsia" w:ascii="宋体" w:cs="宋体"/>
                <w:szCs w:val="21"/>
                <w:highlight w:val="none"/>
              </w:rPr>
              <w:t>主要为研磨机、风机、压缩机等设备运行时产生</w:t>
            </w:r>
            <w:r>
              <w:rPr>
                <w:rFonts w:hint="eastAsia" w:ascii="宋体" w:hAnsi="宋体"/>
                <w:szCs w:val="21"/>
                <w:highlight w:val="none"/>
              </w:rPr>
              <w:t>，厂界外噪声可控，通过配置低噪、减震设备，设备合理布局，安装于封闭车间内。废气主要为</w:t>
            </w:r>
            <w:r>
              <w:rPr>
                <w:rFonts w:hint="eastAsia"/>
                <w:highlight w:val="none"/>
              </w:rPr>
              <w:t>投料搅拌、研磨、过滤、调漆、包装</w:t>
            </w:r>
            <w:r>
              <w:rPr>
                <w:rFonts w:hint="eastAsia" w:ascii="宋体" w:hAnsi="宋体"/>
                <w:szCs w:val="21"/>
                <w:highlight w:val="none"/>
              </w:rPr>
              <w:t>产生化学品气味，每个设备前都安装有吸风口，能起到废气的收集，收集后经过活性炭吸附装置处理后由排气筒排放，现场查看，设备运行正常，气味小；粉尘</w:t>
            </w:r>
            <w:r>
              <w:rPr>
                <w:rFonts w:hint="eastAsia" w:ascii="宋体" w:cs="宋体"/>
                <w:szCs w:val="21"/>
                <w:highlight w:val="none"/>
              </w:rPr>
              <w:t>主要为钛白粉、轻钙粉投料时产生，现场查看粉尘量少</w:t>
            </w:r>
            <w:r>
              <w:rPr>
                <w:rFonts w:hint="eastAsia" w:ascii="宋体" w:cs="宋体"/>
                <w:szCs w:val="21"/>
                <w:highlight w:val="none"/>
                <w:lang w:eastAsia="zh-CN"/>
              </w:rPr>
              <w:t>。</w:t>
            </w:r>
            <w:r>
              <w:rPr>
                <w:rFonts w:ascii="宋体" w:hAnsi="宋体"/>
                <w:szCs w:val="21"/>
                <w:highlight w:val="none"/>
              </w:rPr>
              <w:t xml:space="preserve"> </w:t>
            </w:r>
          </w:p>
          <w:p>
            <w:pPr>
              <w:spacing w:line="400" w:lineRule="atLeast"/>
              <w:ind w:firstLine="420" w:firstLineChars="200"/>
              <w:rPr>
                <w:rFonts w:ascii="宋体" w:hAnsi="宋体"/>
                <w:szCs w:val="21"/>
                <w:highlight w:val="none"/>
              </w:rPr>
            </w:pPr>
            <w:r>
              <w:rPr>
                <w:rFonts w:hint="eastAsia" w:ascii="宋体" w:hAnsi="宋体"/>
                <w:szCs w:val="21"/>
                <w:highlight w:val="none"/>
              </w:rPr>
              <w:t>5、</w:t>
            </w:r>
            <w:r>
              <w:rPr>
                <w:rFonts w:hint="eastAsia" w:ascii="宋体" w:hAnsi="宋体" w:cs="宋体"/>
                <w:szCs w:val="21"/>
                <w:highlight w:val="none"/>
              </w:rPr>
              <w:t>易制毒化学品</w:t>
            </w:r>
            <w:r>
              <w:rPr>
                <w:rFonts w:hint="eastAsia" w:ascii="宋体" w:hAnsi="宋体"/>
                <w:szCs w:val="21"/>
                <w:highlight w:val="none"/>
              </w:rPr>
              <w:t>管理</w:t>
            </w:r>
          </w:p>
          <w:p>
            <w:pPr>
              <w:spacing w:line="400" w:lineRule="atLeast"/>
              <w:ind w:firstLine="420" w:firstLineChars="200"/>
              <w:rPr>
                <w:rFonts w:hint="default" w:ascii="宋体" w:hAnsi="宋体" w:eastAsia="宋体"/>
                <w:szCs w:val="21"/>
                <w:highlight w:val="none"/>
                <w:lang w:val="en-US" w:eastAsia="zh-CN"/>
              </w:rPr>
            </w:pPr>
            <w:r>
              <w:rPr>
                <w:rFonts w:hint="eastAsia" w:ascii="宋体" w:hAnsi="宋体"/>
                <w:szCs w:val="21"/>
                <w:highlight w:val="none"/>
              </w:rPr>
              <w:t>查，易制毒品主要有甲苯、丙酮、甲基乙基酮，提供有购买备案证明，抽丙酮购买备案证明：受理编号：江津公禁易许受（2020）第000499号，销售单位：重庆陶氏化工有限公司，数量：150T,日期：2020.6.28。</w:t>
            </w:r>
            <w:r>
              <w:rPr>
                <w:rFonts w:hint="eastAsia" w:ascii="宋体" w:hAnsi="宋体"/>
                <w:szCs w:val="21"/>
                <w:highlight w:val="none"/>
                <w:lang w:val="en-US" w:eastAsia="zh-CN"/>
              </w:rPr>
              <w:t>易制毒化学品</w:t>
            </w:r>
            <w:r>
              <w:rPr>
                <w:rFonts w:hint="eastAsia" w:ascii="宋体" w:hAnsi="宋体"/>
                <w:szCs w:val="21"/>
                <w:highlight w:val="none"/>
              </w:rPr>
              <w:t>由专人管理，专门库房。同时将使用情况上报公安系统。</w:t>
            </w:r>
            <w:r>
              <w:rPr>
                <w:rFonts w:hint="eastAsia" w:ascii="宋体" w:hAnsi="宋体"/>
                <w:szCs w:val="21"/>
                <w:highlight w:val="none"/>
                <w:lang w:val="en-US" w:eastAsia="zh-CN"/>
              </w:rPr>
              <w:t>据管理人员介绍：上次购买易制毒未使用完，故无新易制毒购买备案证明。</w:t>
            </w:r>
          </w:p>
          <w:p>
            <w:pPr>
              <w:spacing w:line="400" w:lineRule="atLeast"/>
              <w:ind w:firstLine="420" w:firstLineChars="200"/>
              <w:rPr>
                <w:rFonts w:hint="eastAsia" w:ascii="宋体" w:hAnsi="宋体" w:eastAsia="宋体"/>
                <w:szCs w:val="21"/>
                <w:highlight w:val="none"/>
                <w:lang w:eastAsia="zh-CN"/>
              </w:rPr>
            </w:pPr>
            <w:r>
              <w:rPr>
                <w:rFonts w:hint="eastAsia" w:ascii="宋体" w:hAnsi="宋体" w:eastAsia="宋体"/>
                <w:szCs w:val="21"/>
                <w:highlight w:val="none"/>
                <w:lang w:eastAsia="zh-CN"/>
              </w:rPr>
              <w:drawing>
                <wp:inline distT="0" distB="0" distL="114300" distR="114300">
                  <wp:extent cx="1945640" cy="1458595"/>
                  <wp:effectExtent l="0" t="0" r="5080" b="4445"/>
                  <wp:docPr id="2" name="图片 2" descr="9b7d197e2a745b55101c7e74eaa65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7d197e2a745b55101c7e74eaa65d1"/>
                          <pic:cNvPicPr>
                            <a:picLocks noChangeAspect="1"/>
                          </pic:cNvPicPr>
                        </pic:nvPicPr>
                        <pic:blipFill>
                          <a:blip r:embed="rId6"/>
                          <a:stretch>
                            <a:fillRect/>
                          </a:stretch>
                        </pic:blipFill>
                        <pic:spPr>
                          <a:xfrm>
                            <a:off x="0" y="0"/>
                            <a:ext cx="1945640" cy="1458595"/>
                          </a:xfrm>
                          <a:prstGeom prst="rect">
                            <a:avLst/>
                          </a:prstGeom>
                        </pic:spPr>
                      </pic:pic>
                    </a:graphicData>
                  </a:graphic>
                </wp:inline>
              </w:drawing>
            </w:r>
          </w:p>
          <w:p>
            <w:pPr>
              <w:spacing w:line="400" w:lineRule="atLeast"/>
              <w:ind w:firstLine="420" w:firstLineChars="200"/>
              <w:rPr>
                <w:rFonts w:ascii="宋体" w:hAnsi="宋体"/>
                <w:szCs w:val="21"/>
                <w:highlight w:val="yellow"/>
              </w:rPr>
            </w:pPr>
            <w:r>
              <w:rPr>
                <w:rFonts w:hint="eastAsia" w:ascii="宋体" w:hAnsi="宋体"/>
                <w:szCs w:val="21"/>
                <w:highlight w:val="none"/>
              </w:rPr>
              <w:t>6、查化学品泄漏管理，有1个380立方事故收集池，车间和甲类库房建有截流沟，危废堆集场建有围堰。能有效管理化学品泄漏。</w:t>
            </w:r>
          </w:p>
          <w:p>
            <w:pPr>
              <w:spacing w:line="400" w:lineRule="exact"/>
              <w:ind w:firstLine="420" w:firstLineChars="200"/>
              <w:rPr>
                <w:rFonts w:hint="default" w:ascii="方正仿宋简体" w:eastAsia="方正仿宋简体"/>
                <w:szCs w:val="21"/>
                <w:highlight w:val="none"/>
                <w:lang w:val="en-US" w:eastAsia="zh-CN"/>
              </w:rPr>
            </w:pPr>
            <w:r>
              <w:rPr>
                <w:rFonts w:hint="eastAsia" w:ascii="宋体" w:hAnsi="宋体"/>
                <w:szCs w:val="21"/>
                <w:highlight w:val="none"/>
              </w:rPr>
              <w:t>查近期排放检测，1）提供有</w:t>
            </w:r>
            <w:r>
              <w:rPr>
                <w:rFonts w:hint="eastAsia"/>
                <w:color w:val="000000"/>
                <w:kern w:val="0"/>
                <w:szCs w:val="21"/>
                <w:highlight w:val="none"/>
              </w:rPr>
              <w:t>202</w:t>
            </w:r>
            <w:r>
              <w:rPr>
                <w:rFonts w:hint="eastAsia"/>
                <w:color w:val="000000"/>
                <w:kern w:val="0"/>
                <w:szCs w:val="21"/>
                <w:highlight w:val="none"/>
                <w:lang w:val="en-US" w:eastAsia="zh-CN"/>
              </w:rPr>
              <w:t>2</w:t>
            </w:r>
            <w:r>
              <w:rPr>
                <w:rFonts w:hint="eastAsia"/>
                <w:color w:val="000000"/>
                <w:kern w:val="0"/>
                <w:szCs w:val="21"/>
                <w:highlight w:val="none"/>
              </w:rPr>
              <w:t>年</w:t>
            </w:r>
            <w:r>
              <w:rPr>
                <w:rFonts w:hint="eastAsia"/>
                <w:color w:val="000000"/>
                <w:kern w:val="0"/>
                <w:szCs w:val="21"/>
                <w:highlight w:val="none"/>
                <w:lang w:val="en-US" w:eastAsia="zh-CN"/>
              </w:rPr>
              <w:t>2</w:t>
            </w:r>
            <w:r>
              <w:rPr>
                <w:rFonts w:hint="eastAsia"/>
                <w:color w:val="000000"/>
                <w:kern w:val="0"/>
                <w:szCs w:val="21"/>
                <w:highlight w:val="none"/>
              </w:rPr>
              <w:t>月</w:t>
            </w:r>
            <w:r>
              <w:rPr>
                <w:rFonts w:hint="eastAsia"/>
                <w:color w:val="000000"/>
                <w:kern w:val="0"/>
                <w:szCs w:val="21"/>
                <w:highlight w:val="none"/>
                <w:lang w:val="en-US" w:eastAsia="zh-CN"/>
              </w:rPr>
              <w:t>24</w:t>
            </w:r>
            <w:r>
              <w:rPr>
                <w:rFonts w:hint="eastAsia"/>
                <w:color w:val="000000"/>
                <w:kern w:val="0"/>
                <w:szCs w:val="21"/>
                <w:highlight w:val="none"/>
              </w:rPr>
              <w:t>日</w:t>
            </w:r>
            <w:r>
              <w:rPr>
                <w:rFonts w:hint="eastAsia" w:ascii="宋体" w:hAnsi="宋体" w:cs="宋体"/>
                <w:color w:val="000000"/>
                <w:kern w:val="0"/>
                <w:szCs w:val="21"/>
                <w:highlight w:val="none"/>
              </w:rPr>
              <w:t>（废水、废气）监测报告、报告编号：</w:t>
            </w:r>
            <w:r>
              <w:rPr>
                <w:rFonts w:hint="eastAsia" w:ascii="宋体" w:hAnsi="宋体" w:cs="宋体"/>
                <w:color w:val="000000"/>
                <w:kern w:val="0"/>
                <w:szCs w:val="21"/>
                <w:highlight w:val="none"/>
                <w:lang w:val="en-US" w:eastAsia="zh-CN"/>
              </w:rPr>
              <w:t>泰环（检）字[2022]第WT094号</w:t>
            </w:r>
            <w:r>
              <w:rPr>
                <w:rFonts w:hint="eastAsia" w:ascii="宋体" w:hAnsi="宋体" w:cs="宋体"/>
                <w:color w:val="000000"/>
                <w:kern w:val="0"/>
                <w:szCs w:val="21"/>
                <w:highlight w:val="none"/>
              </w:rPr>
              <w:t>。</w:t>
            </w:r>
            <w:r>
              <w:rPr>
                <w:rFonts w:hint="eastAsia" w:ascii="方正仿宋简体" w:eastAsia="方正仿宋简体"/>
                <w:szCs w:val="21"/>
                <w:highlight w:val="none"/>
              </w:rPr>
              <w:t>检测单位：重庆</w:t>
            </w:r>
            <w:r>
              <w:rPr>
                <w:rFonts w:hint="eastAsia" w:ascii="方正仿宋简体" w:eastAsia="方正仿宋简体"/>
                <w:szCs w:val="21"/>
                <w:highlight w:val="none"/>
                <w:lang w:val="en-US" w:eastAsia="zh-CN"/>
              </w:rPr>
              <w:t>泰华</w:t>
            </w:r>
            <w:r>
              <w:rPr>
                <w:rFonts w:hint="eastAsia" w:ascii="方正仿宋简体" w:eastAsia="方正仿宋简体"/>
                <w:szCs w:val="21"/>
                <w:highlight w:val="none"/>
              </w:rPr>
              <w:t>环境监测有限公司。检测结论：符合。</w:t>
            </w:r>
            <w:r>
              <w:rPr>
                <w:rFonts w:hint="eastAsia" w:ascii="方正仿宋简体" w:eastAsia="方正仿宋简体"/>
                <w:szCs w:val="21"/>
                <w:highlight w:val="none"/>
                <w:lang w:val="en-US" w:eastAsia="zh-CN"/>
              </w:rPr>
              <w:t>见附件</w:t>
            </w:r>
          </w:p>
          <w:p>
            <w:pPr>
              <w:spacing w:line="400" w:lineRule="atLeast"/>
              <w:ind w:firstLine="420" w:firstLineChars="200"/>
              <w:rPr>
                <w:rFonts w:ascii="宋体"/>
                <w:kern w:val="0"/>
                <w:szCs w:val="21"/>
                <w:highlight w:val="none"/>
              </w:rPr>
            </w:pPr>
            <w:r>
              <w:rPr>
                <w:rFonts w:hint="eastAsia" w:ascii="宋体"/>
                <w:kern w:val="0"/>
                <w:szCs w:val="21"/>
                <w:highlight w:val="none"/>
              </w:rPr>
              <w:t>对于相关方环境影响，公司的主要环境管理相关方有：顾客、外来人员等，对其进行培训告知。</w:t>
            </w:r>
          </w:p>
          <w:p>
            <w:pPr>
              <w:spacing w:line="400" w:lineRule="exact"/>
              <w:ind w:firstLine="420" w:firstLineChars="200"/>
              <w:rPr>
                <w:rFonts w:ascii="宋体"/>
                <w:color w:val="000000"/>
                <w:kern w:val="0"/>
                <w:szCs w:val="21"/>
                <w:highlight w:val="none"/>
              </w:rPr>
            </w:pPr>
            <w:r>
              <w:rPr>
                <w:rFonts w:hint="eastAsia" w:ascii="宋体"/>
                <w:color w:val="000000"/>
                <w:kern w:val="0"/>
                <w:szCs w:val="21"/>
                <w:highlight w:val="none"/>
              </w:rPr>
              <w:t>生产部环境控制措施基本与管理要求基本一致，基本符合管理要求。</w:t>
            </w:r>
          </w:p>
          <w:p>
            <w:pPr>
              <w:spacing w:line="400" w:lineRule="exact"/>
              <w:ind w:firstLine="420" w:firstLineChars="200"/>
              <w:rPr>
                <w:rFonts w:ascii="宋体" w:hAnsi="宋体"/>
                <w:szCs w:val="21"/>
                <w:highlight w:val="yellow"/>
              </w:rPr>
            </w:pPr>
            <w:r>
              <w:rPr>
                <w:rFonts w:hint="eastAsia" w:ascii="宋体" w:hAnsi="宋体"/>
                <w:szCs w:val="21"/>
                <w:highlight w:val="none"/>
              </w:rPr>
              <w:t>现场查看，生产部的不可接受风险为：</w:t>
            </w:r>
            <w:r>
              <w:rPr>
                <w:rFonts w:hint="eastAsia"/>
                <w:szCs w:val="21"/>
                <w:highlight w:val="none"/>
              </w:rPr>
              <w:t>1）火灾；2）爆炸；3）触电；4）意外伤害（化学灼伤、机械伤害、高坠等伤害）；5）中毒；6）职业病（苯、粉尘等）。</w:t>
            </w:r>
          </w:p>
          <w:p>
            <w:pPr>
              <w:spacing w:line="400" w:lineRule="exact"/>
              <w:ind w:firstLine="420" w:firstLineChars="200"/>
              <w:rPr>
                <w:rFonts w:ascii="宋体" w:hAnsi="宋体"/>
                <w:szCs w:val="21"/>
                <w:highlight w:val="none"/>
              </w:rPr>
            </w:pPr>
            <w:r>
              <w:rPr>
                <w:rFonts w:hint="eastAsia" w:ascii="宋体" w:hAnsi="宋体"/>
                <w:szCs w:val="21"/>
                <w:highlight w:val="none"/>
              </w:rPr>
              <w:t>生产部制订了相关的危险源防护、管理措施，如《应急救援预案》、《设备操作规程》、《安全生产责任制》等：</w:t>
            </w:r>
          </w:p>
          <w:p>
            <w:pPr>
              <w:spacing w:line="400" w:lineRule="exact"/>
              <w:ind w:firstLine="420" w:firstLineChars="200"/>
              <w:rPr>
                <w:rFonts w:ascii="宋体" w:hAnsi="宋体"/>
                <w:szCs w:val="21"/>
                <w:highlight w:val="none"/>
              </w:rPr>
            </w:pPr>
            <w:r>
              <w:rPr>
                <w:rFonts w:hint="eastAsia" w:ascii="宋体" w:hAnsi="宋体"/>
                <w:szCs w:val="21"/>
                <w:highlight w:val="none"/>
              </w:rPr>
              <w:t>1、触电风险管理：</w:t>
            </w:r>
          </w:p>
          <w:p>
            <w:pPr>
              <w:spacing w:line="400" w:lineRule="exact"/>
              <w:ind w:firstLine="420" w:firstLineChars="200"/>
              <w:rPr>
                <w:rFonts w:ascii="宋体" w:hAnsi="宋体"/>
                <w:szCs w:val="21"/>
                <w:highlight w:val="none"/>
              </w:rPr>
            </w:pPr>
            <w:r>
              <w:rPr>
                <w:rFonts w:hint="eastAsia" w:ascii="宋体" w:hAnsi="宋体"/>
                <w:szCs w:val="21"/>
                <w:highlight w:val="none"/>
              </w:rPr>
              <w:t>现场查看，公司规定了安全供电的管理要求，所有电气设备定期进行维护，公司定期对线路、操作柄等进行安全检查，发现问题及时进行处理。同时公司对维修、调试过程的用电安全管理进行了培训。现场能提供安全培训记录，电工都是持证上岗。</w:t>
            </w:r>
          </w:p>
          <w:p>
            <w:pPr>
              <w:spacing w:line="400" w:lineRule="exact"/>
              <w:ind w:firstLine="420" w:firstLineChars="200"/>
              <w:rPr>
                <w:rFonts w:ascii="宋体" w:hAnsi="宋体"/>
                <w:szCs w:val="21"/>
                <w:highlight w:val="none"/>
              </w:rPr>
            </w:pPr>
            <w:r>
              <w:rPr>
                <w:rFonts w:hint="eastAsia" w:ascii="宋体" w:hAnsi="宋体"/>
                <w:szCs w:val="21"/>
                <w:highlight w:val="none"/>
              </w:rPr>
              <w:t>查看，公司配置配电房，房门配置有锁具，专人才能进入，门口和通风口都有防护设施，能控制小动物进入，现场每天有巡查记录。</w:t>
            </w:r>
          </w:p>
          <w:p>
            <w:pPr>
              <w:spacing w:line="400" w:lineRule="exact"/>
              <w:ind w:firstLine="420" w:firstLineChars="200"/>
              <w:rPr>
                <w:rFonts w:ascii="宋体" w:hAnsi="宋体"/>
                <w:szCs w:val="21"/>
                <w:highlight w:val="none"/>
              </w:rPr>
            </w:pPr>
            <w:r>
              <w:rPr>
                <w:rFonts w:hint="eastAsia" w:ascii="宋体" w:hAnsi="宋体"/>
                <w:szCs w:val="21"/>
                <w:highlight w:val="none"/>
              </w:rPr>
              <w:t>现场查看，</w:t>
            </w:r>
            <w:r>
              <w:rPr>
                <w:rFonts w:hint="eastAsia" w:ascii="宋体"/>
                <w:color w:val="000000"/>
                <w:kern w:val="0"/>
                <w:szCs w:val="21"/>
                <w:highlight w:val="none"/>
              </w:rPr>
              <w:t>生产场地</w:t>
            </w:r>
            <w:r>
              <w:rPr>
                <w:rFonts w:hint="eastAsia" w:ascii="宋体" w:hAnsi="宋体"/>
                <w:szCs w:val="21"/>
                <w:highlight w:val="none"/>
              </w:rPr>
              <w:t>的电器设备、电缆、配电设施完好，设置规范，无不符合情况。</w:t>
            </w:r>
          </w:p>
          <w:p>
            <w:pPr>
              <w:spacing w:line="400" w:lineRule="exact"/>
              <w:ind w:firstLine="420" w:firstLineChars="200"/>
              <w:rPr>
                <w:rFonts w:ascii="宋体" w:hAnsi="宋体"/>
                <w:szCs w:val="21"/>
                <w:highlight w:val="yellow"/>
              </w:rPr>
            </w:pPr>
            <w:r>
              <w:rPr>
                <w:rFonts w:hint="eastAsia" w:ascii="宋体" w:hAnsi="宋体"/>
                <w:szCs w:val="21"/>
                <w:highlight w:val="none"/>
              </w:rPr>
              <w:t>现场查看，各环节都有防雷设施，均按要求进行了检测，有效，</w:t>
            </w:r>
            <w:r>
              <w:rPr>
                <w:rFonts w:hint="eastAsia" w:ascii="宋体" w:hAnsi="宋体"/>
                <w:szCs w:val="21"/>
                <w:highlight w:val="none"/>
                <w:lang w:val="en-US" w:eastAsia="zh-CN"/>
              </w:rPr>
              <w:t>有</w:t>
            </w:r>
            <w:r>
              <w:rPr>
                <w:rFonts w:hint="eastAsia" w:ascii="宋体" w:hAnsi="宋体"/>
                <w:szCs w:val="21"/>
                <w:highlight w:val="none"/>
              </w:rPr>
              <w:t>防雷装置定期检测技术报告</w:t>
            </w:r>
            <w:r>
              <w:rPr>
                <w:rFonts w:hint="eastAsia" w:ascii="宋体" w:hAnsi="宋体"/>
                <w:szCs w:val="21"/>
                <w:highlight w:val="none"/>
                <w:lang w:eastAsia="zh-CN"/>
              </w:rPr>
              <w:t>，</w:t>
            </w:r>
            <w:r>
              <w:rPr>
                <w:rFonts w:hint="eastAsia" w:ascii="宋体" w:hAnsi="宋体"/>
                <w:szCs w:val="21"/>
                <w:highlight w:val="none"/>
                <w:lang w:val="en-US" w:eastAsia="zh-CN"/>
              </w:rPr>
              <w:t>见附件</w:t>
            </w:r>
            <w:r>
              <w:rPr>
                <w:rFonts w:hint="eastAsia" w:ascii="宋体" w:hAnsi="宋体"/>
                <w:szCs w:val="21"/>
                <w:highlight w:val="none"/>
              </w:rPr>
              <w:t>。</w:t>
            </w:r>
          </w:p>
          <w:p>
            <w:pPr>
              <w:spacing w:line="400" w:lineRule="exact"/>
              <w:ind w:firstLine="420" w:firstLineChars="200"/>
              <w:rPr>
                <w:rFonts w:ascii="宋体" w:hAnsi="宋体"/>
                <w:szCs w:val="21"/>
                <w:highlight w:val="none"/>
              </w:rPr>
            </w:pPr>
            <w:r>
              <w:rPr>
                <w:rFonts w:hint="eastAsia" w:ascii="宋体" w:hAnsi="宋体"/>
                <w:szCs w:val="21"/>
                <w:highlight w:val="none"/>
              </w:rPr>
              <w:t>2、火灾伤害预防：</w:t>
            </w:r>
          </w:p>
          <w:p>
            <w:pPr>
              <w:spacing w:line="400" w:lineRule="atLeast"/>
              <w:ind w:firstLine="420" w:firstLineChars="200"/>
              <w:rPr>
                <w:rFonts w:ascii="宋体"/>
                <w:color w:val="000000"/>
                <w:kern w:val="0"/>
                <w:szCs w:val="21"/>
                <w:highlight w:val="none"/>
              </w:rPr>
            </w:pPr>
            <w:r>
              <w:rPr>
                <w:rFonts w:hint="eastAsia" w:ascii="宋体" w:hAnsi="宋体"/>
                <w:szCs w:val="21"/>
                <w:highlight w:val="none"/>
              </w:rPr>
              <w:t>现场了解：公司制订了</w:t>
            </w:r>
            <w:r>
              <w:rPr>
                <w:rFonts w:hint="eastAsia" w:ascii="宋体"/>
                <w:color w:val="000000"/>
                <w:kern w:val="0"/>
                <w:szCs w:val="21"/>
                <w:highlight w:val="none"/>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查，生产部员工定期参加</w:t>
            </w:r>
            <w:r>
              <w:rPr>
                <w:rFonts w:hint="eastAsia" w:ascii="宋体"/>
                <w:color w:val="000000"/>
                <w:kern w:val="0"/>
                <w:szCs w:val="21"/>
                <w:highlight w:val="none"/>
                <w:lang w:eastAsia="zh-CN"/>
              </w:rPr>
              <w:t>办公室</w:t>
            </w:r>
            <w:r>
              <w:rPr>
                <w:rFonts w:hint="eastAsia" w:ascii="宋体"/>
                <w:color w:val="000000"/>
                <w:kern w:val="0"/>
                <w:szCs w:val="21"/>
                <w:highlight w:val="none"/>
              </w:rPr>
              <w:t>的消防、应急、逃生培训和演习。</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现场查看，公司办公地点楼层，消防逃生通道畅通，办公室设置了烟雾感应器，现场打开消防栓，能供水，压力明显。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现场查看，火灾伤害预防管理基本符合要求。</w:t>
            </w:r>
          </w:p>
          <w:p>
            <w:pPr>
              <w:spacing w:line="400" w:lineRule="exact"/>
              <w:ind w:firstLine="420" w:firstLineChars="200"/>
              <w:rPr>
                <w:rFonts w:ascii="宋体" w:hAnsi="宋体"/>
                <w:szCs w:val="21"/>
                <w:highlight w:val="none"/>
              </w:rPr>
            </w:pPr>
            <w:r>
              <w:rPr>
                <w:rFonts w:hint="eastAsia" w:ascii="宋体" w:hAnsi="宋体"/>
                <w:szCs w:val="21"/>
                <w:highlight w:val="none"/>
              </w:rPr>
              <w:t>3、爆炸预防：</w:t>
            </w:r>
          </w:p>
          <w:p>
            <w:pPr>
              <w:spacing w:line="400" w:lineRule="atLeast"/>
              <w:ind w:firstLine="420" w:firstLineChars="200"/>
              <w:rPr>
                <w:rFonts w:ascii="宋体" w:hAnsi="宋体"/>
                <w:b/>
                <w:szCs w:val="21"/>
                <w:highlight w:val="none"/>
              </w:rPr>
            </w:pPr>
            <w:r>
              <w:rPr>
                <w:rFonts w:hint="eastAsia" w:ascii="宋体" w:hAnsi="宋体"/>
                <w:szCs w:val="21"/>
                <w:highlight w:val="none"/>
              </w:rPr>
              <w:t>现场了解：</w:t>
            </w:r>
            <w:r>
              <w:rPr>
                <w:rFonts w:hint="eastAsia" w:ascii="宋体"/>
                <w:color w:val="000000"/>
                <w:kern w:val="0"/>
                <w:szCs w:val="21"/>
                <w:highlight w:val="none"/>
              </w:rPr>
              <w:t>生产场地</w:t>
            </w:r>
            <w:r>
              <w:rPr>
                <w:rFonts w:hint="eastAsia" w:ascii="宋体" w:hAnsi="宋体"/>
                <w:szCs w:val="21"/>
                <w:highlight w:val="none"/>
              </w:rPr>
              <w:t>的电器设备都为防爆电器，包括开关、插座和灯，能起到预防作用，生产现场配置有可燃气体探测器，能起到预防控制作用，</w:t>
            </w:r>
            <w:r>
              <w:rPr>
                <w:rFonts w:hint="eastAsia" w:ascii="宋体" w:hAnsi="宋体"/>
                <w:bCs/>
                <w:szCs w:val="21"/>
                <w:highlight w:val="none"/>
              </w:rPr>
              <w:t>查可燃气体探测器控制，公司于202</w:t>
            </w:r>
            <w:r>
              <w:rPr>
                <w:rFonts w:hint="eastAsia" w:ascii="宋体" w:hAnsi="宋体"/>
                <w:bCs/>
                <w:szCs w:val="21"/>
                <w:highlight w:val="none"/>
                <w:lang w:val="en-US" w:eastAsia="zh-CN"/>
              </w:rPr>
              <w:t>1</w:t>
            </w:r>
            <w:r>
              <w:rPr>
                <w:rFonts w:hint="eastAsia" w:ascii="宋体" w:hAnsi="宋体"/>
                <w:bCs/>
                <w:szCs w:val="21"/>
                <w:highlight w:val="none"/>
              </w:rPr>
              <w:t>年7月</w:t>
            </w:r>
            <w:r>
              <w:rPr>
                <w:rFonts w:hint="eastAsia" w:ascii="宋体" w:hAnsi="宋体"/>
                <w:bCs/>
                <w:szCs w:val="21"/>
                <w:highlight w:val="none"/>
                <w:lang w:val="en-US" w:eastAsia="zh-CN"/>
              </w:rPr>
              <w:t>15日</w:t>
            </w:r>
            <w:r>
              <w:rPr>
                <w:rFonts w:hint="eastAsia" w:ascii="宋体" w:hAnsi="宋体"/>
                <w:bCs/>
                <w:szCs w:val="21"/>
                <w:highlight w:val="none"/>
              </w:rPr>
              <w:t>对可燃气体探测器</w:t>
            </w:r>
            <w:r>
              <w:rPr>
                <w:rFonts w:hint="eastAsia" w:ascii="宋体" w:hAnsi="宋体"/>
                <w:bCs/>
                <w:szCs w:val="21"/>
                <w:highlight w:val="none"/>
                <w:lang w:val="en-US" w:eastAsia="zh-CN"/>
              </w:rPr>
              <w:t>进行了</w:t>
            </w:r>
            <w:r>
              <w:rPr>
                <w:rFonts w:hint="eastAsia" w:ascii="宋体" w:hAnsi="宋体"/>
                <w:bCs/>
                <w:szCs w:val="21"/>
                <w:highlight w:val="none"/>
              </w:rPr>
              <w:t>检定</w:t>
            </w:r>
            <w:r>
              <w:rPr>
                <w:rFonts w:hint="eastAsia" w:ascii="宋体" w:hAnsi="宋体"/>
                <w:bCs/>
                <w:szCs w:val="21"/>
                <w:highlight w:val="none"/>
                <w:lang w:eastAsia="zh-CN"/>
              </w:rPr>
              <w:t>，</w:t>
            </w:r>
            <w:r>
              <w:rPr>
                <w:rFonts w:hint="eastAsia" w:ascii="宋体" w:hAnsi="宋体"/>
                <w:bCs/>
                <w:szCs w:val="21"/>
                <w:highlight w:val="none"/>
                <w:lang w:val="en-US" w:eastAsia="zh-CN"/>
              </w:rPr>
              <w:t>检定单位：湖南嘉量计量检测技术服务有限公司，见附件</w:t>
            </w:r>
            <w:r>
              <w:rPr>
                <w:rFonts w:hint="eastAsia" w:ascii="宋体" w:hAnsi="宋体"/>
                <w:bCs/>
                <w:szCs w:val="21"/>
                <w:highlight w:val="none"/>
              </w:rPr>
              <w:t>。</w:t>
            </w:r>
          </w:p>
          <w:p>
            <w:pPr>
              <w:spacing w:line="400" w:lineRule="atLeast"/>
              <w:ind w:firstLine="420" w:firstLineChars="200"/>
              <w:rPr>
                <w:rFonts w:ascii="宋体"/>
                <w:kern w:val="0"/>
                <w:szCs w:val="21"/>
                <w:highlight w:val="none"/>
              </w:rPr>
            </w:pPr>
            <w:r>
              <w:rPr>
                <w:rFonts w:hint="eastAsia" w:ascii="宋体"/>
                <w:kern w:val="0"/>
                <w:szCs w:val="21"/>
                <w:highlight w:val="none"/>
              </w:rPr>
              <w:t>查，搅拌设备的防静电处理，采取由接地处理，接地电阻小于4欧，每年防雷监测时检测接地电阻，查看2021年检测报告，合格。</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现场查看，爆炸预防管理基本符合要求。</w:t>
            </w:r>
          </w:p>
          <w:p>
            <w:pPr>
              <w:spacing w:line="400" w:lineRule="exact"/>
              <w:ind w:firstLine="420" w:firstLineChars="200"/>
              <w:rPr>
                <w:rFonts w:ascii="宋体" w:hAnsi="宋体"/>
                <w:szCs w:val="21"/>
                <w:highlight w:val="none"/>
              </w:rPr>
            </w:pPr>
            <w:r>
              <w:rPr>
                <w:rFonts w:hint="eastAsia" w:ascii="宋体" w:hAnsi="宋体"/>
                <w:szCs w:val="21"/>
                <w:highlight w:val="none"/>
              </w:rPr>
              <w:t>4、</w:t>
            </w:r>
            <w:r>
              <w:rPr>
                <w:rFonts w:hint="eastAsia"/>
                <w:szCs w:val="21"/>
                <w:highlight w:val="none"/>
              </w:rPr>
              <w:t>意外伤害（化学灼伤、机械伤害、高坠等伤害）</w:t>
            </w:r>
            <w:r>
              <w:rPr>
                <w:rFonts w:hint="eastAsia" w:ascii="宋体" w:hAnsi="宋体"/>
                <w:szCs w:val="21"/>
                <w:highlight w:val="none"/>
              </w:rPr>
              <w:t>：</w:t>
            </w:r>
          </w:p>
          <w:p>
            <w:pPr>
              <w:spacing w:line="400" w:lineRule="atLeast"/>
              <w:ind w:firstLine="420" w:firstLineChars="200"/>
              <w:rPr>
                <w:rFonts w:ascii="宋体"/>
                <w:kern w:val="0"/>
                <w:szCs w:val="21"/>
                <w:highlight w:val="none"/>
              </w:rPr>
            </w:pPr>
            <w:r>
              <w:rPr>
                <w:rFonts w:hint="eastAsia" w:ascii="宋体" w:hAnsi="宋体"/>
                <w:szCs w:val="21"/>
                <w:highlight w:val="none"/>
              </w:rPr>
              <w:t>现场了解：公司制订了人员</w:t>
            </w:r>
            <w:r>
              <w:rPr>
                <w:rFonts w:hint="eastAsia" w:ascii="宋体"/>
                <w:kern w:val="0"/>
                <w:szCs w:val="21"/>
                <w:highlight w:val="none"/>
              </w:rPr>
              <w:t>防护管理规定、应急管理规定。</w:t>
            </w:r>
          </w:p>
          <w:p>
            <w:pPr>
              <w:spacing w:line="400" w:lineRule="atLeast"/>
              <w:ind w:firstLine="420" w:firstLineChars="200"/>
              <w:rPr>
                <w:rFonts w:hint="eastAsia" w:ascii="宋体"/>
                <w:kern w:val="0"/>
                <w:szCs w:val="21"/>
                <w:highlight w:val="none"/>
                <w:lang w:eastAsia="zh-CN"/>
              </w:rPr>
            </w:pPr>
            <w:r>
              <w:rPr>
                <w:rFonts w:hint="eastAsia" w:ascii="宋体"/>
                <w:kern w:val="0"/>
                <w:szCs w:val="21"/>
                <w:highlight w:val="none"/>
              </w:rPr>
              <w:t>查，生产部员工参加了三级安全培训，有三级安全培训记录，操作工定期参加操作规程的培训,并进行了安全教育。员工三级安全教育内容如下</w:t>
            </w:r>
            <w:r>
              <w:rPr>
                <w:rFonts w:hint="eastAsia" w:ascii="宋体"/>
                <w:kern w:val="0"/>
                <w:szCs w:val="21"/>
                <w:highlight w:val="none"/>
                <w:lang w:eastAsia="zh-CN"/>
              </w:rPr>
              <w:t>：</w:t>
            </w:r>
          </w:p>
          <w:p>
            <w:pPr>
              <w:spacing w:line="400" w:lineRule="atLeast"/>
              <w:ind w:firstLine="210" w:firstLineChars="100"/>
              <w:rPr>
                <w:rFonts w:ascii="宋体"/>
                <w:kern w:val="0"/>
                <w:szCs w:val="21"/>
                <w:highlight w:val="yellow"/>
              </w:rPr>
            </w:pPr>
            <w:r>
              <w:drawing>
                <wp:inline distT="0" distB="0" distL="114300" distR="114300">
                  <wp:extent cx="1653540" cy="2156460"/>
                  <wp:effectExtent l="0" t="0" r="762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653540" cy="2156460"/>
                          </a:xfrm>
                          <a:prstGeom prst="rect">
                            <a:avLst/>
                          </a:prstGeom>
                          <a:noFill/>
                          <a:ln>
                            <a:noFill/>
                          </a:ln>
                        </pic:spPr>
                      </pic:pic>
                    </a:graphicData>
                  </a:graphic>
                </wp:inline>
              </w:drawing>
            </w:r>
            <w:r>
              <w:drawing>
                <wp:inline distT="0" distB="0" distL="114300" distR="114300">
                  <wp:extent cx="1607185" cy="2167890"/>
                  <wp:effectExtent l="0" t="0" r="8255" b="1143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1607185" cy="2167890"/>
                          </a:xfrm>
                          <a:prstGeom prst="rect">
                            <a:avLst/>
                          </a:prstGeom>
                          <a:noFill/>
                          <a:ln>
                            <a:noFill/>
                          </a:ln>
                        </pic:spPr>
                      </pic:pic>
                    </a:graphicData>
                  </a:graphic>
                </wp:inline>
              </w:drawing>
            </w:r>
          </w:p>
          <w:p>
            <w:pPr>
              <w:spacing w:line="400" w:lineRule="atLeast"/>
              <w:ind w:firstLine="420" w:firstLineChars="200"/>
              <w:rPr>
                <w:rFonts w:ascii="宋体"/>
                <w:kern w:val="0"/>
                <w:szCs w:val="21"/>
                <w:highlight w:val="none"/>
              </w:rPr>
            </w:pPr>
            <w:r>
              <w:rPr>
                <w:rFonts w:hint="eastAsia" w:ascii="宋体"/>
                <w:kern w:val="0"/>
                <w:szCs w:val="21"/>
                <w:highlight w:val="none"/>
              </w:rPr>
              <w:t>现场查看，在车间，主要控制</w:t>
            </w:r>
            <w:r>
              <w:rPr>
                <w:rFonts w:hint="eastAsia"/>
                <w:szCs w:val="21"/>
                <w:highlight w:val="none"/>
              </w:rPr>
              <w:t>化学灼伤、机械伤害、高坠</w:t>
            </w:r>
            <w:r>
              <w:rPr>
                <w:rFonts w:hint="eastAsia" w:ascii="宋体"/>
                <w:kern w:val="0"/>
                <w:szCs w:val="21"/>
                <w:highlight w:val="none"/>
              </w:rPr>
              <w:t>，因接触化学品造成灼伤，现场有警示标识，操作员工均穿戴有工作服、佩戴有手套，操作符合要求。</w:t>
            </w:r>
          </w:p>
          <w:p>
            <w:pPr>
              <w:spacing w:line="400" w:lineRule="atLeast"/>
              <w:ind w:firstLine="420" w:firstLineChars="200"/>
              <w:rPr>
                <w:rFonts w:ascii="宋体"/>
                <w:kern w:val="0"/>
                <w:szCs w:val="21"/>
                <w:highlight w:val="none"/>
              </w:rPr>
            </w:pPr>
            <w:r>
              <w:rPr>
                <w:rFonts w:hint="eastAsia" w:ascii="宋体"/>
                <w:kern w:val="0"/>
                <w:szCs w:val="21"/>
                <w:highlight w:val="none"/>
              </w:rPr>
              <w:t>现场查看，在旋转设备前加有围栏，能起到伤害的防护。</w:t>
            </w:r>
          </w:p>
          <w:p>
            <w:pPr>
              <w:spacing w:line="400" w:lineRule="atLeast"/>
              <w:ind w:firstLine="420" w:firstLineChars="200"/>
              <w:rPr>
                <w:rFonts w:ascii="宋体"/>
                <w:kern w:val="0"/>
                <w:szCs w:val="21"/>
                <w:highlight w:val="none"/>
              </w:rPr>
            </w:pPr>
            <w:r>
              <w:rPr>
                <w:rFonts w:hint="eastAsia" w:ascii="宋体"/>
                <w:kern w:val="0"/>
                <w:szCs w:val="21"/>
                <w:highlight w:val="none"/>
              </w:rPr>
              <w:t>现场查看，在楼道上均有栏杆，罐体操作都有警示标识，能起到高坠预防。</w:t>
            </w:r>
          </w:p>
          <w:p>
            <w:pPr>
              <w:spacing w:line="400" w:lineRule="atLeast"/>
              <w:ind w:firstLine="420" w:firstLineChars="200"/>
              <w:rPr>
                <w:rFonts w:ascii="宋体"/>
                <w:kern w:val="0"/>
                <w:szCs w:val="21"/>
                <w:highlight w:val="none"/>
              </w:rPr>
            </w:pPr>
            <w:r>
              <w:rPr>
                <w:rFonts w:hint="eastAsia" w:ascii="宋体"/>
                <w:kern w:val="0"/>
                <w:szCs w:val="21"/>
                <w:highlight w:val="none"/>
              </w:rPr>
              <w:t>现场查看，配置了必备的应急药品，如创口贴、急救包等。</w:t>
            </w:r>
          </w:p>
          <w:p>
            <w:pPr>
              <w:spacing w:line="400" w:lineRule="atLeast"/>
              <w:ind w:firstLine="420" w:firstLineChars="200"/>
              <w:rPr>
                <w:rFonts w:ascii="宋体"/>
                <w:kern w:val="0"/>
                <w:szCs w:val="21"/>
                <w:highlight w:val="none"/>
              </w:rPr>
            </w:pPr>
            <w:r>
              <w:rPr>
                <w:rFonts w:hint="eastAsia" w:ascii="宋体"/>
                <w:kern w:val="0"/>
                <w:szCs w:val="21"/>
                <w:highlight w:val="none"/>
              </w:rPr>
              <w:t>现场查看，在危化品使用处都有MSDS表，明确了应急处理措施，部分配有洗眼器等设备。</w:t>
            </w:r>
          </w:p>
          <w:p>
            <w:pPr>
              <w:spacing w:line="400" w:lineRule="atLeast"/>
              <w:ind w:firstLine="420" w:firstLineChars="200"/>
              <w:rPr>
                <w:rFonts w:ascii="宋体"/>
                <w:kern w:val="0"/>
                <w:szCs w:val="21"/>
                <w:highlight w:val="none"/>
              </w:rPr>
            </w:pPr>
            <w:r>
              <w:rPr>
                <w:rFonts w:hint="eastAsia" w:ascii="宋体"/>
                <w:kern w:val="0"/>
                <w:szCs w:val="21"/>
                <w:highlight w:val="none"/>
              </w:rPr>
              <w:t>现场查看，在调漆作业区域都张贴有二甲苯《职业危害告知牌》，包括危害物质名称、健康危害、理化性质、应急处理、保护措施、急救电话等。</w:t>
            </w:r>
          </w:p>
          <w:p>
            <w:pPr>
              <w:spacing w:line="400" w:lineRule="atLeast"/>
              <w:ind w:firstLine="420" w:firstLineChars="200"/>
              <w:rPr>
                <w:rFonts w:ascii="宋体"/>
                <w:kern w:val="0"/>
                <w:szCs w:val="21"/>
                <w:highlight w:val="none"/>
              </w:rPr>
            </w:pPr>
            <w:r>
              <w:rPr>
                <w:rFonts w:hint="eastAsia" w:ascii="宋体"/>
                <w:kern w:val="0"/>
                <w:szCs w:val="21"/>
                <w:highlight w:val="none"/>
              </w:rPr>
              <w:t>查公司工艺为混合搅拌，没有流水线等作业，没有光栅装置，只有一台液压升降机有急停按钮，查看设备工作正常。</w:t>
            </w:r>
          </w:p>
          <w:p>
            <w:pPr>
              <w:spacing w:line="400" w:lineRule="atLeast"/>
              <w:ind w:firstLine="420" w:firstLineChars="200"/>
              <w:rPr>
                <w:szCs w:val="21"/>
                <w:highlight w:val="yellow"/>
              </w:rPr>
            </w:pPr>
            <w:r>
              <w:rPr>
                <w:rFonts w:hint="eastAsia" w:ascii="宋体"/>
                <w:kern w:val="0"/>
                <w:szCs w:val="21"/>
                <w:highlight w:val="none"/>
              </w:rPr>
              <w:t>查危险作业，倒闸作业、临时电作业、动火、登高等，无受限空间、抽堵盲板、维修吹扫置换、断路作业等作业，</w:t>
            </w:r>
            <w:r>
              <w:rPr>
                <w:rFonts w:hint="eastAsia"/>
                <w:szCs w:val="21"/>
                <w:highlight w:val="none"/>
              </w:rPr>
              <w:t>均拟定了管理制度和应急管理方案，操作流程：申请——审批——作业，现场查看暂无操作。</w:t>
            </w:r>
          </w:p>
          <w:p>
            <w:pPr>
              <w:spacing w:line="400" w:lineRule="atLeast"/>
              <w:ind w:firstLine="420" w:firstLineChars="200"/>
              <w:rPr>
                <w:szCs w:val="21"/>
                <w:highlight w:val="none"/>
              </w:rPr>
            </w:pPr>
            <w:r>
              <w:rPr>
                <w:rFonts w:hint="eastAsia"/>
                <w:szCs w:val="21"/>
                <w:highlight w:val="none"/>
              </w:rPr>
              <w:t>抽作业票，</w:t>
            </w:r>
            <w:r>
              <w:rPr>
                <w:rFonts w:hint="eastAsia" w:ascii="宋体"/>
                <w:kern w:val="0"/>
                <w:szCs w:val="21"/>
                <w:highlight w:val="none"/>
                <w:lang w:val="en-US" w:eastAsia="zh-CN"/>
              </w:rPr>
              <w:t>受限空间</w:t>
            </w:r>
            <w:r>
              <w:rPr>
                <w:rFonts w:hint="eastAsia"/>
                <w:szCs w:val="21"/>
                <w:highlight w:val="none"/>
              </w:rPr>
              <w:t>作业票（证）：</w:t>
            </w:r>
          </w:p>
          <w:p>
            <w:pPr>
              <w:spacing w:line="400" w:lineRule="atLeast"/>
              <w:ind w:firstLine="420" w:firstLineChars="200"/>
              <w:rPr>
                <w:rFonts w:hint="eastAsia" w:ascii="宋体" w:eastAsia="宋体"/>
                <w:kern w:val="0"/>
                <w:szCs w:val="21"/>
                <w:highlight w:val="none"/>
                <w:lang w:eastAsia="zh-CN"/>
              </w:rPr>
            </w:pPr>
            <w:r>
              <w:rPr>
                <w:rFonts w:hint="eastAsia" w:ascii="宋体" w:eastAsia="宋体"/>
                <w:kern w:val="0"/>
                <w:szCs w:val="21"/>
                <w:highlight w:val="none"/>
                <w:lang w:eastAsia="zh-CN"/>
              </w:rPr>
              <w:drawing>
                <wp:inline distT="0" distB="0" distL="114300" distR="114300">
                  <wp:extent cx="1840230" cy="2481580"/>
                  <wp:effectExtent l="0" t="0" r="3810" b="2540"/>
                  <wp:docPr id="1" name="图片 1" descr="b26d0148c4e80e6a7dc3e3ce8315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26d0148c4e80e6a7dc3e3ce8315647"/>
                          <pic:cNvPicPr>
                            <a:picLocks noChangeAspect="1"/>
                          </pic:cNvPicPr>
                        </pic:nvPicPr>
                        <pic:blipFill>
                          <a:blip r:embed="rId9"/>
                          <a:stretch>
                            <a:fillRect/>
                          </a:stretch>
                        </pic:blipFill>
                        <pic:spPr>
                          <a:xfrm>
                            <a:off x="0" y="0"/>
                            <a:ext cx="1840230" cy="2481580"/>
                          </a:xfrm>
                          <a:prstGeom prst="rect">
                            <a:avLst/>
                          </a:prstGeom>
                        </pic:spPr>
                      </pic:pic>
                    </a:graphicData>
                  </a:graphic>
                </wp:inline>
              </w:drawing>
            </w:r>
          </w:p>
          <w:p>
            <w:pPr>
              <w:spacing w:line="400" w:lineRule="exact"/>
              <w:ind w:firstLine="420" w:firstLineChars="200"/>
              <w:rPr>
                <w:rFonts w:ascii="宋体" w:hAnsi="宋体"/>
                <w:szCs w:val="21"/>
                <w:highlight w:val="none"/>
              </w:rPr>
            </w:pPr>
            <w:r>
              <w:rPr>
                <w:rFonts w:hint="eastAsia" w:ascii="宋体" w:hAnsi="宋体"/>
                <w:szCs w:val="21"/>
                <w:highlight w:val="none"/>
              </w:rPr>
              <w:t>5、查现场职业病预防管理：</w:t>
            </w:r>
          </w:p>
          <w:p>
            <w:pPr>
              <w:spacing w:line="400" w:lineRule="exact"/>
              <w:ind w:firstLine="420" w:firstLineChars="200"/>
              <w:rPr>
                <w:rFonts w:ascii="宋体" w:hAnsi="宋体"/>
                <w:b/>
                <w:bCs/>
                <w:szCs w:val="21"/>
                <w:highlight w:val="yellow"/>
              </w:rPr>
            </w:pPr>
            <w:r>
              <w:rPr>
                <w:rFonts w:hint="eastAsia" w:ascii="宋体" w:hAnsi="宋体"/>
                <w:szCs w:val="21"/>
                <w:highlight w:val="none"/>
              </w:rPr>
              <w:t>主要为生产过程对废气、噪声的防护。在</w:t>
            </w:r>
            <w:r>
              <w:rPr>
                <w:rFonts w:hint="eastAsia"/>
                <w:highlight w:val="none"/>
              </w:rPr>
              <w:t>投料搅拌、研磨、过滤、调漆、包装</w:t>
            </w:r>
            <w:r>
              <w:rPr>
                <w:rFonts w:hint="eastAsia" w:ascii="宋体" w:hAnsi="宋体"/>
                <w:szCs w:val="21"/>
                <w:highlight w:val="none"/>
              </w:rPr>
              <w:t>等环节都采取佩戴防毒面罩的方式进行防护废气，控制废气对身体的影响，噪声不大，</w:t>
            </w:r>
            <w:r>
              <w:rPr>
                <w:rFonts w:hint="eastAsia" w:ascii="宋体" w:hAnsi="宋体"/>
                <w:b/>
                <w:bCs/>
                <w:szCs w:val="21"/>
                <w:highlight w:val="none"/>
                <w:lang w:val="en-US" w:eastAsia="zh-CN"/>
              </w:rPr>
              <w:t>查上次审核</w:t>
            </w:r>
            <w:r>
              <w:rPr>
                <w:rFonts w:hint="eastAsia" w:ascii="宋体" w:hAnsi="宋体"/>
                <w:b/>
                <w:bCs/>
                <w:szCs w:val="21"/>
                <w:highlight w:val="none"/>
              </w:rPr>
              <w:t>员工未按规定佩戴防护装置，</w:t>
            </w:r>
            <w:r>
              <w:rPr>
                <w:rFonts w:hint="eastAsia" w:ascii="宋体" w:hAnsi="宋体"/>
                <w:b/>
                <w:bCs/>
                <w:szCs w:val="21"/>
                <w:highlight w:val="none"/>
                <w:lang w:val="en-US" w:eastAsia="zh-CN"/>
              </w:rPr>
              <w:t>本次车间查看，均配备防护装置，整改有效</w:t>
            </w:r>
            <w:r>
              <w:rPr>
                <w:rFonts w:hint="eastAsia" w:ascii="宋体" w:hAnsi="宋体"/>
                <w:b/>
                <w:bCs/>
                <w:szCs w:val="21"/>
                <w:highlight w:val="none"/>
              </w:rPr>
              <w:t>。</w:t>
            </w:r>
          </w:p>
          <w:p>
            <w:pPr>
              <w:spacing w:line="400" w:lineRule="exact"/>
              <w:ind w:firstLine="420" w:firstLineChars="200"/>
              <w:rPr>
                <w:rFonts w:ascii="宋体" w:hAnsi="宋体"/>
                <w:szCs w:val="21"/>
                <w:highlight w:val="none"/>
              </w:rPr>
            </w:pPr>
            <w:r>
              <w:rPr>
                <w:rFonts w:hint="eastAsia" w:ascii="宋体" w:hAnsi="宋体"/>
                <w:szCs w:val="21"/>
                <w:highlight w:val="none"/>
              </w:rPr>
              <w:t>查，防护用品发放，提供有《防毒面具领取签字表》等</w:t>
            </w:r>
          </w:p>
          <w:p>
            <w:pPr>
              <w:spacing w:line="400" w:lineRule="exact"/>
              <w:ind w:firstLine="420" w:firstLineChars="200"/>
              <w:rPr>
                <w:szCs w:val="21"/>
                <w:highlight w:val="yellow"/>
              </w:rPr>
            </w:pPr>
            <w:r>
              <w:rPr>
                <w:rFonts w:hint="eastAsia" w:ascii="宋体" w:hAnsi="宋体" w:cs="宋体"/>
                <w:szCs w:val="21"/>
                <w:highlight w:val="none"/>
              </w:rPr>
              <w:t>查，职工健康体检报告</w:t>
            </w:r>
            <w:r>
              <w:rPr>
                <w:rFonts w:hint="eastAsia" w:ascii="宋体" w:hAnsi="宋体" w:cs="宋体"/>
                <w:szCs w:val="21"/>
                <w:highlight w:val="none"/>
                <w:lang w:eastAsia="zh-CN"/>
              </w:rPr>
              <w:t>：</w:t>
            </w:r>
            <w:r>
              <w:rPr>
                <w:rFonts w:hint="eastAsia" w:ascii="宋体" w:hAnsi="宋体" w:cs="宋体"/>
                <w:szCs w:val="21"/>
                <w:highlight w:val="none"/>
              </w:rPr>
              <w:t>提供</w:t>
            </w:r>
            <w:bookmarkStart w:id="0" w:name="组织名称"/>
            <w:r>
              <w:rPr>
                <w:szCs w:val="21"/>
                <w:highlight w:val="none"/>
              </w:rPr>
              <w:t>重庆瑞恩涂料有限公司</w:t>
            </w:r>
            <w:bookmarkEnd w:id="0"/>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年职业健康检查总结报告，报告日期：202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5</w:t>
            </w:r>
            <w:r>
              <w:rPr>
                <w:rFonts w:hint="eastAsia" w:ascii="宋体" w:hAnsi="宋体" w:cs="宋体"/>
                <w:szCs w:val="21"/>
                <w:highlight w:val="none"/>
              </w:rPr>
              <w:t>日，体检机构：</w:t>
            </w:r>
            <w:r>
              <w:rPr>
                <w:rFonts w:hint="eastAsia" w:ascii="宋体" w:hAnsi="宋体" w:cs="宋体"/>
                <w:szCs w:val="21"/>
                <w:highlight w:val="none"/>
                <w:lang w:val="en-US" w:eastAsia="zh-CN"/>
              </w:rPr>
              <w:t>江津区疾病预防控制中心，报告编号：津疾控职健检字（2021）379号</w:t>
            </w:r>
            <w:r>
              <w:rPr>
                <w:rFonts w:hint="eastAsia" w:ascii="宋体" w:hAnsi="宋体" w:cs="宋体"/>
                <w:szCs w:val="21"/>
                <w:highlight w:val="none"/>
              </w:rPr>
              <w:t>。危害因素：苯、粉尘</w:t>
            </w:r>
            <w:r>
              <w:rPr>
                <w:rFonts w:hint="eastAsia" w:ascii="宋体" w:hAnsi="宋体" w:cs="宋体"/>
                <w:szCs w:val="21"/>
                <w:highlight w:val="none"/>
                <w:lang w:val="en-US" w:eastAsia="zh-CN"/>
              </w:rPr>
              <w:t>等</w:t>
            </w:r>
            <w:r>
              <w:rPr>
                <w:rFonts w:hint="eastAsia" w:ascii="宋体" w:hAnsi="宋体" w:cs="宋体"/>
                <w:szCs w:val="21"/>
                <w:highlight w:val="none"/>
              </w:rPr>
              <w:t>；本次实际检查在岗</w:t>
            </w:r>
            <w:r>
              <w:rPr>
                <w:rFonts w:hint="eastAsia" w:ascii="宋体" w:hAnsi="宋体" w:cs="宋体"/>
                <w:szCs w:val="21"/>
                <w:highlight w:val="none"/>
                <w:lang w:val="en-US" w:eastAsia="zh-CN"/>
              </w:rPr>
              <w:t>36</w:t>
            </w:r>
            <w:r>
              <w:rPr>
                <w:rFonts w:hint="eastAsia" w:ascii="宋体" w:hAnsi="宋体" w:cs="宋体"/>
                <w:szCs w:val="21"/>
                <w:highlight w:val="none"/>
              </w:rPr>
              <w:t>人，</w:t>
            </w:r>
            <w:r>
              <w:rPr>
                <w:rFonts w:hint="eastAsia" w:ascii="宋体" w:hAnsi="宋体" w:cs="宋体"/>
                <w:szCs w:val="21"/>
                <w:highlight w:val="none"/>
                <w:lang w:val="en-US" w:eastAsia="zh-CN"/>
              </w:rPr>
              <w:t>岗前4人。</w:t>
            </w:r>
            <w:r>
              <w:rPr>
                <w:rFonts w:hint="eastAsia" w:ascii="宋体" w:hAnsi="宋体" w:cs="宋体"/>
                <w:szCs w:val="21"/>
                <w:highlight w:val="none"/>
              </w:rPr>
              <w:t>实际检查人数</w:t>
            </w:r>
            <w:r>
              <w:rPr>
                <w:rFonts w:hint="eastAsia" w:ascii="宋体" w:hAnsi="宋体" w:cs="宋体"/>
                <w:szCs w:val="21"/>
                <w:highlight w:val="none"/>
                <w:lang w:val="en-US" w:eastAsia="zh-CN"/>
              </w:rPr>
              <w:t>40</w:t>
            </w:r>
            <w:r>
              <w:rPr>
                <w:rFonts w:hint="eastAsia" w:ascii="宋体" w:hAnsi="宋体" w:cs="宋体"/>
                <w:szCs w:val="21"/>
                <w:highlight w:val="none"/>
              </w:rPr>
              <w:t>人，体检率100％。</w:t>
            </w:r>
            <w:r>
              <w:rPr>
                <w:rFonts w:hint="eastAsia"/>
                <w:szCs w:val="21"/>
                <w:highlight w:val="none"/>
              </w:rPr>
              <w:t>本次体检未发现疑似职业病和职业禁忌证。</w:t>
            </w:r>
          </w:p>
          <w:p>
            <w:pPr>
              <w:pStyle w:val="17"/>
              <w:ind w:firstLine="460" w:firstLineChars="200"/>
              <w:rPr>
                <w:rFonts w:hint="eastAsia" w:ascii="宋体" w:hAnsi="宋体" w:eastAsia="宋体"/>
                <w:szCs w:val="21"/>
                <w:highlight w:val="none"/>
                <w:lang w:val="en-US" w:eastAsia="zh-CN"/>
              </w:rPr>
            </w:pPr>
            <w:r>
              <w:rPr>
                <w:rFonts w:hint="eastAsia" w:ascii="宋体" w:hAnsi="宋体"/>
                <w:szCs w:val="21"/>
                <w:highlight w:val="none"/>
              </w:rPr>
              <w:t>另查，</w:t>
            </w:r>
            <w:r>
              <w:rPr>
                <w:rFonts w:hint="eastAsia" w:ascii="方正仿宋简体" w:eastAsia="方正仿宋简体"/>
                <w:szCs w:val="21"/>
                <w:highlight w:val="none"/>
              </w:rPr>
              <w:t>职业危害定期检测报告 202</w:t>
            </w:r>
            <w:r>
              <w:rPr>
                <w:rFonts w:hint="eastAsia" w:ascii="方正仿宋简体" w:eastAsia="方正仿宋简体"/>
                <w:szCs w:val="21"/>
                <w:highlight w:val="none"/>
                <w:lang w:val="en-US" w:eastAsia="zh-CN"/>
              </w:rPr>
              <w:t>1</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10</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22</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宋体" w:hAnsi="宋体"/>
                <w:szCs w:val="21"/>
                <w:highlight w:val="none"/>
              </w:rPr>
              <w:t>报告编号：渝</w:t>
            </w:r>
            <w:r>
              <w:rPr>
                <w:rFonts w:hint="eastAsia" w:ascii="宋体" w:hAnsi="宋体"/>
                <w:szCs w:val="21"/>
                <w:highlight w:val="none"/>
                <w:lang w:val="en-US" w:eastAsia="zh-CN"/>
              </w:rPr>
              <w:t>朕职检字【2021】D1134号，</w:t>
            </w:r>
            <w:r>
              <w:rPr>
                <w:rFonts w:hint="eastAsia" w:ascii="方正仿宋简体" w:eastAsia="方正仿宋简体"/>
                <w:szCs w:val="21"/>
                <w:highlight w:val="none"/>
              </w:rPr>
              <w:t>检测单位：重庆</w:t>
            </w:r>
            <w:r>
              <w:rPr>
                <w:rFonts w:hint="eastAsia" w:ascii="宋体" w:hAnsi="宋体"/>
                <w:szCs w:val="21"/>
                <w:highlight w:val="none"/>
                <w:lang w:val="en-US" w:eastAsia="zh-CN"/>
              </w:rPr>
              <w:t>朕尔医学研究院有限公司</w:t>
            </w:r>
            <w:r>
              <w:rPr>
                <w:rFonts w:hint="eastAsia" w:ascii="方正仿宋简体" w:eastAsia="方正仿宋简体"/>
                <w:szCs w:val="21"/>
                <w:highlight w:val="none"/>
              </w:rPr>
              <w:t>。检测项目：总粉尘、苯、甲苯、二甲苯、乙苯等检测结果等。检测结论：符合</w:t>
            </w:r>
            <w:r>
              <w:rPr>
                <w:rFonts w:hint="eastAsia" w:ascii="宋体" w:hAnsi="宋体"/>
                <w:szCs w:val="21"/>
                <w:highlight w:val="none"/>
              </w:rPr>
              <w:t>。</w:t>
            </w:r>
            <w:r>
              <w:rPr>
                <w:rFonts w:hint="eastAsia" w:ascii="宋体" w:hAnsi="宋体"/>
                <w:szCs w:val="21"/>
                <w:highlight w:val="none"/>
                <w:lang w:val="en-US" w:eastAsia="zh-CN"/>
              </w:rPr>
              <w:t>见附件</w:t>
            </w:r>
          </w:p>
          <w:p>
            <w:pPr>
              <w:spacing w:line="400" w:lineRule="exact"/>
              <w:ind w:firstLine="420" w:firstLineChars="200"/>
              <w:rPr>
                <w:rFonts w:ascii="宋体" w:hAnsi="宋体"/>
                <w:szCs w:val="21"/>
                <w:highlight w:val="none"/>
              </w:rPr>
            </w:pPr>
            <w:r>
              <w:rPr>
                <w:rFonts w:hint="eastAsia" w:ascii="宋体" w:hAnsi="宋体"/>
                <w:szCs w:val="21"/>
                <w:highlight w:val="none"/>
              </w:rPr>
              <w:t>6、公用工程的管理，</w:t>
            </w:r>
          </w:p>
          <w:p>
            <w:pPr>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1）消（监）控制中心，在中心查看，主要对监控设施、火警报警控制器、消防联动控制器进行管理控制，对异常情况作出及时处理，现场填写有《消（监）控中心值班记录表》。公司自动消防报警系统</w:t>
            </w:r>
            <w:r>
              <w:rPr>
                <w:rFonts w:hint="eastAsia" w:ascii="宋体" w:hAnsi="宋体"/>
                <w:szCs w:val="21"/>
                <w:highlight w:val="none"/>
                <w:lang w:val="en-US" w:eastAsia="zh-CN"/>
              </w:rPr>
              <w:t>已完成建设，有三方公司定期进行维护保养记录，见附件。</w:t>
            </w:r>
          </w:p>
          <w:p>
            <w:pPr>
              <w:spacing w:line="400" w:lineRule="exact"/>
              <w:ind w:firstLine="420" w:firstLineChars="200"/>
              <w:rPr>
                <w:rFonts w:ascii="宋体" w:hAnsi="宋体"/>
                <w:szCs w:val="21"/>
                <w:highlight w:val="yellow"/>
              </w:rPr>
            </w:pPr>
            <w:r>
              <w:rPr>
                <w:rFonts w:hint="eastAsia" w:ascii="宋体" w:hAnsi="宋体"/>
                <w:szCs w:val="21"/>
                <w:highlight w:val="none"/>
              </w:rPr>
              <w:t>2)消防泵房，现场查看，各种泵、阀处于完好，每日有巡检记录。</w:t>
            </w:r>
          </w:p>
          <w:p>
            <w:pPr>
              <w:spacing w:line="400" w:lineRule="atLeast"/>
              <w:ind w:firstLine="420" w:firstLineChars="200"/>
              <w:rPr>
                <w:rFonts w:ascii="宋体" w:hAnsi="宋体" w:cs="宋体"/>
                <w:szCs w:val="21"/>
                <w:highlight w:val="yellow"/>
              </w:rPr>
            </w:pPr>
            <w:r>
              <w:rPr>
                <w:rFonts w:hint="eastAsia" w:ascii="宋体"/>
                <w:color w:val="000000"/>
                <w:kern w:val="0"/>
                <w:szCs w:val="21"/>
                <w:highlight w:val="none"/>
              </w:rPr>
              <w:t>查特种设备的管理：提供有叉车的定期检验报告，</w:t>
            </w:r>
            <w:r>
              <w:rPr>
                <w:rFonts w:hint="eastAsia" w:ascii="宋体"/>
                <w:color w:val="000000"/>
                <w:kern w:val="0"/>
                <w:szCs w:val="21"/>
                <w:highlight w:val="none"/>
                <w:lang w:val="en-US" w:eastAsia="zh-CN"/>
              </w:rPr>
              <w:t>检测报告在有效期内，见附件</w:t>
            </w:r>
            <w:r>
              <w:rPr>
                <w:rFonts w:hint="eastAsia" w:ascii="宋体"/>
                <w:kern w:val="0"/>
                <w:szCs w:val="21"/>
                <w:highlight w:val="none"/>
              </w:rPr>
              <w:t>。</w:t>
            </w:r>
          </w:p>
        </w:tc>
        <w:tc>
          <w:tcPr>
            <w:tcW w:w="1023" w:type="dxa"/>
            <w:tcBorders>
              <w:top w:val="single" w:color="auto" w:sz="4" w:space="0"/>
              <w:left w:val="single" w:color="auto" w:sz="4" w:space="0"/>
              <w:bottom w:val="single" w:color="auto" w:sz="4" w:space="0"/>
              <w:right w:val="single" w:color="auto" w:sz="4" w:space="0"/>
            </w:tcBorders>
          </w:tcPr>
          <w:p/>
          <w:p/>
          <w:p/>
          <w:p/>
          <w:p/>
          <w:p/>
          <w:p/>
          <w:p/>
          <w:p/>
          <w:p/>
          <w:p/>
          <w:p/>
          <w:p/>
          <w:p/>
          <w:p/>
          <w:p/>
          <w:p/>
          <w:p/>
          <w:p/>
          <w:p>
            <w:pPr>
              <w:rPr>
                <w:rFonts w:hint="eastAsia" w:eastAsia="宋体"/>
                <w:lang w:val="en-US" w:eastAsia="zh-CN"/>
              </w:rPr>
            </w:pPr>
            <w:r>
              <w:rPr>
                <w:rFonts w:hint="eastAsia"/>
                <w:lang w:val="en-US" w:eastAsia="zh-CN"/>
              </w:rPr>
              <w:t>N</w:t>
            </w:r>
          </w:p>
          <w:p/>
          <w:p/>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ES8.2</w:t>
            </w:r>
          </w:p>
          <w:p>
            <w:pPr>
              <w:rPr>
                <w:rFonts w:ascii="宋体" w:hAnsi="宋体"/>
                <w:szCs w:val="21"/>
              </w:rPr>
            </w:pPr>
          </w:p>
        </w:tc>
        <w:tc>
          <w:tcPr>
            <w:tcW w:w="10571" w:type="dxa"/>
            <w:tcBorders>
              <w:top w:val="single" w:color="auto" w:sz="4" w:space="0"/>
              <w:left w:val="single" w:color="auto" w:sz="4" w:space="0"/>
              <w:bottom w:val="single" w:color="auto" w:sz="4" w:space="0"/>
              <w:right w:val="single" w:color="auto" w:sz="4" w:space="0"/>
            </w:tcBorders>
          </w:tcPr>
          <w:p>
            <w:pPr>
              <w:spacing w:line="360" w:lineRule="auto"/>
              <w:rPr>
                <w:rFonts w:cs="宋体"/>
                <w:szCs w:val="21"/>
              </w:rPr>
            </w:pPr>
            <w:r>
              <w:rPr>
                <w:rFonts w:hint="eastAsia" w:cs="宋体"/>
                <w:szCs w:val="21"/>
              </w:rPr>
              <w:t>查见：</w:t>
            </w:r>
            <w:r>
              <w:rPr>
                <w:rFonts w:hint="eastAsia"/>
                <w:szCs w:val="21"/>
              </w:rPr>
              <w:t>《应急准备和响应控制程序》、《消防火灾应急疏散预案》、《职业安全中毒事故应急救援预案》等。</w:t>
            </w:r>
          </w:p>
          <w:p>
            <w:pPr>
              <w:spacing w:line="360" w:lineRule="auto"/>
              <w:rPr>
                <w:rFonts w:cs="宋体"/>
                <w:szCs w:val="21"/>
              </w:rPr>
            </w:pPr>
            <w:r>
              <w:rPr>
                <w:rFonts w:hint="eastAsia" w:cs="宋体"/>
                <w:szCs w:val="21"/>
              </w:rPr>
              <w:t>生产部人员在办公室组织下，参加了的“火灾消防知识培训”。</w:t>
            </w:r>
          </w:p>
          <w:p>
            <w:pPr>
              <w:spacing w:line="400" w:lineRule="atLeast"/>
              <w:jc w:val="left"/>
              <w:rPr>
                <w:rFonts w:cs="宋体"/>
                <w:szCs w:val="21"/>
              </w:rPr>
            </w:pPr>
            <w:r>
              <w:rPr>
                <w:rFonts w:hint="eastAsia" w:cs="宋体"/>
                <w:szCs w:val="21"/>
              </w:rPr>
              <w:t>查见：消防演练记录：生产部相关人员参加了公司</w:t>
            </w:r>
            <w:r>
              <w:rPr>
                <w:rFonts w:hint="eastAsia" w:cs="宋体"/>
                <w:szCs w:val="21"/>
                <w:lang w:eastAsia="zh-CN"/>
              </w:rPr>
              <w:t>办公室</w:t>
            </w:r>
            <w:r>
              <w:rPr>
                <w:rFonts w:hint="eastAsia" w:cs="宋体"/>
                <w:szCs w:val="21"/>
              </w:rPr>
              <w:t>组织的火灾消防演练（时间</w:t>
            </w:r>
            <w:r>
              <w:rPr>
                <w:rFonts w:cs="宋体"/>
                <w:szCs w:val="21"/>
              </w:rPr>
              <w:t>20</w:t>
            </w:r>
            <w:r>
              <w:rPr>
                <w:rFonts w:hint="eastAsia" w:cs="宋体"/>
                <w:szCs w:val="21"/>
              </w:rPr>
              <w:t>2</w:t>
            </w:r>
            <w:r>
              <w:rPr>
                <w:rFonts w:hint="eastAsia" w:cs="宋体"/>
                <w:szCs w:val="21"/>
                <w:lang w:val="en-US" w:eastAsia="zh-CN"/>
              </w:rPr>
              <w:t>1</w:t>
            </w:r>
            <w:r>
              <w:rPr>
                <w:rFonts w:hint="eastAsia" w:cs="宋体"/>
                <w:szCs w:val="21"/>
              </w:rPr>
              <w:t>年</w:t>
            </w:r>
            <w:r>
              <w:rPr>
                <w:rFonts w:hint="eastAsia" w:cs="宋体"/>
                <w:szCs w:val="21"/>
                <w:lang w:val="en-US" w:eastAsia="zh-CN"/>
              </w:rPr>
              <w:t>6</w:t>
            </w:r>
            <w:r>
              <w:rPr>
                <w:rFonts w:hint="eastAsia" w:cs="宋体"/>
                <w:szCs w:val="21"/>
              </w:rPr>
              <w:t>月1</w:t>
            </w:r>
            <w:r>
              <w:rPr>
                <w:rFonts w:hint="eastAsia" w:cs="宋体"/>
                <w:szCs w:val="21"/>
                <w:lang w:val="en-US" w:eastAsia="zh-CN"/>
              </w:rPr>
              <w:t>0</w:t>
            </w:r>
            <w:r>
              <w:rPr>
                <w:rFonts w:hint="eastAsia" w:cs="宋体"/>
                <w:szCs w:val="21"/>
              </w:rPr>
              <w:t>日）。</w:t>
            </w:r>
          </w:p>
          <w:p>
            <w:pPr>
              <w:spacing w:line="360" w:lineRule="auto"/>
              <w:rPr>
                <w:rFonts w:hint="eastAsia" w:cs="宋体"/>
                <w:szCs w:val="21"/>
              </w:rPr>
            </w:pPr>
            <w:r>
              <w:rPr>
                <w:rFonts w:hint="eastAsia" w:cs="宋体"/>
                <w:szCs w:val="21"/>
              </w:rPr>
              <w:t>查，现场对应，公司员工的安全逃生意识有</w:t>
            </w:r>
            <w:r>
              <w:rPr>
                <w:rFonts w:cs="宋体"/>
                <w:szCs w:val="21"/>
              </w:rPr>
              <w:t xml:space="preserve"> </w:t>
            </w:r>
            <w:r>
              <w:rPr>
                <w:rFonts w:hint="eastAsia" w:cs="宋体"/>
                <w:szCs w:val="21"/>
              </w:rPr>
              <w:t>明显的改善和较大提高。使员工掌握了安全逃生的方式和路径。同时使员工掌握了灭火器材的使用。消防器材完善、良好。</w:t>
            </w:r>
          </w:p>
          <w:p>
            <w:pPr>
              <w:spacing w:line="360" w:lineRule="auto"/>
              <w:rPr>
                <w:rFonts w:hint="default" w:eastAsia="宋体" w:cs="宋体"/>
                <w:szCs w:val="21"/>
                <w:lang w:val="en-US" w:eastAsia="zh-CN"/>
              </w:rPr>
            </w:pPr>
            <w:r>
              <w:rPr>
                <w:rFonts w:hint="eastAsia" w:cs="宋体"/>
                <w:szCs w:val="21"/>
                <w:lang w:val="en-US" w:eastAsia="zh-CN"/>
              </w:rPr>
              <w:t>另查见有于2021年8月11日参加的中毒救援演练记录。</w:t>
            </w:r>
          </w:p>
          <w:p>
            <w:pPr>
              <w:spacing w:line="360" w:lineRule="auto"/>
              <w:rPr>
                <w:rFonts w:cs="宋体"/>
                <w:szCs w:val="21"/>
              </w:rPr>
            </w:pPr>
            <w:r>
              <w:rPr>
                <w:rFonts w:hint="eastAsia" w:cs="宋体"/>
                <w:szCs w:val="21"/>
              </w:rPr>
              <w:t xml:space="preserve">  查应急准备：在公司办公区域，按要求配置灭火器。生产车间配置有干粉灭火器、手推式泡沫灭火器、冲洗眼设备、可燃气体报警探头、防毒口罩、急救箱、消防沙、室外消防检等</w:t>
            </w:r>
          </w:p>
        </w:tc>
        <w:tc>
          <w:tcPr>
            <w:tcW w:w="1023" w:type="dxa"/>
            <w:tcBorders>
              <w:top w:val="single" w:color="auto" w:sz="4" w:space="0"/>
              <w:left w:val="single" w:color="auto" w:sz="4" w:space="0"/>
              <w:bottom w:val="single" w:color="auto" w:sz="4" w:space="0"/>
              <w:right w:val="single" w:color="auto" w:sz="4" w:space="0"/>
            </w:tcBorders>
          </w:tcPr>
          <w:p>
            <w:r>
              <w:rPr>
                <w:rFonts w:hint="eastAsia"/>
              </w:rPr>
              <w:t>符合</w:t>
            </w:r>
          </w:p>
        </w:tc>
      </w:tr>
    </w:tbl>
    <w:p>
      <w:pPr>
        <w:pStyle w:val="6"/>
      </w:pPr>
      <w:r>
        <w:rPr>
          <w:rFonts w:hint="eastAsia"/>
        </w:rPr>
        <w:t>说明：不符合标注</w:t>
      </w:r>
      <w:r>
        <w:t>N</w:t>
      </w:r>
    </w:p>
    <w:p>
      <w:pPr>
        <w:pStyle w:val="6"/>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受审核部门：技术部/品质部  主管领导：李平   陪同人员：庞杜鹃</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2022.4.8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80" w:lineRule="exact"/>
              <w:jc w:val="left"/>
              <w:rPr>
                <w:rFonts w:ascii="宋体" w:hAnsi="宋体" w:cs="新宋体"/>
                <w:sz w:val="18"/>
                <w:szCs w:val="18"/>
              </w:rPr>
            </w:pPr>
            <w:r>
              <w:rPr>
                <w:rFonts w:hint="eastAsia"/>
                <w:sz w:val="24"/>
                <w:szCs w:val="24"/>
              </w:rPr>
              <w:t>审核条款：</w:t>
            </w:r>
            <w:r>
              <w:rPr>
                <w:rFonts w:hint="eastAsia" w:ascii="宋体" w:hAnsi="宋体" w:cs="新宋体"/>
                <w:sz w:val="18"/>
                <w:szCs w:val="18"/>
              </w:rPr>
              <w:t>EMS-2015</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 8.1运行策划和控制；8.2应急准备和响应</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rPr>
                <w:sz w:val="24"/>
                <w:szCs w:val="24"/>
              </w:rPr>
            </w:pPr>
            <w:r>
              <w:rPr>
                <w:rFonts w:hint="eastAsia" w:ascii="宋体" w:hAnsi="宋体" w:cs="新宋体"/>
                <w:sz w:val="18"/>
                <w:szCs w:val="18"/>
              </w:rPr>
              <w:t>5.3组织的角色、职责和权限；6.1.2危险源辨识和职业安全风险评价；6.2目标及其实现的策划； 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ES5.3</w:t>
            </w:r>
          </w:p>
        </w:tc>
        <w:tc>
          <w:tcPr>
            <w:tcW w:w="10004" w:type="dxa"/>
          </w:tcPr>
          <w:p>
            <w:pPr>
              <w:autoSpaceDE w:val="0"/>
              <w:autoSpaceDN w:val="0"/>
              <w:adjustRightInd w:val="0"/>
              <w:spacing w:line="400" w:lineRule="exact"/>
              <w:jc w:val="left"/>
              <w:rPr>
                <w:rFonts w:ascii="宋体"/>
                <w:szCs w:val="21"/>
              </w:rPr>
            </w:pPr>
            <w:r>
              <w:rPr>
                <w:rFonts w:hint="eastAsia" w:ascii="宋体"/>
                <w:szCs w:val="21"/>
              </w:rPr>
              <w:t>查，技术部/品质部的岗位职责和权限如下：</w:t>
            </w:r>
          </w:p>
          <w:p>
            <w:pPr>
              <w:spacing w:line="400" w:lineRule="exact"/>
              <w:rPr>
                <w:rFonts w:hint="eastAsia" w:ascii="宋体" w:hAnsi="宋体"/>
                <w:szCs w:val="21"/>
              </w:rPr>
            </w:pPr>
            <w:r>
              <w:rPr>
                <w:rFonts w:hint="eastAsia" w:ascii="宋体" w:hAnsi="宋体"/>
                <w:szCs w:val="21"/>
              </w:rPr>
              <w:t>负责检测仪器仪表的校验、日常维修、维护工作；</w:t>
            </w:r>
          </w:p>
          <w:p>
            <w:pPr>
              <w:spacing w:line="400" w:lineRule="exact"/>
              <w:rPr>
                <w:rFonts w:hint="eastAsia" w:ascii="宋体" w:hAnsi="宋体"/>
                <w:szCs w:val="21"/>
              </w:rPr>
            </w:pPr>
            <w:r>
              <w:rPr>
                <w:rFonts w:hint="eastAsia" w:ascii="宋体" w:hAnsi="宋体"/>
                <w:szCs w:val="21"/>
              </w:rPr>
              <w:t>负责产品的检验；</w:t>
            </w:r>
          </w:p>
          <w:p>
            <w:pPr>
              <w:spacing w:line="400" w:lineRule="exact"/>
              <w:rPr>
                <w:rFonts w:hint="eastAsia" w:ascii="宋体" w:hAnsi="宋体"/>
                <w:szCs w:val="21"/>
              </w:rPr>
            </w:pPr>
            <w:r>
              <w:rPr>
                <w:rFonts w:hint="eastAsia" w:ascii="宋体" w:hAnsi="宋体"/>
                <w:szCs w:val="21"/>
              </w:rPr>
              <w:t>负责新产品的研制、开发工作；</w:t>
            </w:r>
          </w:p>
          <w:p>
            <w:pPr>
              <w:spacing w:line="400" w:lineRule="exact"/>
              <w:rPr>
                <w:rFonts w:hint="eastAsia" w:ascii="宋体" w:hAnsi="宋体"/>
                <w:szCs w:val="21"/>
              </w:rPr>
            </w:pPr>
            <w:r>
              <w:rPr>
                <w:rFonts w:hint="eastAsia" w:ascii="宋体" w:hAnsi="宋体"/>
                <w:szCs w:val="21"/>
              </w:rPr>
              <w:t>负责公司产品质量、性能、功能、用途的改型设计和优化设计工作；</w:t>
            </w:r>
          </w:p>
          <w:p>
            <w:pPr>
              <w:spacing w:line="400" w:lineRule="exact"/>
              <w:rPr>
                <w:rFonts w:hint="eastAsia" w:ascii="宋体" w:hAnsi="宋体"/>
                <w:szCs w:val="21"/>
              </w:rPr>
            </w:pPr>
            <w:r>
              <w:rPr>
                <w:rFonts w:hint="eastAsia" w:ascii="宋体" w:hAnsi="宋体"/>
                <w:szCs w:val="21"/>
              </w:rPr>
              <w:t>识别与本部门有关的环境因素、危险源，并加以控制；</w:t>
            </w:r>
          </w:p>
          <w:p>
            <w:pPr>
              <w:spacing w:line="400" w:lineRule="exact"/>
              <w:rPr>
                <w:rFonts w:hint="eastAsia" w:ascii="宋体" w:hAnsi="宋体"/>
                <w:szCs w:val="21"/>
              </w:rPr>
            </w:pPr>
            <w:r>
              <w:rPr>
                <w:rFonts w:hint="eastAsia" w:ascii="宋体" w:hAnsi="宋体"/>
                <w:szCs w:val="21"/>
              </w:rPr>
              <w:t>识别与本部门有关的相关方需求和期望，以及研发过程中的风险与机遇</w:t>
            </w:r>
          </w:p>
          <w:p>
            <w:pPr>
              <w:spacing w:line="400" w:lineRule="exact"/>
              <w:rPr>
                <w:rFonts w:ascii="宋体"/>
                <w:szCs w:val="21"/>
              </w:rPr>
            </w:pPr>
            <w:r>
              <w:rPr>
                <w:rFonts w:hint="eastAsia" w:ascii="宋体" w:hAnsi="宋体"/>
                <w:szCs w:val="21"/>
              </w:rPr>
              <w:t>……</w:t>
            </w:r>
          </w:p>
          <w:p>
            <w:pPr>
              <w:widowControl/>
              <w:jc w:val="left"/>
              <w:rPr>
                <w:rFonts w:ascii="宋体" w:hAnsi="宋体" w:cs="宋体"/>
                <w:szCs w:val="21"/>
              </w:rPr>
            </w:pPr>
            <w:r>
              <w:rPr>
                <w:rFonts w:hint="eastAsia" w:ascii="宋体"/>
                <w:szCs w:val="21"/>
              </w:rPr>
              <w:t>部门负责人对部门职责清楚。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tc>
        <w:tc>
          <w:tcPr>
            <w:tcW w:w="10004" w:type="dxa"/>
          </w:tcPr>
          <w:p>
            <w:pPr>
              <w:tabs>
                <w:tab w:val="center" w:pos="4894"/>
              </w:tabs>
              <w:spacing w:line="400" w:lineRule="atLeast"/>
              <w:ind w:right="170"/>
              <w:jc w:val="left"/>
              <w:rPr>
                <w:rFonts w:hint="default" w:ascii="宋体" w:hAnsi="宋体" w:eastAsia="宋体" w:cs="Arial"/>
                <w:szCs w:val="21"/>
                <w:lang w:val="en-US" w:eastAsia="zh-CN"/>
              </w:rPr>
            </w:pPr>
            <w:r>
              <w:rPr>
                <w:rFonts w:hint="eastAsia" w:ascii="宋体" w:hAnsi="宋体" w:cs="Arial"/>
                <w:szCs w:val="21"/>
              </w:rPr>
              <w:t>查技术部/品质部环境及安全目标</w:t>
            </w:r>
            <w:r>
              <w:rPr>
                <w:rFonts w:hint="eastAsia" w:ascii="宋体" w:hAnsi="宋体" w:cs="Arial"/>
                <w:szCs w:val="21"/>
                <w:lang w:eastAsia="zh-CN"/>
              </w:rPr>
              <w:t>：</w:t>
            </w:r>
            <w:r>
              <w:rPr>
                <w:rFonts w:hint="eastAsia" w:ascii="宋体" w:hAnsi="宋体" w:cs="Arial"/>
                <w:szCs w:val="21"/>
                <w:lang w:val="en-US" w:eastAsia="zh-CN"/>
              </w:rPr>
              <w:t xml:space="preserve">               </w:t>
            </w:r>
            <w:r>
              <w:rPr>
                <w:rFonts w:hint="eastAsia" w:ascii="宋体" w:hAnsi="宋体" w:cs="Arial"/>
                <w:szCs w:val="21"/>
                <w:lang w:val="en-US" w:eastAsia="zh-CN"/>
              </w:rPr>
              <w:tab/>
            </w:r>
            <w:r>
              <w:rPr>
                <w:rFonts w:hint="eastAsia" w:ascii="宋体" w:hAnsi="宋体" w:cs="Arial"/>
                <w:iCs/>
                <w:szCs w:val="21"/>
                <w:lang w:val="en-US" w:eastAsia="zh-CN"/>
              </w:rPr>
              <w:t xml:space="preserve"> 目标完成情况（2021年1季度-2022年1季度）</w:t>
            </w:r>
          </w:p>
          <w:p>
            <w:pPr>
              <w:spacing w:line="360" w:lineRule="exact"/>
              <w:jc w:val="left"/>
              <w:rPr>
                <w:rFonts w:hint="default" w:ascii="宋体" w:hAnsi="宋体" w:eastAsia="宋体"/>
                <w:kern w:val="2"/>
                <w:sz w:val="21"/>
                <w:szCs w:val="21"/>
                <w:lang w:val="en-US" w:eastAsia="zh-CN"/>
              </w:rPr>
            </w:pPr>
            <w:r>
              <w:rPr>
                <w:rFonts w:hint="eastAsia" w:ascii="宋体" w:hAnsi="宋体"/>
                <w:kern w:val="2"/>
                <w:sz w:val="21"/>
                <w:szCs w:val="21"/>
                <w:lang w:val="en-US" w:eastAsia="zh-CN"/>
              </w:rPr>
              <w:t>1）</w:t>
            </w:r>
            <w:r>
              <w:rPr>
                <w:rFonts w:hint="eastAsia" w:ascii="宋体" w:hAnsi="宋体"/>
                <w:kern w:val="2"/>
                <w:sz w:val="21"/>
                <w:szCs w:val="21"/>
              </w:rPr>
              <w:t>办公区域垃圾分类处置率100%</w:t>
            </w:r>
            <w:r>
              <w:rPr>
                <w:rFonts w:hint="eastAsia" w:ascii="宋体" w:hAnsi="宋体"/>
                <w:kern w:val="2"/>
                <w:sz w:val="21"/>
                <w:szCs w:val="21"/>
                <w:lang w:val="en-US" w:eastAsia="zh-CN"/>
              </w:rPr>
              <w:t xml:space="preserve">                                          100%</w:t>
            </w:r>
          </w:p>
          <w:p>
            <w:pPr>
              <w:spacing w:line="360" w:lineRule="exact"/>
              <w:jc w:val="left"/>
              <w:rPr>
                <w:rFonts w:hint="eastAsia" w:ascii="宋体" w:hAnsi="宋体"/>
                <w:kern w:val="2"/>
                <w:sz w:val="21"/>
                <w:szCs w:val="21"/>
              </w:rPr>
            </w:pPr>
            <w:r>
              <w:rPr>
                <w:rFonts w:hint="eastAsia" w:ascii="宋体" w:hAnsi="宋体"/>
                <w:kern w:val="2"/>
                <w:sz w:val="21"/>
                <w:szCs w:val="21"/>
                <w:lang w:val="en-US" w:eastAsia="zh-CN"/>
              </w:rPr>
              <w:t>2）</w:t>
            </w:r>
            <w:r>
              <w:rPr>
                <w:rFonts w:hint="eastAsia" w:ascii="宋体" w:hAnsi="宋体"/>
                <w:kern w:val="2"/>
                <w:sz w:val="21"/>
                <w:szCs w:val="21"/>
              </w:rPr>
              <w:t>安全隐患整改完成率100%</w:t>
            </w:r>
            <w:r>
              <w:rPr>
                <w:rFonts w:hint="eastAsia" w:ascii="宋体" w:hAnsi="宋体"/>
                <w:kern w:val="2"/>
                <w:sz w:val="21"/>
                <w:szCs w:val="21"/>
                <w:lang w:val="en-US" w:eastAsia="zh-CN"/>
              </w:rPr>
              <w:t xml:space="preserve">                                              100%</w:t>
            </w:r>
          </w:p>
          <w:p>
            <w:pPr>
              <w:spacing w:line="360" w:lineRule="exact"/>
              <w:jc w:val="left"/>
              <w:rPr>
                <w:rFonts w:hint="default" w:ascii="宋体" w:hAnsi="宋体"/>
                <w:kern w:val="2"/>
                <w:sz w:val="21"/>
                <w:szCs w:val="21"/>
                <w:lang w:val="en-US"/>
              </w:rPr>
            </w:pPr>
            <w:r>
              <w:rPr>
                <w:rFonts w:hint="eastAsia" w:ascii="宋体" w:hAnsi="宋体"/>
                <w:kern w:val="2"/>
                <w:sz w:val="21"/>
                <w:szCs w:val="21"/>
                <w:lang w:val="en-US" w:eastAsia="zh-CN"/>
              </w:rPr>
              <w:t>3）</w:t>
            </w:r>
            <w:r>
              <w:rPr>
                <w:rFonts w:hint="eastAsia" w:ascii="宋体" w:hAnsi="宋体"/>
                <w:kern w:val="2"/>
                <w:sz w:val="21"/>
                <w:szCs w:val="21"/>
              </w:rPr>
              <w:t>环境污染、安全事故0</w:t>
            </w:r>
            <w:r>
              <w:rPr>
                <w:rFonts w:hint="eastAsia" w:ascii="宋体" w:hAnsi="宋体"/>
                <w:kern w:val="2"/>
                <w:sz w:val="21"/>
                <w:szCs w:val="21"/>
                <w:lang w:val="en-US" w:eastAsia="zh-CN"/>
              </w:rPr>
              <w:t xml:space="preserve">                                                  0 </w:t>
            </w:r>
          </w:p>
          <w:p>
            <w:pPr>
              <w:spacing w:line="360" w:lineRule="exact"/>
              <w:jc w:val="left"/>
              <w:rPr>
                <w:rFonts w:ascii="宋体" w:hAnsi="宋体"/>
                <w:color w:val="000000"/>
                <w:szCs w:val="21"/>
              </w:rPr>
            </w:pPr>
            <w:r>
              <w:rPr>
                <w:rFonts w:hint="eastAsia" w:ascii="宋体" w:hAnsi="宋体"/>
                <w:kern w:val="2"/>
                <w:sz w:val="21"/>
                <w:szCs w:val="21"/>
                <w:lang w:val="en-US" w:eastAsia="zh-CN"/>
              </w:rPr>
              <w:t>4）</w:t>
            </w:r>
            <w:r>
              <w:rPr>
                <w:rFonts w:hint="eastAsia" w:ascii="宋体" w:hAnsi="宋体"/>
                <w:kern w:val="2"/>
                <w:sz w:val="21"/>
                <w:szCs w:val="21"/>
              </w:rPr>
              <w:t>消防设施完好率100%</w:t>
            </w:r>
            <w:r>
              <w:rPr>
                <w:rFonts w:hint="eastAsia" w:ascii="宋体" w:hAnsi="宋体"/>
                <w:kern w:val="2"/>
                <w:sz w:val="21"/>
                <w:szCs w:val="21"/>
                <w:lang w:val="en-US" w:eastAsia="zh-CN"/>
              </w:rPr>
              <w:t xml:space="preserve">                                                  100%</w:t>
            </w:r>
          </w:p>
          <w:p>
            <w:pPr>
              <w:spacing w:line="400" w:lineRule="exact"/>
              <w:rPr>
                <w:rFonts w:ascii="宋体" w:hAnsi="宋体"/>
                <w:szCs w:val="21"/>
              </w:rPr>
            </w:pPr>
            <w:r>
              <w:rPr>
                <w:rFonts w:hint="eastAsia" w:ascii="宋体" w:hAnsi="宋体"/>
                <w:szCs w:val="21"/>
              </w:rPr>
              <w:t>公司编制了环境安全目标管理实施方案：制定、执行程序或作业文件；加强监测和测量、培训与教育和应急响应。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szCs w:val="21"/>
              </w:rPr>
            </w:pPr>
            <w:r>
              <w:rPr>
                <w:rFonts w:hint="eastAsia" w:ascii="宋体"/>
                <w:szCs w:val="21"/>
              </w:rPr>
              <w:t>查，依据</w:t>
            </w:r>
            <w:r>
              <w:rPr>
                <w:rFonts w:hint="eastAsia" w:ascii="宋体" w:hAnsi="宋体"/>
                <w:szCs w:val="21"/>
              </w:rPr>
              <w:t>《环境因素、危险因素的识别与评价》</w:t>
            </w:r>
            <w:r>
              <w:rPr>
                <w:rFonts w:hint="eastAsia" w:ascii="宋体"/>
                <w:szCs w:val="21"/>
              </w:rPr>
              <w:t>，根据不同的时态、状态识别了环境因素，通过对其发生的可能性、危害性等进行评价，部门确定的重要环境因素有：潜在火灾、办公固废的排放。</w:t>
            </w:r>
          </w:p>
          <w:p>
            <w:pPr>
              <w:autoSpaceDE w:val="0"/>
              <w:autoSpaceDN w:val="0"/>
              <w:adjustRightInd w:val="0"/>
              <w:spacing w:line="400" w:lineRule="exact"/>
              <w:ind w:firstLine="420" w:firstLineChars="200"/>
              <w:jc w:val="left"/>
              <w:rPr>
                <w:rFonts w:ascii="宋体"/>
                <w:szCs w:val="21"/>
              </w:rPr>
            </w:pPr>
            <w:r>
              <w:rPr>
                <w:rFonts w:hint="eastAsia" w:ascii="宋体"/>
                <w:szCs w:val="21"/>
              </w:rPr>
              <w:t>现场查看，技术部/品质部在</w:t>
            </w:r>
            <w:r>
              <w:rPr>
                <w:rFonts w:hint="eastAsia" w:ascii="宋体" w:hAnsi="宋体"/>
                <w:szCs w:val="21"/>
              </w:rPr>
              <w:t>办公会</w:t>
            </w:r>
            <w:r>
              <w:rPr>
                <w:rFonts w:hint="eastAsia"/>
                <w:szCs w:val="21"/>
              </w:rPr>
              <w:t>产生少量的固废，试验室会产生废弃试验液和样品废弃物，电气使用不当造成火灾隐患</w:t>
            </w:r>
            <w:r>
              <w:rPr>
                <w:rFonts w:hint="eastAsia" w:ascii="宋体"/>
                <w:szCs w:val="21"/>
              </w:rPr>
              <w:t>。</w:t>
            </w:r>
          </w:p>
          <w:p>
            <w:pPr>
              <w:autoSpaceDE w:val="0"/>
              <w:autoSpaceDN w:val="0"/>
              <w:adjustRightInd w:val="0"/>
              <w:spacing w:line="400" w:lineRule="exact"/>
              <w:ind w:firstLine="420" w:firstLineChars="200"/>
              <w:jc w:val="left"/>
              <w:rPr>
                <w:rFonts w:ascii="宋体" w:hAnsi="宋体" w:cs="宋体"/>
                <w:szCs w:val="21"/>
              </w:rPr>
            </w:pPr>
            <w:r>
              <w:rPr>
                <w:rFonts w:hint="eastAsia" w:ascii="宋体"/>
                <w:szCs w:val="21"/>
              </w:rPr>
              <w:t>部门的环境因素识别和重要环境因素基本到位。</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004" w:type="dxa"/>
          </w:tcPr>
          <w:p>
            <w:pPr>
              <w:spacing w:line="400" w:lineRule="exact"/>
              <w:ind w:firstLine="210" w:firstLineChars="100"/>
              <w:rPr>
                <w:rFonts w:ascii="宋体" w:hAnsi="宋体"/>
                <w:szCs w:val="21"/>
              </w:rPr>
            </w:pPr>
            <w:r>
              <w:rPr>
                <w:rFonts w:hint="eastAsia" w:ascii="宋体"/>
                <w:szCs w:val="21"/>
              </w:rPr>
              <w:t>查，技术部/品质部经过辨识与评审形成了的</w:t>
            </w:r>
            <w:r>
              <w:rPr>
                <w:rFonts w:hint="eastAsia" w:ascii="宋体" w:hAnsi="宋体"/>
                <w:szCs w:val="21"/>
              </w:rPr>
              <w:t>《危险源辨识与风险评价表》，包括：操作不当对人体伤害等对人体造成的潜在伤害，生产现场潜在火灾对人体的伤害等危险源。</w:t>
            </w:r>
          </w:p>
          <w:p>
            <w:pPr>
              <w:spacing w:line="400" w:lineRule="exact"/>
              <w:ind w:firstLine="420" w:firstLineChars="200"/>
              <w:rPr>
                <w:rFonts w:ascii="宋体" w:hAnsi="宋体"/>
                <w:szCs w:val="21"/>
              </w:rPr>
            </w:pPr>
            <w:r>
              <w:rPr>
                <w:rFonts w:hint="eastAsia" w:ascii="宋体" w:hAnsi="宋体"/>
                <w:szCs w:val="21"/>
              </w:rPr>
              <w:t>采用的是经验判断法、过程分析法识别。</w:t>
            </w:r>
          </w:p>
          <w:p>
            <w:pPr>
              <w:spacing w:line="400" w:lineRule="exact"/>
              <w:ind w:firstLine="420" w:firstLineChars="200"/>
              <w:rPr>
                <w:rFonts w:ascii="宋体" w:hAnsi="宋体"/>
                <w:szCs w:val="21"/>
              </w:rPr>
            </w:pPr>
            <w:r>
              <w:rPr>
                <w:rFonts w:hint="eastAsia" w:ascii="宋体" w:hAnsi="宋体"/>
                <w:szCs w:val="21"/>
              </w:rPr>
              <w:t>打分法确定重大风险：火灾、触电等。</w:t>
            </w:r>
          </w:p>
          <w:p>
            <w:pPr>
              <w:spacing w:line="400" w:lineRule="exact"/>
              <w:ind w:firstLine="420" w:firstLineChars="200"/>
              <w:rPr>
                <w:rFonts w:ascii="宋体" w:hAnsi="宋体"/>
                <w:szCs w:val="21"/>
              </w:rPr>
            </w:pPr>
            <w:r>
              <w:rPr>
                <w:rFonts w:hint="eastAsia" w:ascii="宋体" w:hAnsi="宋体"/>
                <w:szCs w:val="21"/>
              </w:rPr>
              <w:t>危险源辨识基本充分、风险等级评价基本合理。</w:t>
            </w:r>
          </w:p>
          <w:p>
            <w:pPr>
              <w:spacing w:line="400" w:lineRule="exact"/>
              <w:ind w:firstLine="420" w:firstLineChars="200"/>
              <w:rPr>
                <w:rFonts w:ascii="宋体" w:hAnsi="宋体"/>
                <w:szCs w:val="21"/>
              </w:rPr>
            </w:pPr>
            <w:r>
              <w:rPr>
                <w:rFonts w:hint="eastAsia" w:ascii="宋体" w:hAnsi="宋体"/>
                <w:szCs w:val="21"/>
              </w:rPr>
              <w:t xml:space="preserve">查，风险控制措施有：  </w:t>
            </w:r>
          </w:p>
          <w:p>
            <w:pPr>
              <w:spacing w:line="400" w:lineRule="exact"/>
              <w:ind w:firstLine="420" w:firstLineChars="200"/>
              <w:rPr>
                <w:rFonts w:ascii="宋体" w:hAnsi="宋体"/>
                <w:szCs w:val="21"/>
              </w:rPr>
            </w:pPr>
            <w:r>
              <w:rPr>
                <w:rFonts w:hint="eastAsia" w:ascii="宋体" w:hAnsi="宋体"/>
                <w:szCs w:val="21"/>
              </w:rPr>
              <w:t>岗前安全知识、消防知识宣传、教育及培训；</w:t>
            </w:r>
          </w:p>
          <w:p>
            <w:pPr>
              <w:spacing w:line="400" w:lineRule="exact"/>
              <w:ind w:firstLine="420" w:firstLineChars="200"/>
              <w:rPr>
                <w:rFonts w:ascii="宋体" w:hAnsi="宋体"/>
                <w:szCs w:val="21"/>
              </w:rPr>
            </w:pPr>
            <w:r>
              <w:rPr>
                <w:rFonts w:hint="eastAsia" w:ascii="宋体" w:hAnsi="宋体"/>
                <w:szCs w:val="21"/>
              </w:rPr>
              <w:t>重点和关键岗位须制定安全操作规程；</w:t>
            </w:r>
          </w:p>
          <w:p>
            <w:pPr>
              <w:spacing w:line="400" w:lineRule="exact"/>
              <w:ind w:firstLine="420" w:firstLineChars="200"/>
              <w:rPr>
                <w:rFonts w:ascii="宋体" w:hAnsi="宋体"/>
                <w:szCs w:val="21"/>
              </w:rPr>
            </w:pPr>
            <w:r>
              <w:rPr>
                <w:rFonts w:hint="eastAsia" w:ascii="宋体" w:hAnsi="宋体"/>
                <w:szCs w:val="21"/>
              </w:rPr>
              <w:t>张贴安全、防护标志、消防疏散图；</w:t>
            </w:r>
          </w:p>
          <w:p>
            <w:pPr>
              <w:spacing w:line="400" w:lineRule="exact"/>
              <w:ind w:firstLine="420" w:firstLineChars="200"/>
              <w:rPr>
                <w:rFonts w:ascii="宋体" w:hAnsi="宋体"/>
                <w:szCs w:val="21"/>
              </w:rPr>
            </w:pPr>
            <w:r>
              <w:rPr>
                <w:rFonts w:hint="eastAsia" w:ascii="宋体" w:hAnsi="宋体"/>
                <w:szCs w:val="21"/>
              </w:rPr>
              <w:t>定期安全检查等。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rPr>
                <w:rFonts w:ascii="宋体" w:hAnsi="宋体" w:cs="新宋体"/>
                <w:szCs w:val="21"/>
              </w:rPr>
            </w:pPr>
          </w:p>
        </w:tc>
        <w:tc>
          <w:tcPr>
            <w:tcW w:w="10004" w:type="dxa"/>
          </w:tcPr>
          <w:p>
            <w:pPr>
              <w:spacing w:line="360" w:lineRule="atLeast"/>
              <w:ind w:firstLine="420" w:firstLineChars="200"/>
              <w:rPr>
                <w:rFonts w:ascii="宋体"/>
                <w:szCs w:val="21"/>
              </w:rPr>
            </w:pPr>
            <w:r>
              <w:rPr>
                <w:rFonts w:hint="eastAsia" w:ascii="宋体"/>
                <w:szCs w:val="21"/>
              </w:rPr>
              <w:t>查，技术部/品质部实施以下环境安全管理制度：《</w:t>
            </w:r>
            <w:r>
              <w:rPr>
                <w:rFonts w:hint="eastAsia" w:ascii="宋体" w:hAnsi="宋体"/>
                <w:szCs w:val="21"/>
              </w:rPr>
              <w:t>运行控制程序</w:t>
            </w:r>
            <w:r>
              <w:rPr>
                <w:rFonts w:hint="eastAsia" w:ascii="宋体"/>
                <w:szCs w:val="21"/>
              </w:rPr>
              <w:t>》、《固体废弃物管理制度》《消防安全管理制度》、</w:t>
            </w:r>
            <w:r>
              <w:rPr>
                <w:rFonts w:hint="eastAsia" w:ascii="宋体" w:hAnsi="宋体" w:cs="Arial"/>
                <w:szCs w:val="21"/>
              </w:rPr>
              <w:t>《公司劳动安全管理办法》、</w:t>
            </w:r>
            <w:r>
              <w:rPr>
                <w:rFonts w:hint="eastAsia" w:ascii="宋体"/>
                <w:szCs w:val="21"/>
              </w:rPr>
              <w:t>《</w:t>
            </w:r>
            <w:r>
              <w:rPr>
                <w:rFonts w:hint="eastAsia" w:ascii="宋体" w:hAnsi="宋体" w:cs="Arial"/>
                <w:szCs w:val="21"/>
              </w:rPr>
              <w:t>消防器材管理规定程序》、《火灾事故应急救援预案》、《劳动防护用品</w:t>
            </w:r>
            <w:r>
              <w:rPr>
                <w:rFonts w:hint="eastAsia"/>
                <w:szCs w:val="21"/>
              </w:rPr>
              <w:t>管理制度</w:t>
            </w:r>
            <w:r>
              <w:rPr>
                <w:rFonts w:hint="eastAsia" w:ascii="宋体" w:hAnsi="宋体" w:cs="Arial"/>
                <w:szCs w:val="21"/>
              </w:rPr>
              <w:t>》等</w:t>
            </w:r>
            <w:r>
              <w:rPr>
                <w:rFonts w:hint="eastAsia" w:ascii="宋体"/>
                <w:szCs w:val="21"/>
              </w:rPr>
              <w:t>。</w:t>
            </w:r>
          </w:p>
          <w:p>
            <w:pPr>
              <w:spacing w:line="360" w:lineRule="atLeast"/>
              <w:rPr>
                <w:szCs w:val="21"/>
              </w:rPr>
            </w:pPr>
            <w:r>
              <w:rPr>
                <w:rFonts w:hint="eastAsia" w:ascii="宋体"/>
                <w:szCs w:val="21"/>
              </w:rPr>
              <w:t>查不可接受风险源：</w:t>
            </w:r>
            <w:r>
              <w:rPr>
                <w:rFonts w:hint="eastAsia" w:ascii="宋体" w:hAnsi="宋体"/>
                <w:szCs w:val="21"/>
              </w:rPr>
              <w:t>火灾、触电。</w:t>
            </w:r>
          </w:p>
          <w:p>
            <w:pPr>
              <w:spacing w:line="360" w:lineRule="atLeast"/>
              <w:rPr>
                <w:rFonts w:ascii="宋体"/>
                <w:szCs w:val="21"/>
              </w:rPr>
            </w:pPr>
            <w:r>
              <w:rPr>
                <w:rFonts w:hint="eastAsia" w:ascii="宋体"/>
                <w:szCs w:val="21"/>
              </w:rPr>
              <w:t>重要环境因素：固废和潜在火灾。</w:t>
            </w:r>
          </w:p>
          <w:p>
            <w:pPr>
              <w:spacing w:line="360" w:lineRule="atLeast"/>
              <w:rPr>
                <w:rFonts w:ascii="宋体" w:hAnsi="宋体"/>
                <w:szCs w:val="21"/>
              </w:rPr>
            </w:pPr>
            <w:r>
              <w:rPr>
                <w:rFonts w:hint="eastAsia" w:ascii="宋体" w:hAnsi="宋体"/>
                <w:szCs w:val="21"/>
              </w:rPr>
              <w:t>查看，公司制订的相应的管理制度及管理方案，对重大风险源和</w:t>
            </w:r>
            <w:r>
              <w:rPr>
                <w:rFonts w:hint="eastAsia" w:ascii="宋体"/>
                <w:szCs w:val="21"/>
              </w:rPr>
              <w:t>重要环境因素</w:t>
            </w:r>
            <w:r>
              <w:rPr>
                <w:rFonts w:hint="eastAsia" w:ascii="宋体" w:hAnsi="宋体"/>
                <w:szCs w:val="21"/>
              </w:rPr>
              <w:t>进行管控。</w:t>
            </w:r>
          </w:p>
          <w:p>
            <w:pPr>
              <w:spacing w:line="360" w:lineRule="atLeast"/>
              <w:rPr>
                <w:rFonts w:ascii="宋体" w:hAnsi="宋体"/>
                <w:szCs w:val="21"/>
              </w:rPr>
            </w:pPr>
            <w:r>
              <w:rPr>
                <w:rFonts w:hint="eastAsia" w:ascii="宋体" w:hAnsi="宋体"/>
                <w:szCs w:val="21"/>
              </w:rPr>
              <w:t>1）查意外火灾控制：对火灾应急设施、安防设施运行情况等进行了检查维护。如：</w:t>
            </w:r>
          </w:p>
          <w:p>
            <w:pPr>
              <w:spacing w:line="360" w:lineRule="atLeast"/>
              <w:ind w:firstLine="420" w:firstLineChars="200"/>
              <w:rPr>
                <w:rFonts w:ascii="宋体" w:hAnsi="宋体"/>
                <w:szCs w:val="21"/>
              </w:rPr>
            </w:pPr>
            <w:r>
              <w:rPr>
                <w:rFonts w:hint="eastAsia" w:ascii="宋体" w:hAnsi="宋体"/>
                <w:szCs w:val="21"/>
              </w:rPr>
              <w:t>查，办公现场张贴有“请勿吸烟”标识；</w:t>
            </w:r>
          </w:p>
          <w:p>
            <w:pPr>
              <w:spacing w:line="360" w:lineRule="atLeast"/>
              <w:ind w:firstLine="420" w:firstLineChars="200"/>
              <w:rPr>
                <w:rFonts w:ascii="宋体" w:hAnsi="宋体"/>
                <w:szCs w:val="21"/>
              </w:rPr>
            </w:pPr>
            <w:r>
              <w:rPr>
                <w:rFonts w:hint="eastAsia" w:ascii="宋体" w:hAnsi="宋体"/>
                <w:szCs w:val="21"/>
              </w:rPr>
              <w:t>现场查看：办公现场未发现大功率电器使用，无私自接线情况。</w:t>
            </w:r>
          </w:p>
          <w:p>
            <w:pPr>
              <w:spacing w:line="360" w:lineRule="atLeast"/>
              <w:rPr>
                <w:rFonts w:ascii="宋体" w:hAnsi="宋体"/>
                <w:szCs w:val="21"/>
              </w:rPr>
            </w:pPr>
            <w:r>
              <w:rPr>
                <w:rFonts w:hint="eastAsia" w:ascii="宋体" w:hAnsi="宋体"/>
                <w:szCs w:val="21"/>
              </w:rPr>
              <w:t>2）查</w:t>
            </w:r>
            <w:r>
              <w:rPr>
                <w:rFonts w:ascii="宋体" w:hAnsi="宋体"/>
                <w:szCs w:val="21"/>
              </w:rPr>
              <w:t>固体废弃物排放的管控</w:t>
            </w:r>
            <w:r>
              <w:rPr>
                <w:rFonts w:hint="eastAsia" w:ascii="宋体" w:hAnsi="宋体"/>
                <w:szCs w:val="21"/>
              </w:rPr>
              <w:t>：</w:t>
            </w:r>
          </w:p>
          <w:p>
            <w:pPr>
              <w:spacing w:line="360" w:lineRule="atLeast"/>
              <w:ind w:firstLine="525" w:firstLineChars="250"/>
              <w:rPr>
                <w:rFonts w:ascii="宋体" w:hAnsi="宋体"/>
                <w:szCs w:val="21"/>
              </w:rPr>
            </w:pPr>
            <w:r>
              <w:rPr>
                <w:rFonts w:hint="eastAsia" w:ascii="宋体" w:hAnsi="宋体"/>
                <w:szCs w:val="21"/>
              </w:rPr>
              <w:t>查见办公或试验过程中产生的废料、包装废弃物等固废有处理要求，技术部/品质部员工同样按要求分类放置固体废弃物（一般和危险固废）。</w:t>
            </w:r>
          </w:p>
          <w:p>
            <w:pPr>
              <w:spacing w:line="400" w:lineRule="atLeast"/>
              <w:ind w:firstLine="210" w:firstLineChars="100"/>
              <w:rPr>
                <w:rFonts w:ascii="宋体"/>
                <w:color w:val="000000"/>
                <w:kern w:val="0"/>
                <w:szCs w:val="21"/>
              </w:rPr>
            </w:pPr>
            <w:r>
              <w:rPr>
                <w:rFonts w:hint="eastAsia" w:ascii="宋体"/>
                <w:color w:val="000000"/>
                <w:kern w:val="0"/>
                <w:szCs w:val="21"/>
              </w:rPr>
              <w:t>3）查，公司的产品均为客户要求的产品，无设计。公司仅策划加工工艺。</w:t>
            </w:r>
          </w:p>
          <w:p>
            <w:pPr>
              <w:spacing w:line="400" w:lineRule="atLeast"/>
              <w:ind w:firstLine="420" w:firstLineChars="200"/>
              <w:rPr>
                <w:rFonts w:ascii="宋体"/>
                <w:color w:val="000000"/>
                <w:kern w:val="0"/>
                <w:szCs w:val="21"/>
              </w:rPr>
            </w:pPr>
            <w:r>
              <w:rPr>
                <w:rFonts w:hint="eastAsia" w:ascii="宋体"/>
                <w:color w:val="000000"/>
                <w:kern w:val="0"/>
                <w:szCs w:val="21"/>
              </w:rPr>
              <w:t>工艺策划主要为用料、加工工艺等，策划过程考虑的使用的需要，尽量采用水性漆的生产方式，减少污染源。</w:t>
            </w:r>
          </w:p>
          <w:p>
            <w:pPr>
              <w:spacing w:line="400" w:lineRule="atLeast"/>
              <w:ind w:firstLine="420" w:firstLineChars="200"/>
              <w:rPr>
                <w:rFonts w:ascii="宋体"/>
                <w:color w:val="000000"/>
                <w:kern w:val="0"/>
                <w:szCs w:val="21"/>
              </w:rPr>
            </w:pPr>
            <w:r>
              <w:rPr>
                <w:rFonts w:hint="eastAsia" w:ascii="宋体"/>
                <w:color w:val="000000"/>
                <w:kern w:val="0"/>
                <w:szCs w:val="21"/>
              </w:rPr>
              <w:t>查，公司的工艺策划过程的危险源控制主要有：</w:t>
            </w:r>
            <w:r>
              <w:rPr>
                <w:rFonts w:hint="eastAsia" w:ascii="宋体" w:hAnsi="宋体"/>
                <w:szCs w:val="21"/>
              </w:rPr>
              <w:t>职业病伤害</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hAnsi="宋体"/>
                <w:szCs w:val="21"/>
              </w:rPr>
              <w:t>部门的运行控制基本符合要求。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360" w:lineRule="auto"/>
              <w:ind w:firstLine="420" w:firstLineChars="200"/>
              <w:rPr>
                <w:rFonts w:cs="宋体"/>
                <w:szCs w:val="21"/>
              </w:rPr>
            </w:pPr>
            <w:r>
              <w:rPr>
                <w:rFonts w:hint="eastAsia" w:cs="宋体"/>
                <w:szCs w:val="21"/>
              </w:rPr>
              <w:t>查见：</w:t>
            </w:r>
            <w:r>
              <w:rPr>
                <w:rFonts w:hint="eastAsia"/>
                <w:szCs w:val="21"/>
              </w:rPr>
              <w:t>《应急准备和响应控制程序》、《消防火灾应急疏散预案》、《职业安全中毒事故应急救援预案》等。</w:t>
            </w:r>
          </w:p>
          <w:p>
            <w:pPr>
              <w:spacing w:line="360" w:lineRule="auto"/>
              <w:rPr>
                <w:rFonts w:cs="宋体"/>
                <w:szCs w:val="21"/>
              </w:rPr>
            </w:pPr>
            <w:r>
              <w:rPr>
                <w:rFonts w:hint="eastAsia" w:cs="宋体"/>
                <w:szCs w:val="21"/>
              </w:rPr>
              <w:t>生产部人员在办公室组织下，参加了的“火灾消防知识培训”。</w:t>
            </w:r>
          </w:p>
          <w:p>
            <w:pPr>
              <w:spacing w:line="400" w:lineRule="atLeast"/>
              <w:ind w:firstLine="420" w:firstLineChars="200"/>
              <w:jc w:val="left"/>
              <w:rPr>
                <w:rFonts w:hint="eastAsia" w:cs="宋体"/>
                <w:szCs w:val="21"/>
              </w:rPr>
            </w:pPr>
            <w:r>
              <w:rPr>
                <w:rFonts w:hint="eastAsia" w:cs="宋体"/>
                <w:szCs w:val="21"/>
              </w:rPr>
              <w:t>查见：消防演练记录：生产部相关人员参加了公司</w:t>
            </w:r>
            <w:r>
              <w:rPr>
                <w:rFonts w:hint="eastAsia" w:cs="宋体"/>
                <w:szCs w:val="21"/>
                <w:lang w:eastAsia="zh-CN"/>
              </w:rPr>
              <w:t>办公室</w:t>
            </w:r>
            <w:r>
              <w:rPr>
                <w:rFonts w:hint="eastAsia" w:cs="宋体"/>
                <w:szCs w:val="21"/>
              </w:rPr>
              <w:t>组织的火灾消防演练（时间</w:t>
            </w:r>
            <w:r>
              <w:rPr>
                <w:rFonts w:cs="宋体"/>
                <w:szCs w:val="21"/>
              </w:rPr>
              <w:t>20</w:t>
            </w:r>
            <w:r>
              <w:rPr>
                <w:rFonts w:hint="eastAsia" w:cs="宋体"/>
                <w:szCs w:val="21"/>
              </w:rPr>
              <w:t>2</w:t>
            </w:r>
            <w:r>
              <w:rPr>
                <w:rFonts w:hint="eastAsia" w:cs="宋体"/>
                <w:szCs w:val="21"/>
                <w:lang w:val="en-US" w:eastAsia="zh-CN"/>
              </w:rPr>
              <w:t>1</w:t>
            </w:r>
            <w:r>
              <w:rPr>
                <w:rFonts w:hint="eastAsia" w:cs="宋体"/>
                <w:szCs w:val="21"/>
              </w:rPr>
              <w:t>年</w:t>
            </w:r>
            <w:r>
              <w:rPr>
                <w:rFonts w:hint="eastAsia" w:cs="宋体"/>
                <w:szCs w:val="21"/>
                <w:lang w:val="en-US" w:eastAsia="zh-CN"/>
              </w:rPr>
              <w:t>6</w:t>
            </w:r>
            <w:r>
              <w:rPr>
                <w:rFonts w:hint="eastAsia" w:cs="宋体"/>
                <w:szCs w:val="21"/>
              </w:rPr>
              <w:t>月1</w:t>
            </w:r>
            <w:r>
              <w:rPr>
                <w:rFonts w:hint="eastAsia" w:cs="宋体"/>
                <w:szCs w:val="21"/>
                <w:lang w:val="en-US" w:eastAsia="zh-CN"/>
              </w:rPr>
              <w:t>0</w:t>
            </w:r>
            <w:r>
              <w:rPr>
                <w:rFonts w:hint="eastAsia" w:cs="宋体"/>
                <w:szCs w:val="21"/>
              </w:rPr>
              <w:t>日）。查，现场对应，公司员工的安全逃生意识有</w:t>
            </w:r>
            <w:r>
              <w:rPr>
                <w:rFonts w:cs="宋体"/>
                <w:szCs w:val="21"/>
              </w:rPr>
              <w:t xml:space="preserve"> </w:t>
            </w:r>
            <w:r>
              <w:rPr>
                <w:rFonts w:hint="eastAsia" w:cs="宋体"/>
                <w:szCs w:val="21"/>
              </w:rPr>
              <w:t>明显的改善和较大提高。使员工掌握了安全逃生的方式和路径。同时使员工掌握了灭火器材的使用。消防器材完善、良好。</w:t>
            </w:r>
          </w:p>
          <w:p>
            <w:pPr>
              <w:spacing w:line="360" w:lineRule="auto"/>
              <w:ind w:firstLine="420" w:firstLineChars="200"/>
              <w:rPr>
                <w:rFonts w:hint="default" w:eastAsia="宋体" w:cs="宋体"/>
                <w:szCs w:val="21"/>
                <w:lang w:val="en-US" w:eastAsia="zh-CN"/>
              </w:rPr>
            </w:pPr>
            <w:r>
              <w:rPr>
                <w:rFonts w:hint="eastAsia" w:cs="宋体"/>
                <w:szCs w:val="21"/>
                <w:lang w:val="en-US" w:eastAsia="zh-CN"/>
              </w:rPr>
              <w:t>另查见有于2021年8月11日参加的中毒救援演练记录。</w:t>
            </w:r>
          </w:p>
          <w:p>
            <w:pPr>
              <w:spacing w:line="360" w:lineRule="auto"/>
              <w:ind w:firstLine="420" w:firstLineChars="200"/>
              <w:rPr>
                <w:rFonts w:ascii="宋体" w:hAnsi="宋体" w:cs="宋体"/>
                <w:szCs w:val="21"/>
              </w:rPr>
            </w:pPr>
            <w:r>
              <w:rPr>
                <w:rFonts w:hint="eastAsia" w:cs="宋体"/>
                <w:szCs w:val="21"/>
              </w:rPr>
              <w:t>查应急准备：在公司办公区域，按要求配置灭火器。生产车间配置有干粉灭火器、手推式泡沫灭火器、冲洗眼设备、可燃气体报警探头、防毒口罩、急救箱、消防沙、室外消防检等</w:t>
            </w:r>
          </w:p>
        </w:tc>
        <w:tc>
          <w:tcPr>
            <w:tcW w:w="1585" w:type="dxa"/>
          </w:tcPr>
          <w:p>
            <w:r>
              <w:rPr>
                <w:rFonts w:hint="eastAsia"/>
                <w:lang w:val="en-US" w:eastAsia="zh-CN"/>
              </w:rPr>
              <w:t>符合</w:t>
            </w:r>
          </w:p>
        </w:tc>
      </w:tr>
    </w:tbl>
    <w:p>
      <w:pPr>
        <w:pStyle w:val="6"/>
        <w:rPr>
          <w:rFonts w:hint="eastAsia"/>
        </w:rPr>
      </w:pPr>
      <w:r>
        <w:rPr>
          <w:rFonts w:hint="eastAsia"/>
        </w:rPr>
        <w:t>说明：不符合标注N</w:t>
      </w:r>
    </w:p>
    <w:p>
      <w: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受审核部门：营销部</w:t>
            </w:r>
            <w:r>
              <w:rPr>
                <w:rFonts w:hint="eastAsia"/>
                <w:color w:val="auto"/>
                <w:sz w:val="24"/>
                <w:szCs w:val="24"/>
                <w:lang w:val="en-US" w:eastAsia="zh-CN"/>
              </w:rPr>
              <w:t>/</w:t>
            </w:r>
            <w:r>
              <w:rPr>
                <w:rFonts w:hint="eastAsia" w:ascii="Times New Roman" w:hAnsi="Times New Roman" w:eastAsia="宋体" w:cs="Times New Roman"/>
                <w:color w:val="auto"/>
                <w:sz w:val="24"/>
                <w:szCs w:val="24"/>
              </w:rPr>
              <w:t xml:space="preserve">供应部 </w:t>
            </w:r>
            <w:r>
              <w:rPr>
                <w:rFonts w:hint="eastAsia"/>
                <w:color w:val="auto"/>
                <w:sz w:val="24"/>
                <w:szCs w:val="24"/>
              </w:rPr>
              <w:t>，  主管领</w:t>
            </w:r>
            <w:r>
              <w:rPr>
                <w:rFonts w:hint="eastAsia"/>
                <w:color w:val="auto"/>
                <w:sz w:val="24"/>
                <w:szCs w:val="24"/>
                <w:highlight w:val="none"/>
              </w:rPr>
              <w:t>导：姚德来   ，  陪同人员：</w:t>
            </w:r>
            <w:r>
              <w:rPr>
                <w:rFonts w:hint="eastAsia"/>
                <w:color w:val="auto"/>
                <w:sz w:val="24"/>
                <w:szCs w:val="24"/>
                <w:highlight w:val="none"/>
                <w:lang w:val="en-US" w:eastAsia="zh-CN"/>
              </w:rPr>
              <w:t>邱晓梅</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w:t>
            </w:r>
            <w:r>
              <w:rPr>
                <w:rFonts w:hint="eastAsia"/>
                <w:color w:val="auto"/>
                <w:sz w:val="24"/>
                <w:szCs w:val="24"/>
                <w:lang w:eastAsia="zh-CN"/>
              </w:rPr>
              <w:t>2022年4月8日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80" w:lineRule="exact"/>
              <w:jc w:val="left"/>
              <w:rPr>
                <w:rFonts w:hint="eastAsia"/>
                <w:color w:val="auto"/>
                <w:sz w:val="24"/>
                <w:szCs w:val="24"/>
              </w:rPr>
            </w:pPr>
            <w:r>
              <w:rPr>
                <w:rFonts w:hint="eastAsia"/>
                <w:color w:val="auto"/>
                <w:sz w:val="24"/>
                <w:szCs w:val="24"/>
              </w:rPr>
              <w:t>审核条款：</w:t>
            </w:r>
          </w:p>
          <w:p>
            <w:pPr>
              <w:snapToGrid w:val="0"/>
              <w:spacing w:line="280" w:lineRule="exact"/>
              <w:jc w:val="left"/>
              <w:rPr>
                <w:rFonts w:ascii="宋体" w:hAnsi="宋体" w:cs="新宋体"/>
                <w:color w:val="auto"/>
                <w:sz w:val="18"/>
                <w:szCs w:val="18"/>
              </w:rPr>
            </w:pPr>
            <w:r>
              <w:rPr>
                <w:rFonts w:hint="eastAsia" w:ascii="宋体" w:hAnsi="宋体" w:cs="新宋体"/>
                <w:color w:val="auto"/>
                <w:sz w:val="18"/>
                <w:szCs w:val="18"/>
              </w:rPr>
              <w:t>EMS</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5.3组织的角色、职责和权限、6.1.2环境因素；6.2目标及其达成的策划； 8.1运行策划和控制；8.2应急准备和响应</w:t>
            </w:r>
          </w:p>
          <w:p>
            <w:pPr>
              <w:snapToGrid w:val="0"/>
              <w:spacing w:line="240" w:lineRule="exact"/>
              <w:rPr>
                <w:rFonts w:ascii="宋体" w:hAnsi="宋体" w:cs="新宋体"/>
                <w:color w:val="auto"/>
                <w:sz w:val="18"/>
                <w:szCs w:val="18"/>
              </w:rPr>
            </w:pPr>
          </w:p>
          <w:p>
            <w:pPr>
              <w:rPr>
                <w:color w:val="auto"/>
                <w:sz w:val="24"/>
                <w:szCs w:val="24"/>
              </w:rPr>
            </w:pPr>
            <w:r>
              <w:rPr>
                <w:rFonts w:hint="eastAsia" w:ascii="宋体" w:hAnsi="宋体" w:cs="新宋体"/>
                <w:color w:val="auto"/>
                <w:sz w:val="18"/>
                <w:szCs w:val="18"/>
              </w:rPr>
              <w:t>OHSMS</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5.3组织的角色、职责和权限；6.1.2危险源辨识和职业安全风险评价；6.2目标及其实现的策划； 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eastAsia="zh-CN"/>
              </w:rPr>
              <w:t>EO</w:t>
            </w:r>
            <w:r>
              <w:rPr>
                <w:rFonts w:hint="eastAsia" w:ascii="宋体" w:hAnsi="宋体" w:cs="新宋体"/>
                <w:color w:val="auto"/>
                <w:szCs w:val="21"/>
              </w:rPr>
              <w:t>5.3；</w:t>
            </w:r>
          </w:p>
          <w:p>
            <w:pPr>
              <w:rPr>
                <w:rFonts w:ascii="宋体" w:hAnsi="宋体" w:cs="新宋体"/>
                <w:color w:val="auto"/>
                <w:szCs w:val="21"/>
              </w:rPr>
            </w:pPr>
          </w:p>
        </w:tc>
        <w:tc>
          <w:tcPr>
            <w:tcW w:w="10004" w:type="dxa"/>
          </w:tcPr>
          <w:p>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ascii="宋体" w:cs="宋体"/>
                <w:color w:val="auto"/>
                <w:szCs w:val="21"/>
              </w:rPr>
            </w:pPr>
            <w:r>
              <w:rPr>
                <w:rFonts w:hint="eastAsia" w:ascii="宋体" w:cs="宋体"/>
                <w:color w:val="auto"/>
                <w:szCs w:val="21"/>
              </w:rPr>
              <w:t>查，营销部</w:t>
            </w:r>
            <w:r>
              <w:rPr>
                <w:rFonts w:hint="eastAsia" w:ascii="宋体" w:cs="宋体"/>
                <w:color w:val="auto"/>
                <w:szCs w:val="21"/>
                <w:lang w:val="en-US" w:eastAsia="zh-CN"/>
              </w:rPr>
              <w:t>/供应部</w:t>
            </w:r>
            <w:r>
              <w:rPr>
                <w:rFonts w:hint="eastAsia" w:ascii="宋体" w:cs="宋体"/>
                <w:color w:val="auto"/>
                <w:szCs w:val="21"/>
              </w:rPr>
              <w:t>的岗位职责和权限如下：</w:t>
            </w:r>
          </w:p>
          <w:p>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hint="eastAsia" w:ascii="宋体" w:hAnsi="Times New Roman" w:eastAsia="宋体" w:cs="宋体"/>
                <w:color w:val="auto"/>
                <w:szCs w:val="21"/>
              </w:rPr>
            </w:pPr>
            <w:r>
              <w:rPr>
                <w:rFonts w:hint="eastAsia" w:ascii="宋体" w:hAnsi="Times New Roman" w:eastAsia="宋体" w:cs="宋体"/>
                <w:color w:val="auto"/>
                <w:szCs w:val="21"/>
              </w:rPr>
              <w:t>供应部：</w:t>
            </w:r>
          </w:p>
          <w:p>
            <w:pPr>
              <w:keepNext w:val="0"/>
              <w:keepLines w:val="0"/>
              <w:pageBreakBefore w:val="0"/>
              <w:numPr>
                <w:ilvl w:val="0"/>
                <w:numId w:val="6"/>
              </w:numPr>
              <w:tabs>
                <w:tab w:val="left" w:pos="900"/>
                <w:tab w:val="clear" w:pos="1260"/>
              </w:tabs>
              <w:kinsoku/>
              <w:wordWrap/>
              <w:overflowPunct/>
              <w:topLinePunct w:val="0"/>
              <w:bidi w:val="0"/>
              <w:snapToGrid/>
              <w:spacing w:before="156" w:beforeLines="50" w:after="156" w:afterLines="50" w:line="240" w:lineRule="auto"/>
              <w:ind w:left="900" w:hanging="360"/>
              <w:textAlignment w:val="auto"/>
              <w:rPr>
                <w:rFonts w:hint="eastAsia" w:ascii="宋体" w:hAnsi="宋体"/>
                <w:color w:val="auto"/>
                <w:szCs w:val="21"/>
              </w:rPr>
            </w:pPr>
            <w:r>
              <w:rPr>
                <w:rFonts w:hint="eastAsia" w:ascii="宋体" w:hAnsi="宋体"/>
                <w:color w:val="auto"/>
                <w:szCs w:val="21"/>
              </w:rPr>
              <w:t>负责采购的实施。</w:t>
            </w:r>
          </w:p>
          <w:p>
            <w:pPr>
              <w:keepNext w:val="0"/>
              <w:keepLines w:val="0"/>
              <w:pageBreakBefore w:val="0"/>
              <w:numPr>
                <w:ilvl w:val="0"/>
                <w:numId w:val="7"/>
              </w:numPr>
              <w:kinsoku/>
              <w:wordWrap/>
              <w:overflowPunct/>
              <w:topLinePunct w:val="0"/>
              <w:bidi w:val="0"/>
              <w:snapToGrid/>
              <w:spacing w:before="156" w:beforeLines="50" w:after="156" w:afterLines="50" w:line="240" w:lineRule="auto"/>
              <w:textAlignment w:val="auto"/>
              <w:rPr>
                <w:rFonts w:hint="eastAsia" w:ascii="宋体" w:hAnsi="宋体"/>
                <w:snapToGrid w:val="0"/>
                <w:color w:val="auto"/>
                <w:szCs w:val="21"/>
              </w:rPr>
            </w:pPr>
            <w:r>
              <w:rPr>
                <w:rFonts w:hint="eastAsia" w:ascii="宋体" w:hAnsi="宋体"/>
                <w:color w:val="auto"/>
                <w:szCs w:val="21"/>
              </w:rPr>
              <w:t>识别与本部门有关的相关方需求和期望，以及采购中涉及的风险与机遇；</w:t>
            </w:r>
          </w:p>
          <w:p>
            <w:pPr>
              <w:keepNext w:val="0"/>
              <w:keepLines w:val="0"/>
              <w:pageBreakBefore w:val="0"/>
              <w:numPr>
                <w:ilvl w:val="0"/>
                <w:numId w:val="7"/>
              </w:numPr>
              <w:kinsoku/>
              <w:wordWrap/>
              <w:overflowPunct/>
              <w:topLinePunct w:val="0"/>
              <w:bidi w:val="0"/>
              <w:snapToGrid/>
              <w:spacing w:before="156" w:beforeLines="50" w:after="156" w:afterLines="50" w:line="240" w:lineRule="auto"/>
              <w:textAlignment w:val="auto"/>
              <w:rPr>
                <w:rFonts w:hint="eastAsia" w:ascii="宋体" w:hAnsi="宋体"/>
                <w:snapToGrid w:val="0"/>
                <w:color w:val="auto"/>
                <w:szCs w:val="21"/>
              </w:rPr>
            </w:pPr>
            <w:r>
              <w:rPr>
                <w:rFonts w:hint="eastAsia" w:ascii="宋体" w:hAnsi="宋体"/>
                <w:color w:val="auto"/>
                <w:szCs w:val="21"/>
              </w:rPr>
              <w:t>识别与本部门有关的环境因素、危险源，并加以控制；</w:t>
            </w:r>
          </w:p>
          <w:p>
            <w:pPr>
              <w:keepNext w:val="0"/>
              <w:keepLines w:val="0"/>
              <w:pageBreakBefore w:val="0"/>
              <w:kinsoku/>
              <w:wordWrap/>
              <w:overflowPunct/>
              <w:topLinePunct w:val="0"/>
              <w:autoSpaceDE w:val="0"/>
              <w:autoSpaceDN w:val="0"/>
              <w:bidi w:val="0"/>
              <w:adjustRightInd w:val="0"/>
              <w:snapToGrid/>
              <w:spacing w:before="156" w:beforeLines="50" w:after="156" w:afterLines="50" w:line="240" w:lineRule="auto"/>
              <w:textAlignment w:val="auto"/>
              <w:rPr>
                <w:rFonts w:hint="eastAsia" w:ascii="宋体" w:hAnsi="宋体"/>
                <w:b/>
                <w:color w:val="auto"/>
                <w:szCs w:val="21"/>
              </w:rPr>
            </w:pPr>
            <w:r>
              <w:rPr>
                <w:rFonts w:hint="eastAsia" w:ascii="宋体" w:cs="宋体"/>
                <w:color w:val="auto"/>
                <w:szCs w:val="21"/>
              </w:rPr>
              <w:t>营销部</w:t>
            </w:r>
            <w:r>
              <w:rPr>
                <w:rFonts w:hint="eastAsia" w:ascii="宋体" w:hAnsi="宋体"/>
                <w:b/>
                <w:color w:val="auto"/>
                <w:szCs w:val="21"/>
              </w:rPr>
              <w:t>：</w:t>
            </w:r>
          </w:p>
          <w:p>
            <w:pPr>
              <w:keepNext w:val="0"/>
              <w:keepLines w:val="0"/>
              <w:pageBreakBefore w:val="0"/>
              <w:numPr>
                <w:ilvl w:val="0"/>
                <w:numId w:val="8"/>
              </w:numPr>
              <w:kinsoku/>
              <w:wordWrap/>
              <w:overflowPunct/>
              <w:topLinePunct w:val="0"/>
              <w:bidi w:val="0"/>
              <w:snapToGrid/>
              <w:spacing w:before="156" w:beforeLines="50" w:after="156" w:afterLines="50" w:line="240" w:lineRule="auto"/>
              <w:textAlignment w:val="auto"/>
              <w:rPr>
                <w:rFonts w:hint="eastAsia" w:ascii="宋体" w:hAnsi="宋体"/>
                <w:color w:val="auto"/>
                <w:szCs w:val="21"/>
              </w:rPr>
            </w:pPr>
            <w:r>
              <w:rPr>
                <w:rFonts w:hint="eastAsia" w:ascii="宋体" w:hAnsi="宋体"/>
                <w:color w:val="auto"/>
                <w:szCs w:val="21"/>
              </w:rPr>
              <w:t>负责产品的销售。</w:t>
            </w:r>
          </w:p>
          <w:p>
            <w:pPr>
              <w:keepNext w:val="0"/>
              <w:keepLines w:val="0"/>
              <w:pageBreakBefore w:val="0"/>
              <w:numPr>
                <w:ilvl w:val="0"/>
                <w:numId w:val="8"/>
              </w:numPr>
              <w:kinsoku/>
              <w:wordWrap/>
              <w:overflowPunct/>
              <w:topLinePunct w:val="0"/>
              <w:bidi w:val="0"/>
              <w:snapToGrid/>
              <w:spacing w:before="156" w:beforeLines="50" w:after="156" w:afterLines="50" w:line="240" w:lineRule="auto"/>
              <w:textAlignment w:val="auto"/>
              <w:rPr>
                <w:rFonts w:hint="eastAsia" w:ascii="宋体" w:hAnsi="宋体"/>
                <w:snapToGrid w:val="0"/>
                <w:color w:val="auto"/>
                <w:szCs w:val="21"/>
              </w:rPr>
            </w:pPr>
            <w:r>
              <w:rPr>
                <w:rFonts w:hint="eastAsia" w:ascii="宋体" w:hAnsi="宋体"/>
                <w:color w:val="auto"/>
                <w:szCs w:val="21"/>
              </w:rPr>
              <w:t>识别与本部门有关的相关方需求和期望，以及销售中涉及的风险与机遇；</w:t>
            </w:r>
          </w:p>
          <w:p>
            <w:pPr>
              <w:keepNext w:val="0"/>
              <w:keepLines w:val="0"/>
              <w:pageBreakBefore w:val="0"/>
              <w:numPr>
                <w:ilvl w:val="0"/>
                <w:numId w:val="8"/>
              </w:numPr>
              <w:kinsoku/>
              <w:wordWrap/>
              <w:overflowPunct/>
              <w:topLinePunct w:val="0"/>
              <w:bidi w:val="0"/>
              <w:snapToGrid/>
              <w:spacing w:before="156" w:beforeLines="50" w:after="156" w:afterLines="50" w:line="240" w:lineRule="auto"/>
              <w:textAlignment w:val="auto"/>
              <w:rPr>
                <w:rFonts w:hint="eastAsia" w:ascii="宋体" w:hAnsi="宋体"/>
                <w:snapToGrid w:val="0"/>
                <w:color w:val="auto"/>
                <w:szCs w:val="21"/>
              </w:rPr>
            </w:pPr>
            <w:r>
              <w:rPr>
                <w:rFonts w:hint="eastAsia" w:ascii="宋体" w:hAnsi="宋体"/>
                <w:color w:val="auto"/>
                <w:szCs w:val="21"/>
              </w:rPr>
              <w:t>识别与本部门有关的环境因素、危险源，并加以控制；</w:t>
            </w:r>
          </w:p>
          <w:p>
            <w:pPr>
              <w:keepNext w:val="0"/>
              <w:keepLines w:val="0"/>
              <w:pageBreakBefore w:val="0"/>
              <w:kinsoku/>
              <w:wordWrap/>
              <w:overflowPunct/>
              <w:topLinePunct w:val="0"/>
              <w:bidi w:val="0"/>
              <w:snapToGrid/>
              <w:spacing w:line="240" w:lineRule="auto"/>
              <w:textAlignment w:val="auto"/>
              <w:rPr>
                <w:rFonts w:ascii="宋体" w:cs="宋体"/>
                <w:color w:val="auto"/>
                <w:szCs w:val="21"/>
              </w:rPr>
            </w:pPr>
            <w:r>
              <w:rPr>
                <w:rFonts w:hint="eastAsia" w:ascii="宋体" w:hAnsi="宋体" w:cs="宋体"/>
                <w:color w:val="auto"/>
                <w:szCs w:val="21"/>
              </w:rPr>
              <w:t>……</w:t>
            </w:r>
          </w:p>
          <w:p>
            <w:pPr>
              <w:keepNext w:val="0"/>
              <w:keepLines w:val="0"/>
              <w:pageBreakBefore w:val="0"/>
              <w:widowControl/>
              <w:kinsoku/>
              <w:wordWrap/>
              <w:overflowPunct/>
              <w:topLinePunct w:val="0"/>
              <w:bidi w:val="0"/>
              <w:snapToGrid/>
              <w:spacing w:line="240" w:lineRule="auto"/>
              <w:jc w:val="left"/>
              <w:textAlignment w:val="auto"/>
              <w:rPr>
                <w:rFonts w:ascii="宋体" w:hAnsi="宋体"/>
                <w:color w:val="auto"/>
                <w:szCs w:val="21"/>
              </w:rPr>
            </w:pPr>
            <w:r>
              <w:rPr>
                <w:rFonts w:hint="eastAsia" w:ascii="宋体" w:hAnsi="Times New Roman" w:eastAsia="宋体" w:cs="Times New Roman"/>
                <w:color w:val="auto"/>
                <w:szCs w:val="21"/>
              </w:rPr>
              <w:t>营销部</w:t>
            </w:r>
            <w:r>
              <w:rPr>
                <w:rFonts w:hint="eastAsia" w:ascii="宋体" w:hAnsi="Times New Roman" w:eastAsia="宋体" w:cs="Times New Roman"/>
                <w:color w:val="auto"/>
                <w:szCs w:val="21"/>
                <w:lang w:val="en-US" w:eastAsia="zh-CN"/>
              </w:rPr>
              <w:t>/</w:t>
            </w:r>
            <w:r>
              <w:rPr>
                <w:rFonts w:hint="eastAsia" w:ascii="宋体" w:hAnsi="Times New Roman" w:eastAsia="宋体" w:cs="Times New Roman"/>
                <w:color w:val="auto"/>
                <w:szCs w:val="21"/>
              </w:rPr>
              <w:t>供应部</w:t>
            </w:r>
            <w:r>
              <w:rPr>
                <w:rFonts w:hint="eastAsia" w:ascii="宋体"/>
                <w:color w:val="auto"/>
                <w:szCs w:val="21"/>
              </w:rPr>
              <w:t>负责人对部门职责清楚。</w:t>
            </w:r>
          </w:p>
        </w:tc>
        <w:tc>
          <w:tcPr>
            <w:tcW w:w="1585" w:type="dxa"/>
          </w:tcPr>
          <w:p>
            <w:pPr>
              <w:keepNext w:val="0"/>
              <w:keepLines w:val="0"/>
              <w:pageBreakBefore w:val="0"/>
              <w:kinsoku/>
              <w:wordWrap/>
              <w:overflowPunct/>
              <w:topLinePunct w:val="0"/>
              <w:bidi w:val="0"/>
              <w:snapToGrid/>
              <w:spacing w:line="240"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Times New Roman" w:eastAsia="宋体" w:cs="Times New Roman"/>
                <w:color w:val="auto"/>
                <w:szCs w:val="21"/>
              </w:rPr>
              <w:t>营销部</w:t>
            </w:r>
            <w:r>
              <w:rPr>
                <w:rFonts w:hint="eastAsia" w:ascii="宋体" w:hAnsi="Times New Roman" w:eastAsia="宋体" w:cs="Times New Roman"/>
                <w:color w:val="auto"/>
                <w:szCs w:val="21"/>
                <w:lang w:val="en-US" w:eastAsia="zh-CN"/>
              </w:rPr>
              <w:t>/</w:t>
            </w:r>
            <w:r>
              <w:rPr>
                <w:rFonts w:hint="eastAsia" w:ascii="宋体" w:hAnsi="Times New Roman" w:eastAsia="宋体" w:cs="Times New Roman"/>
                <w:color w:val="auto"/>
                <w:szCs w:val="21"/>
              </w:rPr>
              <w:t>供应部</w:t>
            </w:r>
            <w:r>
              <w:rPr>
                <w:rFonts w:hint="eastAsia" w:ascii="宋体" w:hAnsi="宋体"/>
                <w:color w:val="auto"/>
                <w:szCs w:val="21"/>
              </w:rPr>
              <w:t>目标：完成情况统计（</w:t>
            </w:r>
            <w:r>
              <w:rPr>
                <w:rFonts w:hint="eastAsia" w:ascii="宋体" w:hAnsi="宋体"/>
                <w:color w:val="auto"/>
                <w:szCs w:val="21"/>
                <w:lang w:eastAsia="zh-CN"/>
              </w:rPr>
              <w:t>2021年1季度-2022年1季度</w:t>
            </w:r>
            <w:r>
              <w:rPr>
                <w:rFonts w:hint="eastAsia" w:ascii="宋体" w:hAnsi="宋体"/>
                <w:color w:val="auto"/>
                <w:szCs w:val="21"/>
              </w:rPr>
              <w:t>）</w:t>
            </w:r>
          </w:p>
          <w:p>
            <w:pPr>
              <w:spacing w:line="400" w:lineRule="exact"/>
              <w:rPr>
                <w:color w:val="auto"/>
                <w:szCs w:val="21"/>
              </w:rPr>
            </w:pPr>
            <w:r>
              <w:rPr>
                <w:rFonts w:hint="eastAsia" w:ascii="宋体" w:hAnsi="宋体" w:cs="Arial"/>
                <w:iCs/>
                <w:color w:val="auto"/>
                <w:szCs w:val="21"/>
              </w:rPr>
              <w:t>1）</w:t>
            </w:r>
            <w:r>
              <w:rPr>
                <w:rFonts w:hint="eastAsia" w:asciiTheme="minorEastAsia" w:hAnsiTheme="minorEastAsia" w:eastAsiaTheme="minorEastAsia" w:cstheme="minorEastAsia"/>
                <w:color w:val="auto"/>
                <w:szCs w:val="21"/>
              </w:rPr>
              <w:t>固体废弃物合理处置</w:t>
            </w:r>
            <w:r>
              <w:rPr>
                <w:rFonts w:hint="eastAsia"/>
                <w:color w:val="auto"/>
                <w:szCs w:val="21"/>
              </w:rPr>
              <w:t>；           实测：</w:t>
            </w:r>
            <w:r>
              <w:rPr>
                <w:rFonts w:hint="eastAsia" w:asciiTheme="minorEastAsia" w:hAnsiTheme="minorEastAsia" w:eastAsiaTheme="minorEastAsia" w:cstheme="minorEastAsia"/>
                <w:color w:val="auto"/>
                <w:szCs w:val="21"/>
              </w:rPr>
              <w:t>100%</w:t>
            </w:r>
          </w:p>
          <w:p>
            <w:pPr>
              <w:rPr>
                <w:color w:val="auto"/>
                <w:szCs w:val="21"/>
              </w:rPr>
            </w:pPr>
            <w:r>
              <w:rPr>
                <w:rFonts w:hint="eastAsia"/>
                <w:color w:val="auto"/>
                <w:szCs w:val="21"/>
              </w:rPr>
              <w:t>2）安全隐患整改完成率100%；      实测：100%</w:t>
            </w:r>
          </w:p>
          <w:p>
            <w:pPr>
              <w:pStyle w:val="17"/>
              <w:rPr>
                <w:color w:val="auto"/>
                <w:szCs w:val="21"/>
              </w:rPr>
            </w:pPr>
            <w:r>
              <w:rPr>
                <w:rFonts w:hint="eastAsia"/>
                <w:color w:val="auto"/>
                <w:szCs w:val="21"/>
              </w:rPr>
              <w:t>3）环境污染、安全事故</w:t>
            </w:r>
            <w:r>
              <w:rPr>
                <w:rFonts w:hint="eastAsia" w:ascii="宋体" w:hAnsi="宋体" w:cs="宋体"/>
                <w:color w:val="auto"/>
                <w:szCs w:val="21"/>
              </w:rPr>
              <w:t xml:space="preserve">；       </w:t>
            </w:r>
            <w:r>
              <w:rPr>
                <w:rFonts w:hint="eastAsia"/>
                <w:color w:val="auto"/>
                <w:szCs w:val="21"/>
              </w:rPr>
              <w:t>实测：未发生环境污染、安全事故</w:t>
            </w:r>
          </w:p>
          <w:p>
            <w:pPr>
              <w:pStyle w:val="17"/>
              <w:rPr>
                <w:color w:val="auto"/>
                <w:szCs w:val="21"/>
              </w:rPr>
            </w:pPr>
            <w:r>
              <w:rPr>
                <w:rFonts w:hint="eastAsia"/>
                <w:color w:val="auto"/>
                <w:szCs w:val="21"/>
              </w:rPr>
              <w:t>4）消防设施完好率100%；       实测：100%</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2021年1季度-2022年1季度</w:t>
            </w:r>
            <w:r>
              <w:rPr>
                <w:rFonts w:hint="eastAsia" w:ascii="宋体" w:hAnsi="Times New Roman" w:eastAsia="宋体" w:cs="Times New Roman"/>
                <w:color w:val="auto"/>
                <w:szCs w:val="21"/>
              </w:rPr>
              <w:t>营销部</w:t>
            </w:r>
            <w:r>
              <w:rPr>
                <w:rFonts w:hint="eastAsia" w:ascii="宋体" w:hAnsi="Times New Roman" w:eastAsia="宋体" w:cs="Times New Roman"/>
                <w:color w:val="auto"/>
                <w:szCs w:val="21"/>
                <w:lang w:val="en-US" w:eastAsia="zh-CN"/>
              </w:rPr>
              <w:t>/</w:t>
            </w:r>
            <w:r>
              <w:rPr>
                <w:rFonts w:hint="eastAsia" w:ascii="宋体" w:hAnsi="Times New Roman" w:eastAsia="宋体" w:cs="Times New Roman"/>
                <w:color w:val="auto"/>
                <w:szCs w:val="21"/>
              </w:rPr>
              <w:t>供应部</w:t>
            </w:r>
            <w:r>
              <w:rPr>
                <w:rFonts w:hint="eastAsia" w:ascii="宋体" w:hAnsi="宋体" w:cs="宋体"/>
                <w:color w:val="auto"/>
                <w:szCs w:val="21"/>
              </w:rPr>
              <w:t>目标完成情况：均能达到要求。</w:t>
            </w:r>
          </w:p>
          <w:p>
            <w:pPr>
              <w:widowControl/>
              <w:jc w:val="left"/>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《环境因素识别和评价控制程序》</w:t>
            </w:r>
            <w:r>
              <w:rPr>
                <w:rFonts w:hint="eastAsia" w:ascii="宋体" w:cs="宋体"/>
                <w:color w:val="auto"/>
                <w:szCs w:val="21"/>
              </w:rPr>
              <w:t>，根据不同的时态、状态识别了环境因素，通过对其发生的可能性、危害性等进行评价，</w:t>
            </w:r>
            <w:r>
              <w:rPr>
                <w:rFonts w:hint="eastAsia" w:ascii="宋体" w:hAnsi="Times New Roman" w:eastAsia="宋体" w:cs="Times New Roman"/>
                <w:color w:val="auto"/>
                <w:szCs w:val="21"/>
              </w:rPr>
              <w:t>营销部</w:t>
            </w:r>
            <w:r>
              <w:rPr>
                <w:rFonts w:hint="eastAsia" w:ascii="宋体" w:hAnsi="Times New Roman" w:eastAsia="宋体" w:cs="Times New Roman"/>
                <w:color w:val="auto"/>
                <w:szCs w:val="21"/>
                <w:lang w:val="en-US" w:eastAsia="zh-CN"/>
              </w:rPr>
              <w:t>/</w:t>
            </w:r>
            <w:r>
              <w:rPr>
                <w:rFonts w:hint="eastAsia" w:ascii="宋体" w:hAnsi="Times New Roman" w:eastAsia="宋体" w:cs="Times New Roman"/>
                <w:color w:val="auto"/>
                <w:szCs w:val="21"/>
              </w:rPr>
              <w:t>供应部</w:t>
            </w:r>
            <w:r>
              <w:rPr>
                <w:rFonts w:hint="eastAsia" w:ascii="宋体" w:cs="宋体"/>
                <w:color w:val="auto"/>
                <w:szCs w:val="21"/>
              </w:rPr>
              <w:t>确定的重要环境因素有：1）潜在火灾；2）固废的排放。</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现场查看，</w:t>
            </w:r>
            <w:r>
              <w:rPr>
                <w:rFonts w:hint="eastAsia" w:ascii="宋体" w:hAnsi="Times New Roman" w:eastAsia="宋体" w:cs="Times New Roman"/>
                <w:color w:val="auto"/>
                <w:szCs w:val="21"/>
              </w:rPr>
              <w:t>营销部</w:t>
            </w:r>
            <w:r>
              <w:rPr>
                <w:rFonts w:hint="eastAsia" w:ascii="宋体" w:cs="宋体"/>
                <w:color w:val="auto"/>
                <w:szCs w:val="21"/>
              </w:rPr>
              <w:t>的主要工作为销售公司生产产品；</w:t>
            </w:r>
            <w:r>
              <w:rPr>
                <w:rFonts w:hint="eastAsia" w:ascii="宋体" w:hAnsi="Times New Roman" w:eastAsia="宋体" w:cs="Times New Roman"/>
                <w:color w:val="auto"/>
                <w:szCs w:val="21"/>
              </w:rPr>
              <w:t>供应部</w:t>
            </w:r>
            <w:r>
              <w:rPr>
                <w:rFonts w:hint="eastAsia" w:ascii="宋体" w:hAnsi="Times New Roman" w:eastAsia="宋体" w:cs="Times New Roman"/>
                <w:color w:val="auto"/>
                <w:szCs w:val="21"/>
                <w:lang w:val="en-US" w:eastAsia="zh-CN"/>
              </w:rPr>
              <w:t>为公司生产采购物资。</w:t>
            </w:r>
            <w:r>
              <w:rPr>
                <w:rFonts w:hint="eastAsia" w:ascii="宋体" w:cs="宋体"/>
                <w:color w:val="auto"/>
                <w:szCs w:val="21"/>
              </w:rPr>
              <w:t>管理过程中有</w:t>
            </w:r>
            <w:r>
              <w:rPr>
                <w:rFonts w:hint="eastAsia" w:cs="宋体"/>
                <w:color w:val="auto"/>
                <w:szCs w:val="21"/>
              </w:rPr>
              <w:t>办公固废、辅料、包装袋、包装桶/箱等固废，</w:t>
            </w:r>
            <w:r>
              <w:rPr>
                <w:rFonts w:hint="eastAsia" w:ascii="宋体" w:cs="宋体"/>
                <w:color w:val="auto"/>
                <w:szCs w:val="21"/>
              </w:rPr>
              <w:t>部门的环境因素识别和重要环境因素基本到位。</w:t>
            </w:r>
          </w:p>
          <w:p>
            <w:pPr>
              <w:rPr>
                <w:rFonts w:ascii="宋体" w:hAnsi="宋体" w:cs="宋体"/>
                <w:color w:val="auto"/>
                <w:szCs w:val="21"/>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6.2.1</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val="en-US" w:eastAsia="zh-CN"/>
              </w:rPr>
              <w:t>公司制定有</w:t>
            </w:r>
            <w:r>
              <w:rPr>
                <w:rFonts w:hint="eastAsia" w:ascii="宋体" w:hAnsi="宋体" w:cs="宋体"/>
                <w:color w:val="auto"/>
                <w:szCs w:val="21"/>
              </w:rPr>
              <w:t>《危险源识别和评价控制程序》</w:t>
            </w:r>
            <w:r>
              <w:rPr>
                <w:rFonts w:hint="eastAsia" w:ascii="宋体" w:hAnsi="宋体" w:cs="宋体"/>
                <w:color w:val="auto"/>
                <w:szCs w:val="21"/>
                <w:lang w:eastAsia="zh-CN"/>
              </w:rPr>
              <w:t>，</w:t>
            </w:r>
            <w:r>
              <w:rPr>
                <w:rFonts w:hint="eastAsia" w:ascii="宋体" w:hAnsi="Times New Roman" w:eastAsia="宋体" w:cs="Times New Roman"/>
                <w:color w:val="auto"/>
                <w:szCs w:val="21"/>
              </w:rPr>
              <w:t>营销部</w:t>
            </w:r>
            <w:r>
              <w:rPr>
                <w:rFonts w:hint="eastAsia" w:ascii="宋体" w:hAnsi="Times New Roman" w:eastAsia="宋体" w:cs="Times New Roman"/>
                <w:color w:val="auto"/>
                <w:szCs w:val="21"/>
                <w:lang w:val="en-US" w:eastAsia="zh-CN"/>
              </w:rPr>
              <w:t>/</w:t>
            </w:r>
            <w:r>
              <w:rPr>
                <w:rFonts w:hint="eastAsia" w:ascii="宋体" w:hAnsi="Times New Roman" w:eastAsia="宋体" w:cs="Times New Roman"/>
                <w:color w:val="auto"/>
                <w:szCs w:val="21"/>
              </w:rPr>
              <w:t>供应部</w:t>
            </w:r>
            <w:r>
              <w:rPr>
                <w:rFonts w:hint="eastAsia" w:ascii="宋体" w:cs="宋体"/>
                <w:color w:val="auto"/>
                <w:szCs w:val="21"/>
              </w:rPr>
              <w:t>经过辨识与评审形</w:t>
            </w:r>
            <w:r>
              <w:rPr>
                <w:rFonts w:hint="eastAsia"/>
                <w:color w:val="auto"/>
                <w:szCs w:val="21"/>
              </w:rPr>
              <w:t>成了</w:t>
            </w:r>
            <w:r>
              <w:rPr>
                <w:rFonts w:hint="eastAsia" w:ascii="宋体" w:hAnsi="宋体" w:cs="宋体"/>
                <w:color w:val="auto"/>
                <w:szCs w:val="21"/>
              </w:rPr>
              <w:t>《危险源识别评价</w:t>
            </w:r>
            <w:r>
              <w:rPr>
                <w:rFonts w:hint="eastAsia" w:ascii="宋体" w:hAnsi="宋体" w:cs="宋体"/>
                <w:color w:val="auto"/>
                <w:szCs w:val="21"/>
                <w:lang w:val="en-US" w:eastAsia="zh-CN"/>
              </w:rPr>
              <w:t>表</w:t>
            </w:r>
            <w:r>
              <w:rPr>
                <w:rFonts w:hint="eastAsia" w:ascii="宋体" w:hAnsi="宋体" w:cs="宋体"/>
                <w:color w:val="auto"/>
                <w:szCs w:val="21"/>
              </w:rPr>
              <w:t>》</w:t>
            </w:r>
            <w:r>
              <w:rPr>
                <w:rFonts w:hint="eastAsia"/>
                <w:color w:val="auto"/>
                <w:szCs w:val="21"/>
              </w:rPr>
              <w:t>，</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Arial"/>
                <w:color w:val="auto"/>
                <w:szCs w:val="21"/>
              </w:rPr>
            </w:pPr>
            <w:r>
              <w:rPr>
                <w:rFonts w:hint="eastAsia" w:ascii="宋体" w:cs="宋体"/>
                <w:color w:val="auto"/>
                <w:szCs w:val="21"/>
              </w:rPr>
              <w:t>营销部</w:t>
            </w:r>
            <w:r>
              <w:rPr>
                <w:rFonts w:hint="eastAsia" w:ascii="宋体" w:hAnsi="宋体" w:cs="宋体"/>
                <w:color w:val="auto"/>
                <w:szCs w:val="21"/>
              </w:rPr>
              <w:t>采用打分法确定重大风险是：1</w:t>
            </w:r>
            <w:r>
              <w:rPr>
                <w:rFonts w:hint="eastAsia" w:ascii="宋体" w:hAnsi="宋体" w:cs="Arial"/>
                <w:color w:val="auto"/>
                <w:szCs w:val="21"/>
              </w:rPr>
              <w:t>）</w:t>
            </w:r>
            <w:r>
              <w:rPr>
                <w:rFonts w:hint="eastAsia" w:ascii="宋体" w:hAnsi="宋体" w:cs="Arial"/>
                <w:color w:val="auto"/>
                <w:szCs w:val="21"/>
                <w:lang w:val="en-US" w:eastAsia="zh-CN"/>
              </w:rPr>
              <w:t>火灾、2）交通事故</w:t>
            </w:r>
            <w:r>
              <w:rPr>
                <w:rFonts w:hint="eastAsia" w:ascii="宋体" w:hAnsi="宋体" w:cs="Arial"/>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hint="default" w:eastAsia="宋体"/>
                <w:color w:val="auto"/>
                <w:lang w:val="en-US" w:eastAsia="zh-CN"/>
              </w:rPr>
            </w:pPr>
            <w:r>
              <w:rPr>
                <w:rFonts w:hint="eastAsia" w:ascii="宋体" w:hAnsi="宋体" w:cs="宋体"/>
                <w:color w:val="auto"/>
                <w:szCs w:val="21"/>
              </w:rPr>
              <w:t>定期检查线路；设立消防逃生通道、消防设备配备定期检查，参与消防应急预案的制订及演练等。</w:t>
            </w:r>
            <w:r>
              <w:rPr>
                <w:rFonts w:hint="eastAsia" w:ascii="宋体" w:hAnsi="宋体" w:cs="宋体"/>
                <w:color w:val="auto"/>
                <w:szCs w:val="21"/>
                <w:lang w:val="en-US" w:eastAsia="zh-CN"/>
              </w:rPr>
              <w:t>业务外出过程注意交通安全，避免发生交通事故。</w:t>
            </w:r>
          </w:p>
          <w:p>
            <w:pPr>
              <w:widowControl/>
              <w:jc w:val="left"/>
              <w:rPr>
                <w:color w:val="auto"/>
                <w:szCs w:val="21"/>
              </w:rPr>
            </w:pPr>
            <w:r>
              <w:rPr>
                <w:rFonts w:hint="eastAsia" w:ascii="宋体" w:hAnsi="宋体"/>
                <w:color w:val="auto"/>
                <w:szCs w:val="21"/>
              </w:rPr>
              <w:t>危险源识别基本充分，控制措施需要完善。</w:t>
            </w:r>
          </w:p>
          <w:p>
            <w:pPr>
              <w:rPr>
                <w:rFonts w:ascii="宋体" w:hAnsi="宋体" w:cs="宋体"/>
                <w:color w:val="auto"/>
                <w:szCs w:val="21"/>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hint="default" w:ascii="宋体" w:hAnsi="宋体" w:eastAsia="宋体" w:cs="新宋体"/>
                <w:color w:val="auto"/>
                <w:szCs w:val="21"/>
                <w:lang w:val="en-US" w:eastAsia="zh-CN"/>
              </w:rPr>
            </w:pPr>
            <w:r>
              <w:rPr>
                <w:rFonts w:hint="eastAsia" w:ascii="宋体" w:hAnsi="宋体" w:cs="新宋体"/>
                <w:color w:val="auto"/>
                <w:szCs w:val="21"/>
                <w:lang w:val="en-US" w:eastAsia="zh-CN"/>
              </w:rPr>
              <w:t>沟通</w:t>
            </w:r>
          </w:p>
        </w:tc>
        <w:tc>
          <w:tcPr>
            <w:tcW w:w="960" w:type="dxa"/>
          </w:tcPr>
          <w:p>
            <w:pPr>
              <w:rPr>
                <w:rFonts w:hint="default" w:ascii="宋体" w:hAnsi="宋体" w:eastAsia="宋体" w:cs="新宋体"/>
                <w:color w:val="auto"/>
                <w:szCs w:val="21"/>
                <w:lang w:val="en-US" w:eastAsia="zh-CN"/>
              </w:rPr>
            </w:pPr>
            <w:r>
              <w:rPr>
                <w:rFonts w:hint="eastAsia" w:ascii="宋体" w:hAnsi="宋体" w:cs="新宋体"/>
                <w:color w:val="auto"/>
                <w:szCs w:val="21"/>
                <w:lang w:val="en-US" w:eastAsia="zh-CN"/>
              </w:rPr>
              <w:t>EO7.4</w:t>
            </w:r>
          </w:p>
        </w:tc>
        <w:tc>
          <w:tcPr>
            <w:tcW w:w="10004" w:type="dxa"/>
            <w:vAlign w:val="top"/>
          </w:tcPr>
          <w:p>
            <w:pPr>
              <w:pStyle w:val="8"/>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w:t>
            </w:r>
            <w:r>
              <w:rPr>
                <w:rFonts w:hint="eastAsia" w:cs="Arial"/>
                <w:color w:val="auto"/>
                <w:kern w:val="2"/>
                <w:sz w:val="21"/>
                <w:szCs w:val="21"/>
                <w:lang w:eastAsia="zh-CN"/>
              </w:rPr>
              <w:t>信息交流与沟通控制程序</w:t>
            </w:r>
            <w:r>
              <w:rPr>
                <w:rFonts w:hint="eastAsia" w:cs="Arial"/>
                <w:color w:val="auto"/>
                <w:kern w:val="2"/>
                <w:sz w:val="21"/>
                <w:szCs w:val="21"/>
              </w:rPr>
              <w:t>》规定了公司内外信息交流、协商的对象、方式、记录等。</w:t>
            </w:r>
          </w:p>
          <w:p>
            <w:pPr>
              <w:pStyle w:val="8"/>
              <w:spacing w:line="400" w:lineRule="exact"/>
              <w:ind w:firstLine="420" w:firstLineChars="200"/>
              <w:rPr>
                <w:rFonts w:hint="eastAsia"/>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rFonts w:hint="eastAsia"/>
                <w:color w:val="auto"/>
                <w:sz w:val="21"/>
                <w:szCs w:val="21"/>
                <w:highlight w:val="none"/>
              </w:rPr>
            </w:pPr>
            <w:r>
              <w:rPr>
                <w:rFonts w:hint="eastAsia"/>
                <w:color w:val="auto"/>
                <w:kern w:val="2"/>
                <w:sz w:val="21"/>
                <w:szCs w:val="21"/>
              </w:rPr>
              <w:t>外部，对顾客等相关方进行了管理</w:t>
            </w:r>
            <w:r>
              <w:rPr>
                <w:rFonts w:hint="eastAsia"/>
                <w:color w:val="auto"/>
                <w:kern w:val="2"/>
                <w:sz w:val="21"/>
                <w:szCs w:val="21"/>
                <w:highlight w:val="none"/>
              </w:rPr>
              <w:t>方针、产品使用环保要求的沟通，主要通过网络、交流及产品说明书、合同等方式进行，并达成一致性意见实施有效控制。</w:t>
            </w:r>
          </w:p>
          <w:p>
            <w:pPr>
              <w:spacing w:line="400" w:lineRule="exact"/>
              <w:rPr>
                <w:rFonts w:hint="eastAsia" w:ascii="宋体" w:hAnsi="宋体" w:cs="Arial"/>
                <w:color w:val="auto"/>
                <w:sz w:val="21"/>
                <w:szCs w:val="21"/>
                <w:highlight w:val="none"/>
              </w:rPr>
            </w:pPr>
            <w:r>
              <w:rPr>
                <w:rFonts w:hint="eastAsia" w:ascii="宋体" w:hAnsi="宋体"/>
                <w:color w:val="auto"/>
                <w:sz w:val="21"/>
                <w:szCs w:val="21"/>
                <w:highlight w:val="none"/>
              </w:rPr>
              <w:t xml:space="preserve">    </w:t>
            </w:r>
            <w:r>
              <w:rPr>
                <w:rFonts w:hint="eastAsia" w:ascii="宋体" w:hAnsi="宋体" w:cs="Arial"/>
                <w:color w:val="auto"/>
                <w:sz w:val="21"/>
                <w:szCs w:val="21"/>
                <w:highlight w:val="none"/>
              </w:rPr>
              <w:t>外部交流主要通过采购合同及电话、信函等方式进行。</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查见：与外部供方沟通信息：</w:t>
            </w:r>
          </w:p>
          <w:p>
            <w:pPr>
              <w:numPr>
                <w:ilvl w:val="0"/>
                <w:numId w:val="0"/>
              </w:numPr>
              <w:spacing w:line="360" w:lineRule="auto"/>
              <w:rPr>
                <w:rFonts w:hint="eastAsia" w:ascii="宋体" w:hAnsi="宋体" w:cs="宋体"/>
                <w:color w:val="auto"/>
                <w:sz w:val="21"/>
                <w:szCs w:val="21"/>
                <w:highlight w:val="none"/>
              </w:rPr>
            </w:pPr>
            <w:r>
              <w:rPr>
                <w:rFonts w:hint="eastAsia" w:ascii="宋体" w:hAnsi="宋体"/>
                <w:color w:val="auto"/>
                <w:szCs w:val="21"/>
                <w:lang w:val="en-US" w:eastAsia="zh-CN"/>
              </w:rPr>
              <w:t>抽：与重庆三四零三汽车零部件有限公司</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03</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日签定的</w:t>
            </w:r>
            <w:r>
              <w:rPr>
                <w:rFonts w:hint="eastAsia" w:ascii="宋体" w:hAnsi="宋体" w:cs="宋体"/>
                <w:color w:val="auto"/>
                <w:sz w:val="21"/>
                <w:szCs w:val="21"/>
                <w:highlight w:val="none"/>
                <w:lang w:val="en-US" w:eastAsia="zh-CN"/>
              </w:rPr>
              <w:t>面漆、橡胶漆采购</w:t>
            </w:r>
            <w:r>
              <w:rPr>
                <w:rFonts w:hint="eastAsia" w:ascii="宋体" w:hAnsi="宋体" w:cs="宋体"/>
                <w:color w:val="auto"/>
                <w:sz w:val="21"/>
                <w:szCs w:val="21"/>
                <w:highlight w:val="none"/>
              </w:rPr>
              <w:t>合同。</w:t>
            </w:r>
          </w:p>
          <w:p>
            <w:pPr>
              <w:spacing w:line="360" w:lineRule="auto"/>
              <w:rPr>
                <w:rFonts w:hint="eastAsia" w:ascii="宋体" w:hAnsi="宋体" w:eastAsia="宋体" w:cs="宋体"/>
                <w:color w:val="auto"/>
                <w:sz w:val="21"/>
                <w:szCs w:val="21"/>
                <w:highlight w:val="green"/>
                <w:lang w:eastAsia="zh-CN"/>
              </w:rPr>
            </w:pPr>
            <w:r>
              <w:rPr>
                <w:rFonts w:hint="eastAsia" w:ascii="宋体" w:hAnsi="宋体" w:cs="宋体"/>
                <w:color w:val="auto"/>
                <w:sz w:val="21"/>
                <w:szCs w:val="21"/>
              </w:rPr>
              <w:t>合同内容：</w:t>
            </w:r>
            <w:r>
              <w:rPr>
                <w:rFonts w:hint="eastAsia" w:ascii="宋体" w:hAnsi="宋体" w:cs="宋体"/>
                <w:color w:val="auto"/>
                <w:sz w:val="21"/>
                <w:szCs w:val="21"/>
                <w:highlight w:val="none"/>
              </w:rPr>
              <w:t>产品</w:t>
            </w:r>
            <w:r>
              <w:rPr>
                <w:rFonts w:hint="eastAsia" w:ascii="宋体" w:hAnsi="宋体" w:cs="宋体"/>
                <w:color w:val="auto"/>
                <w:sz w:val="21"/>
                <w:szCs w:val="21"/>
                <w:highlight w:val="none"/>
                <w:lang w:val="en-US" w:eastAsia="zh-CN"/>
              </w:rPr>
              <w:t>型号</w:t>
            </w:r>
            <w:r>
              <w:rPr>
                <w:rFonts w:hint="eastAsia" w:ascii="宋体" w:hAnsi="宋体" w:cs="宋体"/>
                <w:color w:val="auto"/>
                <w:sz w:val="21"/>
                <w:szCs w:val="21"/>
                <w:highlight w:val="none"/>
              </w:rPr>
              <w:t>与价</w:t>
            </w:r>
            <w:r>
              <w:rPr>
                <w:rFonts w:hint="eastAsia" w:ascii="宋体" w:hAnsi="宋体" w:cs="宋体"/>
                <w:color w:val="auto"/>
                <w:sz w:val="21"/>
                <w:szCs w:val="21"/>
                <w:highlight w:val="none"/>
                <w:lang w:val="en-US" w:eastAsia="zh-CN"/>
              </w:rPr>
              <w:t>格</w:t>
            </w:r>
            <w:r>
              <w:rPr>
                <w:rFonts w:hint="eastAsia" w:ascii="宋体" w:hAnsi="宋体" w:cs="宋体"/>
                <w:color w:val="auto"/>
                <w:sz w:val="21"/>
                <w:szCs w:val="21"/>
                <w:highlight w:val="none"/>
              </w:rPr>
              <w:t>；质量要求 ；产品</w:t>
            </w:r>
            <w:r>
              <w:rPr>
                <w:rFonts w:hint="eastAsia" w:ascii="宋体" w:hAnsi="宋体" w:cs="宋体"/>
                <w:color w:val="auto"/>
                <w:sz w:val="21"/>
                <w:szCs w:val="21"/>
                <w:highlight w:val="none"/>
                <w:lang w:val="en-US" w:eastAsia="zh-CN"/>
              </w:rPr>
              <w:t>运输方式</w:t>
            </w:r>
            <w:r>
              <w:rPr>
                <w:rFonts w:hint="eastAsia" w:ascii="宋体" w:hAnsi="宋体" w:cs="宋体"/>
                <w:color w:val="auto"/>
                <w:sz w:val="21"/>
                <w:szCs w:val="21"/>
                <w:highlight w:val="none"/>
              </w:rPr>
              <w:t>；货款结算、违约责任等要求</w:t>
            </w:r>
            <w:r>
              <w:rPr>
                <w:rFonts w:hint="eastAsia" w:ascii="宋体" w:hAnsi="宋体" w:cs="宋体"/>
                <w:color w:val="auto"/>
                <w:sz w:val="21"/>
                <w:szCs w:val="21"/>
                <w:highlight w:val="none"/>
                <w:lang w:eastAsia="zh-CN"/>
              </w:rPr>
              <w:t>。</w:t>
            </w:r>
          </w:p>
          <w:p>
            <w:pPr>
              <w:pStyle w:val="17"/>
              <w:rPr>
                <w:color w:val="auto"/>
                <w:highlight w:val="none"/>
              </w:rPr>
            </w:pPr>
            <w:r>
              <w:rPr>
                <w:rFonts w:hint="eastAsia"/>
                <w:color w:val="auto"/>
                <w:szCs w:val="21"/>
                <w:highlight w:val="none"/>
              </w:rPr>
              <w:t>查供方管理：</w:t>
            </w:r>
            <w:r>
              <w:rPr>
                <w:rFonts w:hint="eastAsia"/>
                <w:color w:val="auto"/>
                <w:szCs w:val="21"/>
                <w:highlight w:val="none"/>
                <w:lang w:val="en-US" w:eastAsia="zh-CN"/>
              </w:rPr>
              <w:t>抽</w:t>
            </w:r>
            <w:r>
              <w:rPr>
                <w:rFonts w:hint="eastAsia"/>
                <w:color w:val="auto"/>
                <w:szCs w:val="21"/>
                <w:highlight w:val="none"/>
              </w:rPr>
              <w:t>劳保用品供方及采购管理，查</w:t>
            </w:r>
            <w:r>
              <w:rPr>
                <w:rFonts w:hint="eastAsia"/>
                <w:color w:val="auto"/>
                <w:szCs w:val="21"/>
                <w:highlight w:val="none"/>
                <w:lang w:val="en-US" w:eastAsia="zh-CN"/>
              </w:rPr>
              <w:t>手套</w:t>
            </w:r>
            <w:r>
              <w:rPr>
                <w:rFonts w:hint="eastAsia"/>
                <w:color w:val="auto"/>
                <w:szCs w:val="21"/>
                <w:highlight w:val="none"/>
              </w:rPr>
              <w:t>、</w:t>
            </w:r>
            <w:r>
              <w:rPr>
                <w:rFonts w:hint="eastAsia"/>
                <w:color w:val="auto"/>
                <w:szCs w:val="21"/>
                <w:highlight w:val="none"/>
                <w:lang w:val="en-US" w:eastAsia="zh-CN"/>
              </w:rPr>
              <w:t>防毒面具</w:t>
            </w:r>
            <w:r>
              <w:rPr>
                <w:rFonts w:hint="eastAsia"/>
                <w:color w:val="auto"/>
                <w:szCs w:val="21"/>
                <w:highlight w:val="none"/>
              </w:rPr>
              <w:t>等验收符合要求。</w:t>
            </w:r>
          </w:p>
          <w:p>
            <w:pPr>
              <w:spacing w:line="360" w:lineRule="auto"/>
              <w:rPr>
                <w:rFonts w:hint="eastAsia" w:ascii="宋体" w:hAnsi="宋体" w:cs="宋体"/>
                <w:color w:val="auto"/>
                <w:sz w:val="21"/>
                <w:szCs w:val="21"/>
              </w:rPr>
            </w:pPr>
            <w:r>
              <w:rPr>
                <w:rFonts w:hint="eastAsia" w:ascii="宋体" w:hAnsi="宋体" w:cs="Arial"/>
                <w:color w:val="auto"/>
                <w:sz w:val="21"/>
                <w:szCs w:val="21"/>
              </w:rPr>
              <w:t>查见内部交流主要通过直接面谈、会议、文件、培训方式；</w:t>
            </w:r>
          </w:p>
          <w:p>
            <w:pPr>
              <w:widowControl/>
              <w:spacing w:line="400" w:lineRule="atLeast"/>
              <w:rPr>
                <w:rFonts w:hint="eastAsia" w:ascii="宋体" w:hAnsi="宋体" w:cs="Arial"/>
                <w:color w:val="auto"/>
                <w:sz w:val="21"/>
                <w:szCs w:val="21"/>
              </w:rPr>
            </w:pPr>
            <w:r>
              <w:rPr>
                <w:rFonts w:hint="eastAsia" w:ascii="宋体" w:hAnsi="宋体" w:cs="Arial"/>
                <w:color w:val="auto"/>
                <w:sz w:val="21"/>
                <w:szCs w:val="21"/>
              </w:rPr>
              <w:t>1）告知部门员工：职业健康安全管理者代表是</w:t>
            </w:r>
            <w:r>
              <w:rPr>
                <w:rFonts w:hint="eastAsia" w:ascii="宋体" w:hAnsi="宋体" w:cs="Arial"/>
                <w:color w:val="auto"/>
                <w:sz w:val="21"/>
                <w:szCs w:val="21"/>
                <w:lang w:val="en-US" w:eastAsia="zh-CN"/>
              </w:rPr>
              <w:t>李萍</w:t>
            </w:r>
            <w:r>
              <w:rPr>
                <w:rFonts w:hint="eastAsia" w:ascii="宋体" w:hAnsi="宋体" w:cs="Arial"/>
                <w:color w:val="auto"/>
                <w:sz w:val="21"/>
                <w:szCs w:val="21"/>
              </w:rPr>
              <w:t>、</w:t>
            </w:r>
            <w:r>
              <w:rPr>
                <w:rFonts w:hint="eastAsia" w:ascii="宋体" w:hAnsi="宋体" w:cs="Arial"/>
                <w:color w:val="auto"/>
                <w:sz w:val="21"/>
                <w:szCs w:val="21"/>
                <w:lang w:val="en-US" w:eastAsia="zh-CN"/>
              </w:rPr>
              <w:t>员工</w:t>
            </w:r>
            <w:r>
              <w:rPr>
                <w:rFonts w:hint="eastAsia" w:ascii="宋体" w:hAnsi="宋体" w:cs="Arial"/>
                <w:color w:val="auto"/>
                <w:sz w:val="21"/>
                <w:szCs w:val="21"/>
              </w:rPr>
              <w:t>代表是</w:t>
            </w:r>
            <w:r>
              <w:rPr>
                <w:rFonts w:hint="eastAsia" w:ascii="宋体" w:hAnsi="宋体" w:cs="Arial"/>
                <w:color w:val="auto"/>
                <w:sz w:val="21"/>
                <w:szCs w:val="21"/>
                <w:lang w:val="en-US" w:eastAsia="zh-CN"/>
              </w:rPr>
              <w:t>胡元洪</w:t>
            </w:r>
            <w:r>
              <w:rPr>
                <w:rFonts w:hint="eastAsia" w:ascii="宋体" w:hAnsi="宋体" w:cs="Arial"/>
                <w:color w:val="auto"/>
                <w:sz w:val="21"/>
                <w:szCs w:val="21"/>
              </w:rPr>
              <w:t>。</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2）告知部门员工：职业健康安全管理体系建立的依据、标准和意义；</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3）组织部门员工学习：职业健康安全健康管理有关的法律法规，包括《环境保护法》、《劳动合同法》、《工伤保险条例》、《职业病防治法》等关于员工权益、保险等内容；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4）将环境管理、劳动保护要求、安全要求和意义作为新员工岗前培训内容。</w:t>
            </w:r>
          </w:p>
          <w:p>
            <w:pPr>
              <w:widowControl/>
              <w:jc w:val="left"/>
              <w:rPr>
                <w:rFonts w:ascii="宋体" w:hAnsi="宋体" w:eastAsia="宋体" w:cs="宋体"/>
                <w:color w:val="auto"/>
                <w:kern w:val="2"/>
                <w:sz w:val="21"/>
                <w:szCs w:val="21"/>
                <w:lang w:val="en-US" w:eastAsia="zh-CN" w:bidi="ar-SA"/>
              </w:rPr>
            </w:pPr>
            <w:r>
              <w:rPr>
                <w:rFonts w:hint="eastAsia" w:ascii="宋体" w:hAnsi="宋体"/>
                <w:color w:val="auto"/>
                <w:sz w:val="21"/>
                <w:szCs w:val="21"/>
              </w:rPr>
              <w:t>审核时未发现有客户投诉和环境安全违规情况发生。</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8.1 </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查，</w:t>
            </w:r>
            <w:r>
              <w:rPr>
                <w:rFonts w:hint="eastAsia" w:ascii="宋体" w:hAnsi="Times New Roman" w:eastAsia="宋体" w:cs="Times New Roman"/>
                <w:color w:val="auto"/>
                <w:szCs w:val="21"/>
              </w:rPr>
              <w:t>营销部</w:t>
            </w:r>
            <w:r>
              <w:rPr>
                <w:rFonts w:hint="eastAsia" w:ascii="宋体" w:hAnsi="Times New Roman" w:eastAsia="宋体" w:cs="Times New Roman"/>
                <w:color w:val="auto"/>
                <w:szCs w:val="21"/>
                <w:lang w:val="en-US" w:eastAsia="zh-CN"/>
              </w:rPr>
              <w:t>/</w:t>
            </w:r>
            <w:r>
              <w:rPr>
                <w:rFonts w:hint="eastAsia" w:ascii="宋体" w:hAnsi="Times New Roman" w:eastAsia="宋体" w:cs="Times New Roman"/>
                <w:color w:val="auto"/>
                <w:szCs w:val="21"/>
              </w:rPr>
              <w:t>供应部</w:t>
            </w:r>
            <w:r>
              <w:rPr>
                <w:rFonts w:hint="eastAsia" w:ascii="宋体" w:hAnsi="宋体" w:cs="宋体"/>
                <w:color w:val="auto"/>
                <w:szCs w:val="21"/>
              </w:rPr>
              <w:t>实施以下环境安全管理制度：《固体废弃物管理规定》《消防管理制度》、《安全检查制度》、《火灾事故应急救援预案》、《运行管理制度》等。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numPr>
                <w:ilvl w:val="0"/>
                <w:numId w:val="9"/>
              </w:numPr>
              <w:rPr>
                <w:rFonts w:ascii="宋体" w:hAnsi="宋体" w:cs="宋体"/>
                <w:color w:val="auto"/>
                <w:szCs w:val="21"/>
              </w:rPr>
            </w:pPr>
            <w:r>
              <w:rPr>
                <w:rFonts w:hint="eastAsia"/>
                <w:color w:val="auto"/>
                <w:szCs w:val="21"/>
              </w:rPr>
              <w:t>办公设备线路损坏漏电引发触电伤人、吸烟引然纸张引发火灾</w:t>
            </w:r>
            <w:r>
              <w:rPr>
                <w:rFonts w:hint="eastAsia" w:ascii="宋体" w:hAnsi="宋体" w:cs="宋体"/>
                <w:color w:val="auto"/>
                <w:szCs w:val="21"/>
              </w:rPr>
              <w:t>；2）业务外出发生的交通事故等。</w:t>
            </w:r>
          </w:p>
          <w:p>
            <w:pPr>
              <w:rPr>
                <w:rFonts w:ascii="宋体" w:hAnsi="宋体" w:cs="宋体"/>
                <w:color w:val="auto"/>
                <w:szCs w:val="21"/>
              </w:rPr>
            </w:pPr>
            <w:r>
              <w:rPr>
                <w:rFonts w:hint="eastAsia" w:ascii="宋体" w:hAnsi="宋体" w:cs="宋体"/>
                <w:color w:val="auto"/>
                <w:szCs w:val="21"/>
              </w:rPr>
              <w:t>查重要环境因素：</w:t>
            </w:r>
          </w:p>
          <w:p>
            <w:pPr>
              <w:ind w:left="360"/>
              <w:rPr>
                <w:rFonts w:ascii="宋体" w:hAnsi="宋体" w:cs="宋体"/>
                <w:color w:val="auto"/>
                <w:szCs w:val="21"/>
              </w:rPr>
            </w:pPr>
            <w:r>
              <w:rPr>
                <w:rFonts w:hint="eastAsia" w:ascii="宋体" w:hAnsi="宋体" w:cs="宋体"/>
                <w:color w:val="auto"/>
                <w:szCs w:val="21"/>
              </w:rPr>
              <w:t>1）潜在火灾；2）固废排放；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查营销部办公区域环境和安全实施情况；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s="宋体"/>
                <w:color w:val="auto"/>
                <w:szCs w:val="21"/>
              </w:rPr>
            </w:pPr>
            <w:r>
              <w:rPr>
                <w:rFonts w:hint="eastAsia" w:ascii="宋体" w:hAnsi="宋体" w:cs="宋体"/>
                <w:color w:val="auto"/>
                <w:szCs w:val="21"/>
              </w:rPr>
              <w:t>查见办公区有一般固废分装桶，现场有处理的记录。</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p>
            <w:pPr>
              <w:rPr>
                <w:rFonts w:ascii="宋体" w:hAnsi="宋体" w:cs="新宋体"/>
                <w:color w:val="auto"/>
                <w:szCs w:val="21"/>
              </w:rPr>
            </w:pPr>
          </w:p>
        </w:tc>
        <w:tc>
          <w:tcPr>
            <w:tcW w:w="10004" w:type="dxa"/>
          </w:tcPr>
          <w:p>
            <w:pPr>
              <w:spacing w:line="500" w:lineRule="exact"/>
              <w:ind w:firstLine="210" w:firstLineChars="100"/>
              <w:jc w:val="left"/>
              <w:rPr>
                <w:color w:val="auto"/>
              </w:rPr>
            </w:pPr>
            <w:r>
              <w:rPr>
                <w:rFonts w:hint="eastAsia"/>
                <w:color w:val="auto"/>
              </w:rPr>
              <w:t>查见：《应急准备和响应控制程序》、《消防火灾应急疏散预案》等</w:t>
            </w:r>
          </w:p>
          <w:p>
            <w:pPr>
              <w:spacing w:line="360" w:lineRule="auto"/>
              <w:jc w:val="left"/>
              <w:rPr>
                <w:color w:val="auto"/>
              </w:rPr>
            </w:pPr>
            <w:r>
              <w:rPr>
                <w:rFonts w:hint="eastAsia"/>
                <w:color w:val="auto"/>
              </w:rPr>
              <w:t>查见：消防演练实况记录：公司全体人员参加了202</w:t>
            </w:r>
            <w:r>
              <w:rPr>
                <w:rFonts w:hint="eastAsia"/>
                <w:color w:val="auto"/>
                <w:lang w:val="en-US" w:eastAsia="zh-CN"/>
              </w:rPr>
              <w:t>1</w:t>
            </w:r>
            <w:r>
              <w:rPr>
                <w:rFonts w:hint="eastAsia"/>
                <w:color w:val="auto"/>
              </w:rPr>
              <w:t>年</w:t>
            </w:r>
            <w:r>
              <w:rPr>
                <w:rFonts w:hint="eastAsia"/>
                <w:color w:val="auto"/>
                <w:lang w:val="en-US" w:eastAsia="zh-CN"/>
              </w:rPr>
              <w:t>6</w:t>
            </w:r>
            <w:r>
              <w:rPr>
                <w:rFonts w:hint="eastAsia"/>
                <w:color w:val="auto"/>
              </w:rPr>
              <w:t>月1</w:t>
            </w:r>
            <w:r>
              <w:rPr>
                <w:rFonts w:hint="eastAsia"/>
                <w:color w:val="auto"/>
                <w:lang w:val="en-US" w:eastAsia="zh-CN"/>
              </w:rPr>
              <w:t>0</w:t>
            </w:r>
            <w:r>
              <w:rPr>
                <w:rFonts w:hint="eastAsia"/>
                <w:color w:val="auto"/>
              </w:rPr>
              <w:t>日由办公室组织的消防火灾应急演练。</w:t>
            </w:r>
          </w:p>
          <w:p>
            <w:pPr>
              <w:spacing w:line="360" w:lineRule="auto"/>
              <w:ind w:firstLine="420" w:firstLineChars="200"/>
              <w:rPr>
                <w:color w:val="auto"/>
              </w:rPr>
            </w:pPr>
            <w:r>
              <w:rPr>
                <w:rFonts w:hint="eastAsia"/>
                <w:color w:val="auto"/>
              </w:rPr>
              <w:t>查，现场对应，部门员工的安全逃生意识有明显的改善和较大提高。使员工掌握了安全逃生的方式和路径。同时使员工掌握了灭火器材的使用。消防器材完善、良好。</w:t>
            </w:r>
          </w:p>
          <w:p>
            <w:pPr>
              <w:spacing w:line="360" w:lineRule="auto"/>
              <w:ind w:firstLine="420" w:firstLineChars="200"/>
              <w:rPr>
                <w:rFonts w:hint="eastAsia" w:ascii="宋体" w:hAnsi="宋体" w:eastAsia="宋体" w:cs="Arial"/>
                <w:color w:val="auto"/>
                <w:kern w:val="0"/>
                <w:sz w:val="21"/>
                <w:szCs w:val="21"/>
                <w:lang w:val="en-US" w:eastAsia="zh-CN" w:bidi="ar-SA"/>
              </w:rPr>
            </w:pPr>
            <w:r>
              <w:rPr>
                <w:rFonts w:hint="eastAsia"/>
                <w:color w:val="auto"/>
              </w:rPr>
              <w:t>营销部</w:t>
            </w:r>
            <w:r>
              <w:rPr>
                <w:rFonts w:hint="eastAsia"/>
                <w:color w:val="auto"/>
                <w:lang w:val="en-US" w:eastAsia="zh-CN"/>
              </w:rPr>
              <w:t>/</w:t>
            </w:r>
            <w:r>
              <w:rPr>
                <w:rFonts w:hint="eastAsia"/>
                <w:color w:val="auto"/>
              </w:rPr>
              <w:t>供应部相关人员参加了202</w:t>
            </w:r>
            <w:r>
              <w:rPr>
                <w:rFonts w:hint="eastAsia"/>
                <w:color w:val="auto"/>
                <w:lang w:val="en-US" w:eastAsia="zh-CN"/>
              </w:rPr>
              <w:t>1</w:t>
            </w:r>
            <w:r>
              <w:rPr>
                <w:rFonts w:hint="eastAsia"/>
                <w:color w:val="auto"/>
              </w:rPr>
              <w:t>年</w:t>
            </w:r>
            <w:r>
              <w:rPr>
                <w:rFonts w:hint="eastAsia"/>
                <w:color w:val="auto"/>
                <w:lang w:val="en-US" w:eastAsia="zh-CN"/>
              </w:rPr>
              <w:t>8</w:t>
            </w:r>
            <w:r>
              <w:rPr>
                <w:rFonts w:hint="eastAsia"/>
                <w:color w:val="auto"/>
              </w:rPr>
              <w:t>月1</w:t>
            </w:r>
            <w:r>
              <w:rPr>
                <w:rFonts w:hint="eastAsia"/>
                <w:color w:val="auto"/>
                <w:lang w:val="en-US" w:eastAsia="zh-CN"/>
              </w:rPr>
              <w:t>1</w:t>
            </w:r>
            <w:r>
              <w:rPr>
                <w:rFonts w:hint="eastAsia"/>
                <w:color w:val="auto"/>
              </w:rPr>
              <w:t>日在公司由办公室组织的中毒应急演练，现场对应，部门员工的职业救</w:t>
            </w:r>
            <w:r>
              <w:rPr>
                <w:rFonts w:hint="eastAsia" w:ascii="宋体" w:hAnsi="宋体" w:eastAsia="宋体" w:cs="Arial"/>
                <w:color w:val="auto"/>
                <w:kern w:val="0"/>
                <w:sz w:val="21"/>
                <w:szCs w:val="21"/>
                <w:lang w:val="en-US" w:eastAsia="zh-CN" w:bidi="ar-SA"/>
              </w:rPr>
              <w:t>护意识有明显的改善和较大提高。使员工掌握了应急救急方式和路径。</w:t>
            </w:r>
          </w:p>
          <w:p>
            <w:pPr>
              <w:pStyle w:val="19"/>
              <w:rPr>
                <w:color w:val="auto"/>
              </w:rPr>
            </w:pPr>
            <w:r>
              <w:rPr>
                <w:rFonts w:hint="eastAsia" w:ascii="宋体" w:hAnsi="宋体" w:eastAsia="宋体" w:cs="Arial"/>
                <w:color w:val="auto"/>
                <w:kern w:val="0"/>
                <w:sz w:val="21"/>
                <w:szCs w:val="21"/>
                <w:lang w:val="en-US" w:eastAsia="zh-CN" w:bidi="ar-SA"/>
              </w:rPr>
              <w:t>查应急准备：在营销部/供应部办公区</w:t>
            </w:r>
            <w:r>
              <w:rPr>
                <w:rFonts w:hint="eastAsia" w:ascii="宋体" w:hAnsi="宋体" w:eastAsia="宋体" w:cs="Arial"/>
                <w:color w:val="auto"/>
                <w:sz w:val="21"/>
                <w:szCs w:val="21"/>
                <w:lang w:val="en-US" w:eastAsia="zh-CN"/>
              </w:rPr>
              <w:t>域，按要求配置灭火器。有效。</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6"/>
        <w:rPr>
          <w:color w:val="auto"/>
        </w:rPr>
      </w:pPr>
      <w:r>
        <w:rPr>
          <w:rFonts w:hint="eastAsia"/>
          <w:color w:val="auto"/>
        </w:rPr>
        <w:t>说明：不符合标注N</w:t>
      </w:r>
    </w:p>
    <w:p>
      <w:pPr>
        <w:rPr>
          <w:rFonts w:hint="eastAsia" w:ascii="隶书" w:hAnsi="宋体" w:eastAsia="隶书"/>
          <w:bCs/>
          <w:color w:val="auto"/>
          <w:sz w:val="32"/>
          <w:szCs w:val="32"/>
        </w:rPr>
      </w:pPr>
      <w:r>
        <w:rPr>
          <w:rFonts w:hint="eastAsia" w:ascii="隶书" w:hAnsi="宋体" w:eastAsia="隶书"/>
          <w:bCs/>
          <w:color w:val="auto"/>
          <w:sz w:val="32"/>
          <w:szCs w:val="32"/>
        </w:rPr>
        <w:br w:type="page"/>
      </w:r>
    </w:p>
    <w:p>
      <w:pPr>
        <w:spacing w:line="480" w:lineRule="exact"/>
        <w:ind w:firstLine="4800" w:firstLineChars="1500"/>
        <w:rPr>
          <w:rFonts w:ascii="隶书" w:hAnsi="宋体" w:eastAsia="隶书"/>
          <w:bCs/>
          <w:color w:val="auto"/>
          <w:sz w:val="32"/>
          <w:szCs w:val="32"/>
        </w:rPr>
      </w:pPr>
      <w:bookmarkStart w:id="1" w:name="_GoBack"/>
      <w:bookmarkEnd w:id="1"/>
      <w:r>
        <w:rPr>
          <w:rFonts w:hint="eastAsia" w:ascii="隶书" w:hAnsi="宋体" w:eastAsia="隶书"/>
          <w:bCs/>
          <w:color w:val="auto"/>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Cs w:val="21"/>
              </w:rPr>
            </w:pPr>
            <w:r>
              <w:rPr>
                <w:rFonts w:hint="eastAsia"/>
                <w:color w:val="auto"/>
                <w:szCs w:val="21"/>
              </w:rPr>
              <w:t>过程与活动、</w:t>
            </w:r>
          </w:p>
          <w:p>
            <w:pPr>
              <w:jc w:val="center"/>
              <w:rPr>
                <w:color w:val="auto"/>
                <w:szCs w:val="21"/>
              </w:rPr>
            </w:pPr>
            <w:r>
              <w:rPr>
                <w:rFonts w:hint="eastAsia"/>
                <w:color w:val="auto"/>
                <w:szCs w:val="21"/>
              </w:rPr>
              <w:t>抽样计划</w:t>
            </w:r>
          </w:p>
        </w:tc>
        <w:tc>
          <w:tcPr>
            <w:tcW w:w="960" w:type="dxa"/>
            <w:vMerge w:val="restart"/>
            <w:vAlign w:val="center"/>
          </w:tcPr>
          <w:p>
            <w:pPr>
              <w:rPr>
                <w:color w:val="auto"/>
                <w:szCs w:val="21"/>
              </w:rPr>
            </w:pPr>
            <w:r>
              <w:rPr>
                <w:rFonts w:hint="eastAsia"/>
                <w:color w:val="auto"/>
                <w:szCs w:val="21"/>
              </w:rPr>
              <w:t>涉及</w:t>
            </w:r>
          </w:p>
          <w:p>
            <w:pPr>
              <w:rPr>
                <w:color w:val="auto"/>
                <w:szCs w:val="21"/>
              </w:rPr>
            </w:pPr>
            <w:r>
              <w:rPr>
                <w:rFonts w:hint="eastAsia"/>
                <w:color w:val="auto"/>
                <w:szCs w:val="21"/>
              </w:rPr>
              <w:t>条款</w:t>
            </w:r>
          </w:p>
        </w:tc>
        <w:tc>
          <w:tcPr>
            <w:tcW w:w="10596"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ascii="宋体" w:hAnsi="宋体" w:cs="新宋体"/>
                <w:color w:val="auto"/>
                <w:sz w:val="24"/>
                <w:szCs w:val="24"/>
              </w:rPr>
              <w:t>办公室/安环部（含财务）</w:t>
            </w:r>
            <w:r>
              <w:rPr>
                <w:rFonts w:hint="eastAsia"/>
                <w:color w:val="auto"/>
                <w:sz w:val="24"/>
                <w:szCs w:val="24"/>
              </w:rPr>
              <w:t xml:space="preserve">   主管</w:t>
            </w:r>
            <w:r>
              <w:rPr>
                <w:rFonts w:hint="eastAsia"/>
                <w:color w:val="auto"/>
                <w:sz w:val="24"/>
                <w:szCs w:val="24"/>
                <w:highlight w:val="none"/>
              </w:rPr>
              <w:t>领导：庞杜娟，  陪同人员：</w:t>
            </w:r>
            <w:r>
              <w:rPr>
                <w:rFonts w:hint="eastAsia"/>
                <w:color w:val="auto"/>
                <w:sz w:val="24"/>
                <w:szCs w:val="24"/>
                <w:highlight w:val="none"/>
                <w:lang w:val="en-US" w:eastAsia="zh-CN"/>
              </w:rPr>
              <w:t>聂玲、胡元洪（安全事务代表）</w:t>
            </w:r>
          </w:p>
        </w:tc>
        <w:tc>
          <w:tcPr>
            <w:tcW w:w="993" w:type="dxa"/>
            <w:vMerge w:val="restart"/>
            <w:vAlign w:val="center"/>
          </w:tcPr>
          <w:p>
            <w:pPr>
              <w:rPr>
                <w:color w:val="auto"/>
                <w:szCs w:val="21"/>
              </w:rPr>
            </w:pPr>
            <w:r>
              <w:rPr>
                <w:rFonts w:hint="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Cs w:val="21"/>
              </w:rPr>
            </w:pPr>
          </w:p>
        </w:tc>
        <w:tc>
          <w:tcPr>
            <w:tcW w:w="960" w:type="dxa"/>
            <w:vMerge w:val="continue"/>
            <w:vAlign w:val="center"/>
          </w:tcPr>
          <w:p>
            <w:pPr>
              <w:rPr>
                <w:color w:val="auto"/>
                <w:szCs w:val="21"/>
              </w:rPr>
            </w:pPr>
          </w:p>
        </w:tc>
        <w:tc>
          <w:tcPr>
            <w:tcW w:w="10596" w:type="dxa"/>
            <w:vAlign w:val="center"/>
          </w:tcPr>
          <w:p>
            <w:pPr>
              <w:spacing w:before="120"/>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val="en-US" w:eastAsia="zh-CN"/>
              </w:rPr>
              <w:t>余家龙</w:t>
            </w:r>
            <w:r>
              <w:rPr>
                <w:rFonts w:hint="eastAsia"/>
                <w:color w:val="auto"/>
                <w:sz w:val="24"/>
                <w:szCs w:val="24"/>
              </w:rPr>
              <w:t xml:space="preserve">    审核时间：</w:t>
            </w:r>
            <w:r>
              <w:rPr>
                <w:rFonts w:hint="eastAsia"/>
                <w:color w:val="auto"/>
                <w:sz w:val="24"/>
                <w:szCs w:val="24"/>
                <w:lang w:eastAsia="zh-CN"/>
              </w:rPr>
              <w:t>2022年4月8日</w:t>
            </w:r>
          </w:p>
        </w:tc>
        <w:tc>
          <w:tcPr>
            <w:tcW w:w="993" w:type="dxa"/>
            <w:vMerge w:val="continue"/>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Cs w:val="21"/>
              </w:rPr>
            </w:pPr>
          </w:p>
        </w:tc>
        <w:tc>
          <w:tcPr>
            <w:tcW w:w="960" w:type="dxa"/>
            <w:vMerge w:val="continue"/>
            <w:vAlign w:val="center"/>
          </w:tcPr>
          <w:p>
            <w:pPr>
              <w:rPr>
                <w:color w:val="auto"/>
                <w:szCs w:val="21"/>
              </w:rPr>
            </w:pPr>
          </w:p>
        </w:tc>
        <w:tc>
          <w:tcPr>
            <w:tcW w:w="10596" w:type="dxa"/>
            <w:vAlign w:val="center"/>
          </w:tcPr>
          <w:p>
            <w:pPr>
              <w:rPr>
                <w:rFonts w:hint="eastAsia"/>
                <w:color w:val="auto"/>
                <w:sz w:val="24"/>
                <w:szCs w:val="24"/>
              </w:rPr>
            </w:pPr>
            <w:r>
              <w:rPr>
                <w:rFonts w:hint="eastAsia"/>
                <w:color w:val="auto"/>
                <w:sz w:val="24"/>
                <w:szCs w:val="24"/>
              </w:rPr>
              <w:t>审核条款：</w:t>
            </w:r>
          </w:p>
          <w:p>
            <w:pPr>
              <w:rPr>
                <w:rFonts w:ascii="宋体" w:hAnsi="宋体" w:cs="新宋体"/>
                <w:color w:val="auto"/>
                <w:sz w:val="18"/>
                <w:szCs w:val="18"/>
              </w:rPr>
            </w:pPr>
            <w:r>
              <w:rPr>
                <w:rFonts w:hint="eastAsia" w:ascii="宋体" w:hAnsi="宋体" w:cs="新宋体"/>
                <w:color w:val="auto"/>
                <w:sz w:val="18"/>
                <w:szCs w:val="18"/>
              </w:rPr>
              <w:t>EMS</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5.3组织的角色、职责和权限;6.1.2环境因素；6.1.3合规义务；6.2目标及其达成的策划；7.3意识； 8.1运行策划和控制；8.2应急准备和响应；9.1监视、测量、分析与评估；9.1.2符合性评估；10.2不符合和纠正措施；10.3持续改进/EMS运行控制相关财务支出证据。</w:t>
            </w:r>
          </w:p>
          <w:p>
            <w:pPr>
              <w:spacing w:line="300" w:lineRule="exact"/>
              <w:rPr>
                <w:rFonts w:ascii="宋体" w:hAnsi="宋体" w:cs="新宋体"/>
                <w:color w:val="auto"/>
                <w:sz w:val="18"/>
                <w:szCs w:val="18"/>
              </w:rPr>
            </w:pPr>
          </w:p>
          <w:p>
            <w:pPr>
              <w:rPr>
                <w:rFonts w:ascii="宋体" w:hAnsi="宋体" w:cs="新宋体"/>
                <w:color w:val="auto"/>
                <w:sz w:val="24"/>
                <w:szCs w:val="24"/>
              </w:rPr>
            </w:pPr>
            <w:r>
              <w:rPr>
                <w:rFonts w:hint="eastAsia" w:ascii="宋体" w:hAnsi="宋体" w:eastAsia="宋体" w:cs="新宋体"/>
                <w:color w:val="auto"/>
                <w:sz w:val="18"/>
                <w:szCs w:val="18"/>
              </w:rPr>
              <w:t>OHSMS</w:t>
            </w:r>
            <w:r>
              <w:rPr>
                <w:rFonts w:hint="eastAsia"/>
                <w:color w:val="auto"/>
                <w:spacing w:val="-2"/>
                <w:sz w:val="20"/>
                <w:lang w:eastAsia="zh-CN"/>
              </w:rPr>
              <w:t>：</w:t>
            </w:r>
            <w:r>
              <w:rPr>
                <w:rFonts w:hint="eastAsia" w:ascii="宋体" w:hAnsi="宋体" w:cs="新宋体"/>
                <w:color w:val="auto"/>
                <w:sz w:val="18"/>
                <w:szCs w:val="18"/>
              </w:rPr>
              <w:t>5.3组织的角色、职责和权限；6.1.2危险源辨识和职业安全风险评价；6.1.3法律法规要求和其他要求；6.2目标及其实现的策划； 7.3意识； 8.1运行策划和控制；8.2应急准备和响应；9.1监视、测量、分析和评价；9.1.2法律法规要求和其他要求的合规性评价；10.1事件、不符合和纠正措施；10.2持续改进/OHSMS运行控制财务支出证据</w:t>
            </w:r>
          </w:p>
        </w:tc>
        <w:tc>
          <w:tcPr>
            <w:tcW w:w="993" w:type="dxa"/>
            <w:vMerge w:val="continue"/>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eastAsia="zh-CN"/>
              </w:rPr>
              <w:t>EO</w:t>
            </w:r>
            <w:r>
              <w:rPr>
                <w:rFonts w:hint="eastAsia" w:ascii="宋体" w:hAnsi="宋体" w:cs="新宋体"/>
                <w:color w:val="auto"/>
                <w:szCs w:val="21"/>
              </w:rPr>
              <w:t>5.3；</w:t>
            </w:r>
          </w:p>
          <w:p>
            <w:pPr>
              <w:rPr>
                <w:rFonts w:ascii="宋体" w:hAnsi="宋体" w:cs="新宋体"/>
                <w:color w:val="auto"/>
                <w:szCs w:val="21"/>
              </w:rPr>
            </w:pPr>
          </w:p>
        </w:tc>
        <w:tc>
          <w:tcPr>
            <w:tcW w:w="10596" w:type="dxa"/>
          </w:tcPr>
          <w:p>
            <w:pPr>
              <w:keepNext w:val="0"/>
              <w:keepLines w:val="0"/>
              <w:pageBreakBefore w:val="0"/>
              <w:widowControl w:val="0"/>
              <w:kinsoku/>
              <w:wordWrap/>
              <w:overflowPunct/>
              <w:topLinePunct w:val="0"/>
              <w:bidi w:val="0"/>
              <w:snapToGrid/>
              <w:spacing w:line="264" w:lineRule="auto"/>
              <w:textAlignment w:val="auto"/>
              <w:rPr>
                <w:rFonts w:ascii="宋体" w:hAnsi="宋体" w:cs="Arial"/>
                <w:color w:val="auto"/>
                <w:szCs w:val="21"/>
              </w:rPr>
            </w:pPr>
            <w:r>
              <w:rPr>
                <w:rFonts w:hint="eastAsia" w:ascii="宋体" w:hAnsi="宋体" w:cs="Arial"/>
                <w:color w:val="auto"/>
                <w:szCs w:val="21"/>
              </w:rPr>
              <w:t>在体系手册中规定了办公室/安环部（含财务）的环境安全职责和权限，以确保部门工作的展开和实施：</w:t>
            </w:r>
          </w:p>
          <w:p>
            <w:pPr>
              <w:keepNext w:val="0"/>
              <w:keepLines w:val="0"/>
              <w:pageBreakBefore w:val="0"/>
              <w:widowControl w:val="0"/>
              <w:kinsoku/>
              <w:wordWrap/>
              <w:overflowPunct/>
              <w:topLinePunct w:val="0"/>
              <w:bidi w:val="0"/>
              <w:snapToGrid/>
              <w:spacing w:before="156" w:beforeLines="50" w:after="156" w:afterLines="50" w:line="264" w:lineRule="auto"/>
              <w:textAlignment w:val="auto"/>
              <w:rPr>
                <w:rFonts w:hint="eastAsia" w:ascii="宋体" w:hAnsi="宋体"/>
                <w:b/>
                <w:color w:val="auto"/>
                <w:szCs w:val="21"/>
              </w:rPr>
            </w:pPr>
            <w:r>
              <w:rPr>
                <w:rFonts w:hint="eastAsia" w:ascii="宋体" w:hAnsi="宋体"/>
                <w:b/>
                <w:color w:val="auto"/>
                <w:szCs w:val="21"/>
              </w:rPr>
              <w:t>办公室：</w:t>
            </w:r>
          </w:p>
          <w:p>
            <w:pPr>
              <w:keepNext w:val="0"/>
              <w:keepLines w:val="0"/>
              <w:pageBreakBefore w:val="0"/>
              <w:widowControl w:val="0"/>
              <w:numPr>
                <w:ilvl w:val="0"/>
                <w:numId w:val="10"/>
              </w:numPr>
              <w:tabs>
                <w:tab w:val="left" w:pos="900"/>
              </w:tabs>
              <w:kinsoku/>
              <w:wordWrap/>
              <w:overflowPunct/>
              <w:topLinePunct w:val="0"/>
              <w:bidi w:val="0"/>
              <w:snapToGrid/>
              <w:spacing w:before="156" w:beforeLines="50" w:after="156" w:afterLines="50" w:line="264" w:lineRule="auto"/>
              <w:ind w:hanging="780"/>
              <w:textAlignment w:val="auto"/>
              <w:rPr>
                <w:rFonts w:hint="eastAsia" w:ascii="宋体" w:hAnsi="宋体"/>
                <w:color w:val="auto"/>
                <w:szCs w:val="21"/>
              </w:rPr>
            </w:pPr>
            <w:r>
              <w:rPr>
                <w:rFonts w:hint="eastAsia" w:ascii="宋体" w:hAnsi="宋体"/>
                <w:color w:val="auto"/>
                <w:szCs w:val="21"/>
              </w:rPr>
              <w:t>负责公司办公设施的管理和日常维修。</w:t>
            </w:r>
          </w:p>
          <w:p>
            <w:pPr>
              <w:keepNext w:val="0"/>
              <w:keepLines w:val="0"/>
              <w:pageBreakBefore w:val="0"/>
              <w:widowControl w:val="0"/>
              <w:numPr>
                <w:ilvl w:val="0"/>
                <w:numId w:val="10"/>
              </w:numPr>
              <w:tabs>
                <w:tab w:val="left" w:pos="900"/>
              </w:tabs>
              <w:kinsoku/>
              <w:wordWrap/>
              <w:overflowPunct/>
              <w:topLinePunct w:val="0"/>
              <w:bidi w:val="0"/>
              <w:snapToGrid/>
              <w:spacing w:before="156" w:beforeLines="50" w:after="156" w:afterLines="50" w:line="264" w:lineRule="auto"/>
              <w:ind w:hanging="780"/>
              <w:textAlignment w:val="auto"/>
              <w:rPr>
                <w:rFonts w:hint="eastAsia" w:ascii="宋体" w:hAnsi="宋体"/>
                <w:color w:val="auto"/>
                <w:szCs w:val="21"/>
              </w:rPr>
            </w:pPr>
            <w:r>
              <w:rPr>
                <w:rFonts w:hint="eastAsia" w:ascii="宋体" w:hAnsi="宋体"/>
                <w:color w:val="auto"/>
                <w:szCs w:val="21"/>
              </w:rPr>
              <w:t>负责人员招聘、辞退、合同、调配等工作。</w:t>
            </w:r>
          </w:p>
          <w:p>
            <w:pPr>
              <w:keepNext w:val="0"/>
              <w:keepLines w:val="0"/>
              <w:pageBreakBefore w:val="0"/>
              <w:widowControl w:val="0"/>
              <w:numPr>
                <w:ilvl w:val="0"/>
                <w:numId w:val="10"/>
              </w:numPr>
              <w:tabs>
                <w:tab w:val="left" w:pos="900"/>
              </w:tabs>
              <w:kinsoku/>
              <w:wordWrap/>
              <w:overflowPunct/>
              <w:topLinePunct w:val="0"/>
              <w:bidi w:val="0"/>
              <w:snapToGrid/>
              <w:spacing w:before="156" w:beforeLines="50" w:after="156" w:afterLines="50" w:line="264" w:lineRule="auto"/>
              <w:ind w:hanging="780"/>
              <w:textAlignment w:val="auto"/>
              <w:rPr>
                <w:rFonts w:hint="eastAsia" w:ascii="宋体" w:hAnsi="宋体"/>
                <w:color w:val="auto"/>
                <w:szCs w:val="21"/>
              </w:rPr>
            </w:pPr>
            <w:r>
              <w:rPr>
                <w:rFonts w:hint="eastAsia" w:ascii="宋体" w:hAnsi="宋体"/>
                <w:color w:val="auto"/>
                <w:szCs w:val="21"/>
              </w:rPr>
              <w:t>负责员工考勤、考核、奖惩与晋升、降级。</w:t>
            </w:r>
          </w:p>
          <w:p>
            <w:pPr>
              <w:keepNext w:val="0"/>
              <w:keepLines w:val="0"/>
              <w:pageBreakBefore w:val="0"/>
              <w:widowControl w:val="0"/>
              <w:numPr>
                <w:ilvl w:val="0"/>
                <w:numId w:val="10"/>
              </w:numPr>
              <w:tabs>
                <w:tab w:val="left" w:pos="900"/>
              </w:tabs>
              <w:kinsoku/>
              <w:wordWrap/>
              <w:overflowPunct/>
              <w:topLinePunct w:val="0"/>
              <w:autoSpaceDE w:val="0"/>
              <w:autoSpaceDN w:val="0"/>
              <w:bidi w:val="0"/>
              <w:adjustRightInd w:val="0"/>
              <w:snapToGrid/>
              <w:spacing w:before="156" w:beforeLines="50" w:after="156" w:afterLines="50" w:line="264" w:lineRule="auto"/>
              <w:ind w:hanging="780"/>
              <w:textAlignment w:val="auto"/>
              <w:rPr>
                <w:rFonts w:hint="eastAsia" w:ascii="宋体" w:hAnsi="宋体"/>
                <w:color w:val="auto"/>
                <w:szCs w:val="21"/>
              </w:rPr>
            </w:pPr>
            <w:r>
              <w:rPr>
                <w:rFonts w:hint="eastAsia" w:ascii="宋体" w:hAnsi="宋体"/>
                <w:color w:val="auto"/>
                <w:szCs w:val="21"/>
              </w:rPr>
              <w:t>负责内部审核的组织；</w:t>
            </w:r>
          </w:p>
          <w:p>
            <w:pPr>
              <w:keepNext w:val="0"/>
              <w:keepLines w:val="0"/>
              <w:pageBreakBefore w:val="0"/>
              <w:widowControl w:val="0"/>
              <w:numPr>
                <w:ilvl w:val="0"/>
                <w:numId w:val="10"/>
              </w:numPr>
              <w:tabs>
                <w:tab w:val="left" w:pos="900"/>
              </w:tabs>
              <w:kinsoku/>
              <w:wordWrap/>
              <w:overflowPunct/>
              <w:topLinePunct w:val="0"/>
              <w:autoSpaceDE w:val="0"/>
              <w:autoSpaceDN w:val="0"/>
              <w:bidi w:val="0"/>
              <w:adjustRightInd w:val="0"/>
              <w:snapToGrid/>
              <w:spacing w:before="156" w:beforeLines="50" w:after="156" w:afterLines="50" w:line="264" w:lineRule="auto"/>
              <w:ind w:hanging="780"/>
              <w:textAlignment w:val="auto"/>
              <w:rPr>
                <w:rFonts w:hint="eastAsia" w:ascii="宋体" w:hAnsi="宋体"/>
                <w:color w:val="auto"/>
                <w:szCs w:val="21"/>
              </w:rPr>
            </w:pPr>
            <w:r>
              <w:rPr>
                <w:rFonts w:hint="eastAsia" w:ascii="宋体" w:hAnsi="宋体"/>
                <w:color w:val="auto"/>
                <w:szCs w:val="21"/>
              </w:rPr>
              <w:t>负责法律法规、相关标准的识别、获取、评价；</w:t>
            </w:r>
          </w:p>
          <w:p>
            <w:pPr>
              <w:keepNext w:val="0"/>
              <w:keepLines w:val="0"/>
              <w:pageBreakBefore w:val="0"/>
              <w:widowControl w:val="0"/>
              <w:numPr>
                <w:ilvl w:val="0"/>
                <w:numId w:val="10"/>
              </w:numPr>
              <w:tabs>
                <w:tab w:val="left" w:pos="900"/>
              </w:tabs>
              <w:kinsoku/>
              <w:wordWrap/>
              <w:overflowPunct/>
              <w:topLinePunct w:val="0"/>
              <w:bidi w:val="0"/>
              <w:snapToGrid/>
              <w:spacing w:before="156" w:beforeLines="50" w:after="156" w:afterLines="50" w:line="264" w:lineRule="auto"/>
              <w:ind w:hanging="780"/>
              <w:textAlignment w:val="auto"/>
              <w:rPr>
                <w:rFonts w:hint="eastAsia" w:ascii="宋体" w:hAnsi="宋体"/>
                <w:color w:val="auto"/>
                <w:szCs w:val="21"/>
              </w:rPr>
            </w:pPr>
            <w:r>
              <w:rPr>
                <w:rFonts w:hint="eastAsia" w:ascii="宋体" w:hAnsi="宋体"/>
                <w:color w:val="auto"/>
                <w:szCs w:val="21"/>
              </w:rPr>
              <w:t>识别与本部门有关的相关方需求和期望，以及经营中的风险与机遇；</w:t>
            </w:r>
          </w:p>
          <w:p>
            <w:pPr>
              <w:keepNext w:val="0"/>
              <w:keepLines w:val="0"/>
              <w:pageBreakBefore w:val="0"/>
              <w:widowControl w:val="0"/>
              <w:numPr>
                <w:ilvl w:val="0"/>
                <w:numId w:val="10"/>
              </w:numPr>
              <w:tabs>
                <w:tab w:val="left" w:pos="900"/>
              </w:tabs>
              <w:kinsoku/>
              <w:wordWrap/>
              <w:overflowPunct/>
              <w:topLinePunct w:val="0"/>
              <w:bidi w:val="0"/>
              <w:snapToGrid/>
              <w:spacing w:before="156" w:beforeLines="50" w:after="156" w:afterLines="50" w:line="264" w:lineRule="auto"/>
              <w:ind w:hanging="780"/>
              <w:textAlignment w:val="auto"/>
              <w:rPr>
                <w:rFonts w:hint="eastAsia" w:ascii="宋体" w:hAnsi="宋体"/>
                <w:color w:val="auto"/>
                <w:szCs w:val="21"/>
              </w:rPr>
            </w:pPr>
            <w:r>
              <w:rPr>
                <w:rFonts w:hint="eastAsia" w:ascii="宋体" w:hAnsi="宋体"/>
                <w:color w:val="auto"/>
                <w:szCs w:val="21"/>
              </w:rPr>
              <w:t>组织识别与公司有关的环境因素，并加以控制。</w:t>
            </w:r>
          </w:p>
          <w:p>
            <w:pPr>
              <w:keepNext w:val="0"/>
              <w:keepLines w:val="0"/>
              <w:pageBreakBefore w:val="0"/>
              <w:widowControl w:val="0"/>
              <w:tabs>
                <w:tab w:val="left" w:pos="900"/>
              </w:tabs>
              <w:kinsoku/>
              <w:wordWrap/>
              <w:overflowPunct/>
              <w:topLinePunct w:val="0"/>
              <w:bidi w:val="0"/>
              <w:snapToGrid/>
              <w:spacing w:before="156" w:beforeLines="50" w:after="156" w:afterLines="50" w:line="264" w:lineRule="auto"/>
              <w:textAlignment w:val="auto"/>
              <w:rPr>
                <w:rFonts w:hint="eastAsia" w:ascii="宋体" w:hAnsi="宋体"/>
                <w:color w:val="auto"/>
                <w:szCs w:val="21"/>
              </w:rPr>
            </w:pPr>
            <w:r>
              <w:rPr>
                <w:rFonts w:hint="eastAsia" w:ascii="宋体" w:hAnsi="宋体"/>
                <w:b/>
                <w:color w:val="auto"/>
                <w:szCs w:val="21"/>
              </w:rPr>
              <w:t>安环部：</w:t>
            </w:r>
          </w:p>
          <w:p>
            <w:pPr>
              <w:keepNext w:val="0"/>
              <w:keepLines w:val="0"/>
              <w:pageBreakBefore w:val="0"/>
              <w:widowControl w:val="0"/>
              <w:numPr>
                <w:ilvl w:val="0"/>
                <w:numId w:val="11"/>
              </w:numPr>
              <w:tabs>
                <w:tab w:val="left" w:pos="900"/>
              </w:tabs>
              <w:kinsoku/>
              <w:wordWrap/>
              <w:overflowPunct/>
              <w:topLinePunct w:val="0"/>
              <w:autoSpaceDE w:val="0"/>
              <w:autoSpaceDN w:val="0"/>
              <w:bidi w:val="0"/>
              <w:adjustRightInd w:val="0"/>
              <w:snapToGrid/>
              <w:spacing w:before="156" w:beforeLines="50" w:after="156" w:afterLines="50" w:line="264" w:lineRule="auto"/>
              <w:ind w:hanging="780"/>
              <w:textAlignment w:val="auto"/>
              <w:rPr>
                <w:rFonts w:hint="eastAsia" w:ascii="宋体" w:hAnsi="宋体"/>
                <w:color w:val="auto"/>
                <w:szCs w:val="21"/>
              </w:rPr>
            </w:pPr>
            <w:r>
              <w:rPr>
                <w:rFonts w:hint="eastAsia" w:ascii="宋体" w:hAnsi="宋体"/>
                <w:color w:val="auto"/>
                <w:szCs w:val="21"/>
              </w:rPr>
              <w:t>负责环境、职业健康安全管理体系的运行检查，对不符合情况进行通报、整改后的验证；</w:t>
            </w:r>
          </w:p>
          <w:p>
            <w:pPr>
              <w:keepNext w:val="0"/>
              <w:keepLines w:val="0"/>
              <w:pageBreakBefore w:val="0"/>
              <w:widowControl w:val="0"/>
              <w:numPr>
                <w:ilvl w:val="0"/>
                <w:numId w:val="11"/>
              </w:numPr>
              <w:tabs>
                <w:tab w:val="left" w:pos="900"/>
              </w:tabs>
              <w:kinsoku/>
              <w:wordWrap/>
              <w:overflowPunct/>
              <w:topLinePunct w:val="0"/>
              <w:bidi w:val="0"/>
              <w:snapToGrid/>
              <w:spacing w:before="156" w:beforeLines="50" w:after="156" w:afterLines="50" w:line="264" w:lineRule="auto"/>
              <w:ind w:hanging="780"/>
              <w:textAlignment w:val="auto"/>
              <w:rPr>
                <w:rFonts w:hint="eastAsia" w:ascii="宋体" w:hAnsi="宋体"/>
                <w:color w:val="auto"/>
                <w:szCs w:val="21"/>
              </w:rPr>
            </w:pPr>
            <w:r>
              <w:rPr>
                <w:rFonts w:hint="eastAsia" w:ascii="宋体" w:hAnsi="宋体"/>
                <w:color w:val="auto"/>
                <w:szCs w:val="21"/>
              </w:rPr>
              <w:t>组织识别与公司有关的环境因素、危险源，并加以控制；</w:t>
            </w:r>
          </w:p>
          <w:p>
            <w:pPr>
              <w:keepNext w:val="0"/>
              <w:keepLines w:val="0"/>
              <w:pageBreakBefore w:val="0"/>
              <w:widowControl w:val="0"/>
              <w:numPr>
                <w:ilvl w:val="0"/>
                <w:numId w:val="11"/>
              </w:numPr>
              <w:tabs>
                <w:tab w:val="left" w:pos="900"/>
              </w:tabs>
              <w:kinsoku/>
              <w:wordWrap/>
              <w:overflowPunct/>
              <w:topLinePunct w:val="0"/>
              <w:bidi w:val="0"/>
              <w:snapToGrid/>
              <w:spacing w:before="156" w:beforeLines="50" w:after="156" w:afterLines="50" w:line="264" w:lineRule="auto"/>
              <w:ind w:hanging="780"/>
              <w:textAlignment w:val="auto"/>
              <w:rPr>
                <w:rFonts w:hint="eastAsia" w:ascii="宋体" w:hAnsi="宋体"/>
                <w:color w:val="auto"/>
                <w:szCs w:val="21"/>
              </w:rPr>
            </w:pPr>
            <w:r>
              <w:rPr>
                <w:rFonts w:hint="eastAsia" w:ascii="宋体" w:hAnsi="宋体"/>
                <w:color w:val="auto"/>
                <w:szCs w:val="21"/>
              </w:rPr>
              <w:t>负责环境和职业病危害监测的实施。</w:t>
            </w:r>
          </w:p>
          <w:p>
            <w:pPr>
              <w:keepNext w:val="0"/>
              <w:keepLines w:val="0"/>
              <w:pageBreakBefore w:val="0"/>
              <w:widowControl w:val="0"/>
              <w:tabs>
                <w:tab w:val="left" w:pos="960"/>
              </w:tabs>
              <w:kinsoku/>
              <w:wordWrap/>
              <w:overflowPunct/>
              <w:topLinePunct w:val="0"/>
              <w:bidi w:val="0"/>
              <w:snapToGrid/>
              <w:spacing w:before="156" w:beforeLines="50" w:after="156" w:afterLines="50" w:line="264" w:lineRule="auto"/>
              <w:textAlignment w:val="auto"/>
              <w:rPr>
                <w:rFonts w:hint="eastAsia" w:ascii="宋体" w:hAnsi="宋体"/>
                <w:color w:val="auto"/>
                <w:szCs w:val="21"/>
              </w:rPr>
            </w:pPr>
            <w:r>
              <w:rPr>
                <w:rFonts w:hint="eastAsia" w:ascii="宋体" w:hAnsi="宋体"/>
                <w:b/>
                <w:color w:val="auto"/>
                <w:szCs w:val="21"/>
              </w:rPr>
              <w:t>财务部：</w:t>
            </w:r>
          </w:p>
          <w:p>
            <w:pPr>
              <w:keepNext w:val="0"/>
              <w:keepLines w:val="0"/>
              <w:pageBreakBefore w:val="0"/>
              <w:widowControl w:val="0"/>
              <w:numPr>
                <w:ilvl w:val="0"/>
                <w:numId w:val="12"/>
              </w:numPr>
              <w:tabs>
                <w:tab w:val="left" w:pos="900"/>
                <w:tab w:val="clear" w:pos="1680"/>
              </w:tabs>
              <w:kinsoku/>
              <w:wordWrap/>
              <w:overflowPunct/>
              <w:topLinePunct w:val="0"/>
              <w:bidi w:val="0"/>
              <w:snapToGrid/>
              <w:spacing w:before="156" w:beforeLines="50" w:after="156" w:afterLines="50" w:line="264" w:lineRule="auto"/>
              <w:ind w:left="1260" w:hanging="780"/>
              <w:textAlignment w:val="auto"/>
              <w:rPr>
                <w:rFonts w:hint="eastAsia" w:ascii="宋体" w:hAnsi="宋体"/>
                <w:snapToGrid w:val="0"/>
                <w:color w:val="auto"/>
                <w:szCs w:val="21"/>
              </w:rPr>
            </w:pPr>
            <w:r>
              <w:rPr>
                <w:rFonts w:hint="eastAsia" w:ascii="宋体" w:hAnsi="宋体"/>
                <w:color w:val="auto"/>
                <w:szCs w:val="21"/>
              </w:rPr>
              <w:t>识别与本部门有关的相关方需求和期望，以及经营中的风险与机遇；</w:t>
            </w:r>
          </w:p>
          <w:p>
            <w:pPr>
              <w:keepNext w:val="0"/>
              <w:keepLines w:val="0"/>
              <w:pageBreakBefore w:val="0"/>
              <w:widowControl w:val="0"/>
              <w:numPr>
                <w:ilvl w:val="0"/>
                <w:numId w:val="12"/>
              </w:numPr>
              <w:tabs>
                <w:tab w:val="left" w:pos="900"/>
                <w:tab w:val="clear" w:pos="1680"/>
              </w:tabs>
              <w:kinsoku/>
              <w:wordWrap/>
              <w:overflowPunct/>
              <w:topLinePunct w:val="0"/>
              <w:bidi w:val="0"/>
              <w:snapToGrid/>
              <w:spacing w:before="156" w:beforeLines="50" w:after="156" w:afterLines="50" w:line="264" w:lineRule="auto"/>
              <w:ind w:left="1260" w:hanging="780"/>
              <w:textAlignment w:val="auto"/>
              <w:rPr>
                <w:rFonts w:hint="eastAsia" w:ascii="宋体" w:hAnsi="宋体"/>
                <w:snapToGrid w:val="0"/>
                <w:color w:val="auto"/>
                <w:szCs w:val="21"/>
              </w:rPr>
            </w:pPr>
            <w:r>
              <w:rPr>
                <w:rFonts w:hint="eastAsia" w:ascii="宋体" w:hAnsi="宋体"/>
                <w:color w:val="auto"/>
                <w:szCs w:val="21"/>
              </w:rPr>
              <w:t>识别与本部门有关的环境因素、危险源，并加以控制；</w:t>
            </w:r>
          </w:p>
          <w:p>
            <w:pPr>
              <w:keepNext w:val="0"/>
              <w:keepLines w:val="0"/>
              <w:pageBreakBefore w:val="0"/>
              <w:widowControl w:val="0"/>
              <w:kinsoku/>
              <w:wordWrap/>
              <w:overflowPunct/>
              <w:topLinePunct w:val="0"/>
              <w:bidi w:val="0"/>
              <w:snapToGrid/>
              <w:spacing w:line="264" w:lineRule="auto"/>
              <w:ind w:firstLine="315" w:firstLineChars="150"/>
              <w:textAlignment w:val="auto"/>
              <w:rPr>
                <w:rFonts w:ascii="宋体" w:hAnsi="宋体"/>
                <w:color w:val="auto"/>
                <w:szCs w:val="21"/>
              </w:rPr>
            </w:pPr>
            <w:r>
              <w:rPr>
                <w:rFonts w:hint="eastAsia" w:ascii="宋体" w:hAnsi="宋体"/>
                <w:color w:val="auto"/>
                <w:szCs w:val="21"/>
              </w:rPr>
              <w:t>部门职责清晰、明确。</w:t>
            </w:r>
          </w:p>
          <w:p>
            <w:pPr>
              <w:keepNext w:val="0"/>
              <w:keepLines w:val="0"/>
              <w:pageBreakBefore w:val="0"/>
              <w:widowControl w:val="0"/>
              <w:kinsoku/>
              <w:wordWrap/>
              <w:overflowPunct/>
              <w:topLinePunct w:val="0"/>
              <w:bidi w:val="0"/>
              <w:snapToGrid/>
              <w:spacing w:line="264" w:lineRule="auto"/>
              <w:textAlignment w:val="auto"/>
              <w:rPr>
                <w:rFonts w:ascii="宋体" w:hAnsi="宋体" w:cs="宋体"/>
                <w:color w:val="auto"/>
                <w:szCs w:val="21"/>
              </w:rPr>
            </w:pPr>
            <w:r>
              <w:rPr>
                <w:rFonts w:hint="eastAsia" w:ascii="宋体" w:hAnsi="宋体" w:cs="Arial"/>
                <w:color w:val="auto"/>
                <w:szCs w:val="21"/>
              </w:rPr>
              <w:t>办公室/安环部（含财务）</w:t>
            </w:r>
            <w:r>
              <w:rPr>
                <w:rFonts w:hint="eastAsia" w:ascii="宋体" w:hAnsi="宋体"/>
                <w:color w:val="auto"/>
                <w:szCs w:val="21"/>
              </w:rPr>
              <w:t>负责人能基本阐述本部门的主要职责。</w:t>
            </w:r>
          </w:p>
        </w:tc>
        <w:tc>
          <w:tcPr>
            <w:tcW w:w="993" w:type="dxa"/>
          </w:tcPr>
          <w:p>
            <w:pPr>
              <w:keepNext w:val="0"/>
              <w:keepLines w:val="0"/>
              <w:pageBreakBefore w:val="0"/>
              <w:widowControl w:val="0"/>
              <w:kinsoku/>
              <w:wordWrap/>
              <w:overflowPunct/>
              <w:topLinePunct w:val="0"/>
              <w:bidi w:val="0"/>
              <w:snapToGrid/>
              <w:spacing w:line="264" w:lineRule="auto"/>
              <w:textAlignment w:val="auto"/>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6.2</w:t>
            </w:r>
          </w:p>
          <w:p>
            <w:pPr>
              <w:rPr>
                <w:rFonts w:ascii="宋体" w:hAnsi="宋体" w:cs="新宋体"/>
                <w:color w:val="auto"/>
                <w:szCs w:val="21"/>
              </w:rPr>
            </w:pPr>
          </w:p>
        </w:tc>
        <w:tc>
          <w:tcPr>
            <w:tcW w:w="10596"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查办公室/安环部（含财务）环境、职业健康安全目标指标：   考核情况（</w:t>
            </w:r>
            <w:r>
              <w:rPr>
                <w:rFonts w:hint="eastAsia" w:ascii="宋体" w:hAnsi="宋体"/>
                <w:color w:val="auto"/>
                <w:szCs w:val="21"/>
                <w:lang w:eastAsia="zh-CN"/>
              </w:rPr>
              <w:t>2021年1季度-2022年1季度</w:t>
            </w:r>
            <w:r>
              <w:rPr>
                <w:rFonts w:hint="eastAsia" w:ascii="宋体" w:hAnsi="宋体"/>
                <w:color w:val="auto"/>
                <w:szCs w:val="21"/>
              </w:rPr>
              <w:t>）</w:t>
            </w:r>
          </w:p>
          <w:tbl>
            <w:tblPr>
              <w:tblStyle w:val="10"/>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2595"/>
              <w:gridCol w:w="259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rPr>
                      <w:rFonts w:hint="eastAsia" w:ascii="宋体" w:hAnsi="宋体"/>
                      <w:color w:val="auto"/>
                      <w:sz w:val="21"/>
                      <w:szCs w:val="21"/>
                      <w:vertAlign w:val="baseline"/>
                    </w:rPr>
                  </w:pPr>
                  <w:r>
                    <w:rPr>
                      <w:rFonts w:hint="eastAsia" w:ascii="宋体" w:hAnsi="宋体" w:cs="宋体"/>
                      <w:color w:val="auto"/>
                      <w:kern w:val="0"/>
                      <w:sz w:val="21"/>
                      <w:szCs w:val="21"/>
                    </w:rPr>
                    <w:t>办公室</w:t>
                  </w:r>
                </w:p>
              </w:tc>
              <w:tc>
                <w:tcPr>
                  <w:tcW w:w="2595" w:type="dxa"/>
                </w:tcPr>
                <w:p>
                  <w:pPr>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考核结果</w:t>
                  </w:r>
                </w:p>
              </w:tc>
              <w:tc>
                <w:tcPr>
                  <w:tcW w:w="2595" w:type="dxa"/>
                </w:tcPr>
                <w:p>
                  <w:pPr>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安环部</w:t>
                  </w:r>
                </w:p>
              </w:tc>
              <w:tc>
                <w:tcPr>
                  <w:tcW w:w="2595" w:type="dxa"/>
                </w:tcPr>
                <w:p>
                  <w:pPr>
                    <w:rPr>
                      <w:rFonts w:hint="eastAsia" w:ascii="宋体" w:hAnsi="宋体"/>
                      <w:color w:val="auto"/>
                      <w:sz w:val="21"/>
                      <w:szCs w:val="21"/>
                      <w:vertAlign w:val="baseline"/>
                    </w:rPr>
                  </w:pPr>
                  <w:r>
                    <w:rPr>
                      <w:rFonts w:hint="eastAsia" w:ascii="宋体" w:hAnsi="宋体"/>
                      <w:color w:val="auto"/>
                      <w:sz w:val="21"/>
                      <w:szCs w:val="21"/>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员工健康体检率100%</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100%</w:t>
                  </w:r>
                </w:p>
              </w:tc>
              <w:tc>
                <w:tcPr>
                  <w:tcW w:w="2595" w:type="dxa"/>
                  <w:vAlign w:val="center"/>
                </w:tcPr>
                <w:p>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环境污染、安全事故0</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文件发放差错率小于1%</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0</w:t>
                  </w:r>
                </w:p>
              </w:tc>
              <w:tc>
                <w:tcPr>
                  <w:tcW w:w="2595" w:type="dxa"/>
                  <w:vAlign w:val="center"/>
                </w:tcPr>
                <w:p>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消防设施完好率100%</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环境、安全事故0</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0</w:t>
                  </w:r>
                </w:p>
              </w:tc>
              <w:tc>
                <w:tcPr>
                  <w:tcW w:w="2595" w:type="dxa"/>
                  <w:vAlign w:val="center"/>
                </w:tcPr>
                <w:p>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安全隐患整改完成率100%</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培训计划按时完成率≥99%</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100%</w:t>
                  </w:r>
                </w:p>
              </w:tc>
              <w:tc>
                <w:tcPr>
                  <w:tcW w:w="2595" w:type="dxa"/>
                  <w:vAlign w:val="center"/>
                </w:tcPr>
                <w:p>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杜绝重大伤亡事故，因工死亡事故0，重伤率小于0.05%，轻伤率小于0.3%</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特种作业持证上岗率100%</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100%</w:t>
                  </w:r>
                </w:p>
              </w:tc>
              <w:tc>
                <w:tcPr>
                  <w:tcW w:w="2595" w:type="dxa"/>
                  <w:vAlign w:val="center"/>
                </w:tcPr>
                <w:p>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每年至少组织一次应急演练</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固废废弃物分类处置率100%</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100%</w:t>
                  </w:r>
                </w:p>
              </w:tc>
              <w:tc>
                <w:tcPr>
                  <w:tcW w:w="2595" w:type="dxa"/>
                  <w:vAlign w:val="center"/>
                </w:tcPr>
                <w:p>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环境安全监督检查率100%</w:t>
                  </w:r>
                </w:p>
              </w:tc>
              <w:tc>
                <w:tcPr>
                  <w:tcW w:w="2595"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生活污水达标排放</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达标</w:t>
                  </w:r>
                </w:p>
              </w:tc>
              <w:tc>
                <w:tcPr>
                  <w:tcW w:w="2595" w:type="dxa"/>
                  <w:vAlign w:val="center"/>
                </w:tcPr>
                <w:p>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固废废弃物分类处置率100%</w:t>
                  </w:r>
                </w:p>
              </w:tc>
              <w:tc>
                <w:tcPr>
                  <w:tcW w:w="2595"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食物中毒、传染病0</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0</w:t>
                  </w:r>
                </w:p>
              </w:tc>
              <w:tc>
                <w:tcPr>
                  <w:tcW w:w="2595" w:type="dxa"/>
                </w:tcPr>
                <w:p>
                  <w:pPr>
                    <w:rPr>
                      <w:rFonts w:hint="eastAsia" w:ascii="宋体" w:hAnsi="宋体"/>
                      <w:color w:val="auto"/>
                      <w:sz w:val="21"/>
                      <w:szCs w:val="21"/>
                      <w:vertAlign w:val="baseline"/>
                    </w:rPr>
                  </w:pPr>
                </w:p>
              </w:tc>
              <w:tc>
                <w:tcPr>
                  <w:tcW w:w="2595" w:type="dxa"/>
                </w:tcPr>
                <w:p>
                  <w:pPr>
                    <w:rPr>
                      <w:rFonts w:hint="eastAsia" w:ascii="宋体" w:hAnsi="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vAlign w:val="center"/>
                </w:tcPr>
                <w:p>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职业病发生率0</w:t>
                  </w:r>
                </w:p>
              </w:tc>
              <w:tc>
                <w:tcPr>
                  <w:tcW w:w="2595"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0</w:t>
                  </w:r>
                </w:p>
              </w:tc>
              <w:tc>
                <w:tcPr>
                  <w:tcW w:w="2595" w:type="dxa"/>
                </w:tcPr>
                <w:p>
                  <w:pPr>
                    <w:rPr>
                      <w:rFonts w:hint="eastAsia" w:ascii="宋体" w:hAnsi="宋体"/>
                      <w:color w:val="auto"/>
                      <w:sz w:val="21"/>
                      <w:szCs w:val="21"/>
                      <w:vertAlign w:val="baseline"/>
                    </w:rPr>
                  </w:pPr>
                </w:p>
              </w:tc>
              <w:tc>
                <w:tcPr>
                  <w:tcW w:w="2595" w:type="dxa"/>
                </w:tcPr>
                <w:p>
                  <w:pPr>
                    <w:rPr>
                      <w:rFonts w:hint="eastAsia" w:ascii="宋体" w:hAnsi="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rPr>
                      <w:rFonts w:hint="eastAsia" w:ascii="宋体" w:hAnsi="宋体"/>
                      <w:color w:val="auto"/>
                      <w:sz w:val="21"/>
                      <w:szCs w:val="21"/>
                      <w:vertAlign w:val="baseline"/>
                    </w:rPr>
                  </w:pPr>
                  <w:r>
                    <w:rPr>
                      <w:rFonts w:hint="eastAsia" w:ascii="宋体" w:hAnsi="宋体" w:cs="宋体"/>
                      <w:color w:val="auto"/>
                      <w:kern w:val="0"/>
                      <w:sz w:val="21"/>
                      <w:szCs w:val="21"/>
                    </w:rPr>
                    <w:t>财务部</w:t>
                  </w:r>
                </w:p>
              </w:tc>
              <w:tc>
                <w:tcPr>
                  <w:tcW w:w="2595" w:type="dxa"/>
                </w:tcPr>
                <w:p>
                  <w:pPr>
                    <w:rPr>
                      <w:rFonts w:hint="eastAsia" w:ascii="宋体" w:hAnsi="宋体"/>
                      <w:color w:val="auto"/>
                      <w:sz w:val="21"/>
                      <w:szCs w:val="21"/>
                      <w:vertAlign w:val="baseline"/>
                    </w:rPr>
                  </w:pPr>
                </w:p>
              </w:tc>
              <w:tc>
                <w:tcPr>
                  <w:tcW w:w="2595" w:type="dxa"/>
                </w:tcPr>
                <w:p>
                  <w:pPr>
                    <w:rPr>
                      <w:rFonts w:hint="eastAsia" w:ascii="宋体" w:hAnsi="宋体"/>
                      <w:color w:val="auto"/>
                      <w:sz w:val="21"/>
                      <w:szCs w:val="21"/>
                      <w:vertAlign w:val="baseline"/>
                    </w:rPr>
                  </w:pPr>
                </w:p>
              </w:tc>
              <w:tc>
                <w:tcPr>
                  <w:tcW w:w="2595" w:type="dxa"/>
                </w:tcPr>
                <w:p>
                  <w:pPr>
                    <w:rPr>
                      <w:rFonts w:hint="eastAsia" w:ascii="宋体" w:hAnsi="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vAlign w:val="center"/>
                </w:tcPr>
                <w:p>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环保、安全方面资金保障率100%</w:t>
                  </w:r>
                </w:p>
              </w:tc>
              <w:tc>
                <w:tcPr>
                  <w:tcW w:w="2595" w:type="dxa"/>
                  <w:vAlign w:val="center"/>
                </w:tcPr>
                <w:p>
                  <w:pPr>
                    <w:jc w:val="center"/>
                    <w:rPr>
                      <w:rFonts w:hint="eastAsia" w:ascii="宋体" w:hAnsi="宋体"/>
                      <w:color w:val="auto"/>
                      <w:sz w:val="21"/>
                      <w:szCs w:val="21"/>
                      <w:vertAlign w:val="baseline"/>
                    </w:rPr>
                  </w:pPr>
                  <w:r>
                    <w:rPr>
                      <w:rFonts w:hint="eastAsia" w:ascii="宋体" w:hAnsi="宋体" w:cs="宋体"/>
                      <w:color w:val="auto"/>
                      <w:kern w:val="0"/>
                      <w:sz w:val="21"/>
                      <w:szCs w:val="21"/>
                    </w:rPr>
                    <w:t>100%</w:t>
                  </w:r>
                </w:p>
              </w:tc>
              <w:tc>
                <w:tcPr>
                  <w:tcW w:w="2595" w:type="dxa"/>
                </w:tcPr>
                <w:p>
                  <w:pPr>
                    <w:rPr>
                      <w:rFonts w:hint="eastAsia" w:ascii="宋体" w:hAnsi="宋体"/>
                      <w:color w:val="auto"/>
                      <w:sz w:val="21"/>
                      <w:szCs w:val="21"/>
                      <w:vertAlign w:val="baseline"/>
                    </w:rPr>
                  </w:pPr>
                </w:p>
              </w:tc>
              <w:tc>
                <w:tcPr>
                  <w:tcW w:w="2595" w:type="dxa"/>
                </w:tcPr>
                <w:p>
                  <w:pPr>
                    <w:rPr>
                      <w:rFonts w:hint="eastAsia" w:ascii="宋体" w:hAnsi="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vAlign w:val="center"/>
                </w:tcPr>
                <w:p>
                  <w:pPr>
                    <w:rPr>
                      <w:rFonts w:hint="eastAsia" w:ascii="宋体" w:hAnsi="宋体" w:eastAsia="宋体" w:cs="宋体"/>
                      <w:color w:val="auto"/>
                      <w:kern w:val="0"/>
                      <w:sz w:val="21"/>
                      <w:szCs w:val="21"/>
                      <w:lang w:val="en-US" w:eastAsia="zh-CN" w:bidi="ar-SA"/>
                    </w:rPr>
                  </w:pPr>
                  <w:r>
                    <w:rPr>
                      <w:rFonts w:hint="eastAsia" w:ascii="宋体" w:hAnsi="宋体"/>
                      <w:color w:val="auto"/>
                      <w:sz w:val="21"/>
                      <w:szCs w:val="21"/>
                    </w:rPr>
                    <w:t>消防设施完好率100%</w:t>
                  </w:r>
                </w:p>
              </w:tc>
              <w:tc>
                <w:tcPr>
                  <w:tcW w:w="2595" w:type="dxa"/>
                  <w:vAlign w:val="center"/>
                </w:tcPr>
                <w:p>
                  <w:pPr>
                    <w:jc w:val="center"/>
                    <w:rPr>
                      <w:rFonts w:hint="eastAsia" w:ascii="宋体" w:hAnsi="宋体"/>
                      <w:color w:val="auto"/>
                      <w:sz w:val="21"/>
                      <w:szCs w:val="21"/>
                      <w:vertAlign w:val="baseline"/>
                    </w:rPr>
                  </w:pPr>
                  <w:r>
                    <w:rPr>
                      <w:rFonts w:hint="eastAsia" w:ascii="宋体" w:hAnsi="宋体" w:cs="宋体"/>
                      <w:color w:val="auto"/>
                      <w:kern w:val="0"/>
                      <w:sz w:val="21"/>
                      <w:szCs w:val="21"/>
                    </w:rPr>
                    <w:t>100%</w:t>
                  </w:r>
                </w:p>
              </w:tc>
              <w:tc>
                <w:tcPr>
                  <w:tcW w:w="2595" w:type="dxa"/>
                </w:tcPr>
                <w:p>
                  <w:pPr>
                    <w:rPr>
                      <w:rFonts w:hint="eastAsia" w:ascii="宋体" w:hAnsi="宋体"/>
                      <w:color w:val="auto"/>
                      <w:sz w:val="21"/>
                      <w:szCs w:val="21"/>
                      <w:vertAlign w:val="baseline"/>
                    </w:rPr>
                  </w:pPr>
                </w:p>
              </w:tc>
              <w:tc>
                <w:tcPr>
                  <w:tcW w:w="2595" w:type="dxa"/>
                </w:tcPr>
                <w:p>
                  <w:pPr>
                    <w:rPr>
                      <w:rFonts w:hint="eastAsia" w:ascii="宋体" w:hAnsi="宋体"/>
                      <w:color w:val="auto"/>
                      <w:sz w:val="21"/>
                      <w:szCs w:val="21"/>
                      <w:vertAlign w:val="baseline"/>
                    </w:rPr>
                  </w:pPr>
                </w:p>
              </w:tc>
            </w:tr>
          </w:tbl>
          <w:p>
            <w:pPr>
              <w:ind w:firstLine="210" w:firstLineChars="1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2021年1季度-2022年1季度</w:t>
            </w:r>
            <w:r>
              <w:rPr>
                <w:rFonts w:hint="eastAsia" w:ascii="宋体" w:hAnsi="宋体"/>
                <w:color w:val="auto"/>
                <w:szCs w:val="21"/>
              </w:rPr>
              <w:t>的《环境、安全目标完成统计表》，考核均完成目标任务。</w:t>
            </w:r>
          </w:p>
          <w:p>
            <w:pPr>
              <w:spacing w:line="400" w:lineRule="exact"/>
              <w:rPr>
                <w:rFonts w:ascii="宋体" w:hAnsi="宋体"/>
                <w:color w:val="auto"/>
                <w:szCs w:val="21"/>
              </w:rPr>
            </w:pPr>
            <w:r>
              <w:rPr>
                <w:rFonts w:hint="eastAsia" w:ascii="宋体" w:hAnsi="宋体"/>
                <w:color w:val="auto"/>
                <w:szCs w:val="21"/>
              </w:rPr>
              <w:t>查见环境目标管理方案有时间期限、具体措施、责任人。</w:t>
            </w:r>
          </w:p>
          <w:p>
            <w:pPr>
              <w:pStyle w:val="20"/>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查见公司制定的环境管理方案有：1）火灾爆炸；2）固废排放；3）废气排放；4）噪声排放</w:t>
            </w:r>
            <w:r>
              <w:rPr>
                <w:rFonts w:hint="eastAsia" w:ascii="宋体" w:hAnsi="宋体" w:cs="宋体"/>
                <w:color w:val="auto"/>
                <w:szCs w:val="21"/>
                <w:lang w:val="en-US" w:eastAsia="zh-CN"/>
              </w:rPr>
              <w:t>等</w:t>
            </w:r>
            <w:r>
              <w:rPr>
                <w:rFonts w:hint="eastAsia" w:ascii="宋体" w:hAnsi="宋体" w:cs="宋体"/>
                <w:color w:val="auto"/>
                <w:szCs w:val="21"/>
              </w:rPr>
              <w:t>管理方案。管理方案内容涉及：目标/指标、管理措施、资金预算、完成日期、责任部门。</w:t>
            </w:r>
          </w:p>
          <w:p>
            <w:pPr>
              <w:spacing w:line="400" w:lineRule="exact"/>
              <w:rPr>
                <w:rFonts w:ascii="宋体" w:hAnsi="宋体" w:cs="宋体"/>
                <w:color w:val="auto"/>
                <w:szCs w:val="21"/>
              </w:rPr>
            </w:pPr>
            <w:r>
              <w:rPr>
                <w:rFonts w:hint="eastAsia" w:ascii="宋体" w:hAnsi="宋体" w:cs="宋体"/>
                <w:color w:val="auto"/>
                <w:szCs w:val="21"/>
              </w:rPr>
              <w:t>抽查：</w:t>
            </w:r>
            <w:r>
              <w:rPr>
                <w:rFonts w:hint="eastAsia" w:ascii="宋体" w:hAnsi="宋体"/>
                <w:color w:val="auto"/>
                <w:szCs w:val="21"/>
              </w:rPr>
              <w:t>废气的排放</w:t>
            </w:r>
            <w:r>
              <w:rPr>
                <w:rFonts w:hint="eastAsia" w:ascii="宋体" w:hAnsi="宋体" w:cs="宋体"/>
                <w:color w:val="auto"/>
                <w:szCs w:val="21"/>
              </w:rPr>
              <w:t>的管理方案：</w:t>
            </w:r>
          </w:p>
          <w:p>
            <w:pPr>
              <w:widowControl/>
              <w:jc w:val="left"/>
              <w:rPr>
                <w:rFonts w:ascii="宋体" w:hAnsi="宋体" w:cs="宋体"/>
                <w:color w:val="auto"/>
                <w:szCs w:val="21"/>
              </w:rPr>
            </w:pPr>
            <w:r>
              <w:rPr>
                <w:rFonts w:hint="eastAsia" w:ascii="宋体" w:hAnsi="宋体" w:cs="宋体"/>
                <w:color w:val="auto"/>
                <w:szCs w:val="21"/>
              </w:rPr>
              <w:t>噪声排放管理方案；目标：</w:t>
            </w:r>
            <w:r>
              <w:rPr>
                <w:rFonts w:hint="eastAsia" w:ascii="宋体" w:hAnsi="宋体"/>
                <w:color w:val="auto"/>
                <w:szCs w:val="21"/>
              </w:rPr>
              <w:t>确保设备正常运行；定期检查和维保生产设备；每年委托环保部门进行1次监测；尽量避免夜间作业。</w:t>
            </w:r>
            <w:r>
              <w:rPr>
                <w:rFonts w:hint="eastAsia" w:ascii="宋体" w:hAnsi="宋体" w:cs="宋体"/>
                <w:color w:val="auto"/>
                <w:szCs w:val="21"/>
              </w:rPr>
              <w:t>责任部门：生产部；投入资金</w:t>
            </w:r>
            <w:r>
              <w:rPr>
                <w:rFonts w:hint="eastAsia" w:ascii="宋体" w:hAnsi="宋体" w:cs="宋体"/>
                <w:color w:val="auto"/>
                <w:szCs w:val="21"/>
                <w:lang w:val="en-US" w:eastAsia="zh-CN"/>
              </w:rPr>
              <w:t>1</w:t>
            </w:r>
            <w:r>
              <w:rPr>
                <w:rFonts w:hint="eastAsia" w:ascii="宋体" w:hAnsi="宋体" w:cs="宋体"/>
                <w:color w:val="auto"/>
                <w:szCs w:val="21"/>
              </w:rPr>
              <w:t>000元；完成日期：全年日常监测。</w:t>
            </w:r>
          </w:p>
          <w:p>
            <w:pPr>
              <w:widowControl/>
              <w:jc w:val="left"/>
              <w:rPr>
                <w:rFonts w:ascii="宋体" w:hAnsi="宋体" w:cs="宋体"/>
                <w:color w:val="auto"/>
                <w:szCs w:val="21"/>
              </w:rPr>
            </w:pPr>
            <w:r>
              <w:rPr>
                <w:rFonts w:hint="eastAsia" w:ascii="宋体" w:hAnsi="宋体" w:cs="宋体"/>
                <w:color w:val="auto"/>
                <w:szCs w:val="21"/>
              </w:rPr>
              <w:t>检查部门：</w:t>
            </w:r>
            <w:r>
              <w:rPr>
                <w:rFonts w:hint="eastAsia" w:ascii="宋体" w:hAnsi="宋体" w:cs="新宋体"/>
                <w:color w:val="auto"/>
                <w:szCs w:val="21"/>
              </w:rPr>
              <w:t>办公室/安环部</w:t>
            </w:r>
            <w:r>
              <w:rPr>
                <w:rFonts w:hint="eastAsia" w:ascii="宋体" w:hAnsi="宋体" w:cs="宋体"/>
                <w:color w:val="auto"/>
                <w:szCs w:val="21"/>
              </w:rPr>
              <w:t xml:space="preserve">。 </w:t>
            </w:r>
          </w:p>
          <w:p>
            <w:pPr>
              <w:widowControl/>
              <w:jc w:val="left"/>
              <w:rPr>
                <w:rFonts w:ascii="宋体" w:hAnsi="宋体" w:cs="宋体"/>
                <w:color w:val="auto"/>
                <w:szCs w:val="21"/>
              </w:rPr>
            </w:pPr>
            <w:r>
              <w:rPr>
                <w:rFonts w:hint="eastAsia" w:ascii="宋体" w:hAnsi="宋体" w:cs="宋体"/>
                <w:color w:val="auto"/>
                <w:szCs w:val="21"/>
              </w:rPr>
              <w:t>目标指标管理方案基本适宜，能够完成。</w:t>
            </w:r>
          </w:p>
          <w:p>
            <w:pPr>
              <w:numPr>
                <w:ilvl w:val="0"/>
                <w:numId w:val="13"/>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查见公司制定的职业健康安全管理方案有：</w:t>
            </w:r>
            <w:r>
              <w:rPr>
                <w:rFonts w:hint="eastAsia" w:ascii="宋体" w:hAnsi="宋体" w:cs="新宋体"/>
                <w:color w:val="auto"/>
                <w:szCs w:val="21"/>
              </w:rPr>
              <w:t>1）触电；2）机械伤害；3）高处坠落；4）化学灼伤；5）火灾、爆炸、中毒或窒息；6）职业病、食物中毒</w:t>
            </w:r>
            <w:r>
              <w:rPr>
                <w:rFonts w:hint="eastAsia" w:ascii="宋体" w:hAnsi="宋体" w:cs="宋体"/>
                <w:color w:val="auto"/>
                <w:szCs w:val="21"/>
              </w:rPr>
              <w:t>6项。</w:t>
            </w:r>
          </w:p>
          <w:p>
            <w:pPr>
              <w:ind w:firstLine="420" w:firstLineChars="200"/>
              <w:rPr>
                <w:rFonts w:ascii="宋体" w:hAnsi="宋体" w:cs="宋体"/>
                <w:color w:val="auto"/>
                <w:szCs w:val="21"/>
              </w:rPr>
            </w:pPr>
            <w:r>
              <w:rPr>
                <w:rFonts w:hint="eastAsia" w:ascii="宋体" w:hAnsi="宋体" w:cs="宋体"/>
                <w:color w:val="auto"/>
                <w:szCs w:val="21"/>
              </w:rPr>
              <w:t>抽查：</w:t>
            </w:r>
            <w:r>
              <w:rPr>
                <w:rFonts w:hint="eastAsia" w:ascii="宋体" w:hAnsi="宋体"/>
                <w:color w:val="auto"/>
                <w:kern w:val="0"/>
                <w:szCs w:val="21"/>
                <w:lang w:val="en-US" w:eastAsia="zh-CN"/>
              </w:rPr>
              <w:t>触电的</w:t>
            </w:r>
            <w:r>
              <w:rPr>
                <w:rFonts w:hint="eastAsia" w:ascii="宋体" w:hAnsi="宋体" w:cs="宋体"/>
                <w:color w:val="auto"/>
                <w:szCs w:val="21"/>
              </w:rPr>
              <w:t>管理方案：</w:t>
            </w:r>
          </w:p>
          <w:p>
            <w:pPr>
              <w:pStyle w:val="17"/>
              <w:numPr>
                <w:ilvl w:val="0"/>
                <w:numId w:val="14"/>
              </w:numPr>
              <w:rPr>
                <w:rFonts w:hint="eastAsia" w:ascii="宋体" w:hAnsi="宋体"/>
                <w:color w:val="auto"/>
                <w:szCs w:val="21"/>
              </w:rPr>
            </w:pPr>
            <w:r>
              <w:rPr>
                <w:rFonts w:hint="eastAsia" w:ascii="宋体" w:hAnsi="宋体"/>
                <w:color w:val="auto"/>
                <w:szCs w:val="21"/>
              </w:rPr>
              <w:t>使用合格的电器设备、开关；</w:t>
            </w:r>
          </w:p>
          <w:p>
            <w:pPr>
              <w:pStyle w:val="17"/>
              <w:numPr>
                <w:ilvl w:val="0"/>
                <w:numId w:val="14"/>
              </w:numPr>
              <w:rPr>
                <w:rFonts w:hint="eastAsia" w:ascii="宋体" w:hAnsi="宋体"/>
                <w:color w:val="auto"/>
                <w:szCs w:val="21"/>
              </w:rPr>
            </w:pPr>
            <w:r>
              <w:rPr>
                <w:rFonts w:hint="eastAsia" w:ascii="宋体" w:hAnsi="宋体"/>
                <w:color w:val="auto"/>
                <w:szCs w:val="21"/>
              </w:rPr>
              <w:t>安装检查漏电保护器；</w:t>
            </w:r>
          </w:p>
          <w:p>
            <w:pPr>
              <w:pStyle w:val="17"/>
              <w:numPr>
                <w:ilvl w:val="0"/>
                <w:numId w:val="14"/>
              </w:numPr>
              <w:rPr>
                <w:rFonts w:hint="eastAsia" w:ascii="宋体" w:hAnsi="宋体"/>
                <w:color w:val="auto"/>
                <w:szCs w:val="21"/>
              </w:rPr>
            </w:pPr>
            <w:r>
              <w:rPr>
                <w:rFonts w:hint="eastAsia" w:ascii="宋体" w:hAnsi="宋体"/>
                <w:color w:val="auto"/>
                <w:szCs w:val="21"/>
              </w:rPr>
              <w:t>加强用电安全检查</w:t>
            </w:r>
          </w:p>
          <w:p>
            <w:pPr>
              <w:widowControl/>
              <w:jc w:val="left"/>
              <w:rPr>
                <w:rFonts w:hint="eastAsia" w:ascii="宋体" w:hAnsi="宋体" w:eastAsia="宋体" w:cs="新宋体"/>
                <w:color w:val="auto"/>
                <w:szCs w:val="21"/>
              </w:rPr>
            </w:pPr>
            <w:r>
              <w:rPr>
                <w:rFonts w:hint="eastAsia" w:ascii="宋体" w:hAnsi="宋体" w:cs="宋体"/>
                <w:color w:val="auto"/>
                <w:szCs w:val="21"/>
              </w:rPr>
              <w:t>检查部门：</w:t>
            </w:r>
            <w:r>
              <w:rPr>
                <w:rFonts w:hint="eastAsia" w:ascii="宋体" w:hAnsi="宋体" w:cs="新宋体"/>
                <w:color w:val="auto"/>
                <w:szCs w:val="21"/>
              </w:rPr>
              <w:t>办</w:t>
            </w:r>
            <w:r>
              <w:rPr>
                <w:rFonts w:hint="eastAsia" w:ascii="宋体" w:hAnsi="宋体" w:eastAsia="宋体" w:cs="新宋体"/>
                <w:color w:val="auto"/>
                <w:szCs w:val="21"/>
              </w:rPr>
              <w:t xml:space="preserve">公室/安环部。 </w:t>
            </w:r>
          </w:p>
          <w:p>
            <w:pPr>
              <w:widowControl/>
              <w:jc w:val="left"/>
              <w:rPr>
                <w:rFonts w:hint="eastAsia" w:ascii="宋体" w:hAnsi="宋体" w:eastAsia="宋体" w:cs="新宋体"/>
                <w:color w:val="auto"/>
                <w:szCs w:val="21"/>
              </w:rPr>
            </w:pPr>
            <w:r>
              <w:rPr>
                <w:rFonts w:hint="eastAsia" w:ascii="宋体" w:hAnsi="宋体" w:eastAsia="宋体" w:cs="新宋体"/>
                <w:color w:val="auto"/>
                <w:szCs w:val="21"/>
              </w:rPr>
              <w:t>编制人：薛明双  审批：</w:t>
            </w:r>
            <w:r>
              <w:rPr>
                <w:rFonts w:hint="eastAsia" w:ascii="宋体" w:hAnsi="宋体" w:eastAsia="宋体" w:cs="新宋体"/>
                <w:color w:val="auto"/>
                <w:szCs w:val="21"/>
                <w:lang w:val="en-US" w:eastAsia="zh-CN"/>
              </w:rPr>
              <w:t>李</w:t>
            </w:r>
            <w:r>
              <w:rPr>
                <w:rFonts w:hint="eastAsia" w:ascii="宋体" w:hAnsi="宋体" w:eastAsia="宋体" w:cs="新宋体"/>
                <w:color w:val="auto"/>
                <w:szCs w:val="21"/>
              </w:rPr>
              <w:t xml:space="preserve">萍  </w:t>
            </w:r>
            <w:r>
              <w:rPr>
                <w:rFonts w:hint="eastAsia" w:ascii="宋体" w:hAnsi="宋体" w:eastAsia="宋体" w:cs="新宋体"/>
                <w:color w:val="auto"/>
                <w:szCs w:val="21"/>
                <w:lang w:eastAsia="zh-CN"/>
              </w:rPr>
              <w:t>2022</w:t>
            </w:r>
            <w:r>
              <w:rPr>
                <w:rFonts w:hint="eastAsia" w:ascii="宋体" w:hAnsi="宋体" w:eastAsia="宋体" w:cs="新宋体"/>
                <w:color w:val="auto"/>
                <w:szCs w:val="21"/>
              </w:rPr>
              <w:t>.1.1</w:t>
            </w:r>
          </w:p>
          <w:p>
            <w:pPr>
              <w:pStyle w:val="17"/>
              <w:rPr>
                <w:color w:val="auto"/>
                <w:szCs w:val="21"/>
              </w:rPr>
            </w:pPr>
            <w:r>
              <w:rPr>
                <w:color w:val="auto"/>
                <w:szCs w:val="21"/>
              </w:rPr>
              <w:t>……</w:t>
            </w:r>
          </w:p>
          <w:p>
            <w:pPr>
              <w:widowControl/>
              <w:jc w:val="left"/>
              <w:rPr>
                <w:rFonts w:ascii="宋体" w:hAnsi="宋体" w:cs="宋体"/>
                <w:color w:val="auto"/>
                <w:szCs w:val="21"/>
              </w:rPr>
            </w:pPr>
            <w:r>
              <w:rPr>
                <w:rFonts w:hint="eastAsia" w:ascii="宋体" w:hAnsi="宋体" w:cs="宋体"/>
                <w:color w:val="auto"/>
                <w:szCs w:val="21"/>
              </w:rPr>
              <w:t>目标指标管理方案基本适宜，能够完成。</w:t>
            </w:r>
          </w:p>
        </w:tc>
        <w:tc>
          <w:tcPr>
            <w:tcW w:w="993" w:type="dxa"/>
          </w:tcPr>
          <w:p>
            <w:pPr>
              <w:rPr>
                <w:color w:val="auto"/>
                <w:szCs w:val="21"/>
              </w:rPr>
            </w:pPr>
            <w:r>
              <w:rPr>
                <w:rFonts w:hint="eastAsia"/>
                <w:color w:val="auto"/>
                <w:szCs w:val="21"/>
              </w:rPr>
              <w:t>符合</w:t>
            </w: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b/>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596"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查见：《环境因素识别和评价控制程序》，上述文件对识别和评价方法、程序、职责、记录作了规定。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新宋体"/>
                <w:color w:val="auto"/>
                <w:szCs w:val="21"/>
              </w:rPr>
              <w:t>办公室/安环部</w:t>
            </w: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年1月</w:t>
            </w:r>
            <w:r>
              <w:rPr>
                <w:rFonts w:hint="eastAsia" w:ascii="宋体" w:hAnsi="宋体" w:cs="宋体"/>
                <w:color w:val="auto"/>
                <w:szCs w:val="21"/>
                <w:lang w:val="en-US" w:eastAsia="zh-CN"/>
              </w:rPr>
              <w:t>1</w:t>
            </w:r>
            <w:r>
              <w:rPr>
                <w:rFonts w:hint="eastAsia" w:ascii="宋体" w:hAnsi="宋体" w:cs="宋体"/>
                <w:color w:val="auto"/>
                <w:szCs w:val="21"/>
              </w:rPr>
              <w:t>日组织了各个部门开展了环境因素的识别工作。</w:t>
            </w:r>
          </w:p>
          <w:p>
            <w:pPr>
              <w:pStyle w:val="16"/>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查见：《环境因素识别评价表》和《重要环境因素清单》，按照部门和作业场所进行识别并评价出公司重要环境因素有：1）潜在火灾；2）噪声的排放；3）固废的排放；4）废气、粉尘的排放。</w:t>
            </w:r>
          </w:p>
          <w:p>
            <w:pPr>
              <w:pStyle w:val="16"/>
              <w:tabs>
                <w:tab w:val="center" w:pos="3169"/>
              </w:tabs>
              <w:spacing w:line="400" w:lineRule="exact"/>
              <w:ind w:firstLine="0" w:firstLineChars="0"/>
              <w:jc w:val="left"/>
              <w:rPr>
                <w:rFonts w:ascii="宋体" w:hAnsi="宋体" w:cs="宋体"/>
                <w:color w:val="auto"/>
                <w:szCs w:val="21"/>
              </w:rPr>
            </w:pPr>
            <w:r>
              <w:rPr>
                <w:rFonts w:hint="eastAsia" w:ascii="宋体" w:hAnsi="宋体" w:cs="新宋体"/>
                <w:color w:val="auto"/>
                <w:szCs w:val="21"/>
              </w:rPr>
              <w:t>四</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查：公司《环境因素调查表》，涉及以下内容：</w:t>
            </w:r>
          </w:p>
          <w:p>
            <w:pPr>
              <w:pStyle w:val="17"/>
              <w:rPr>
                <w:color w:val="auto"/>
                <w:szCs w:val="21"/>
              </w:rPr>
            </w:pPr>
            <w:r>
              <w:rPr>
                <w:rFonts w:hint="eastAsia"/>
                <w:color w:val="auto"/>
                <w:szCs w:val="21"/>
              </w:rPr>
              <w:t>a.废弃纸杯、日光灯管、墨盒等办公用品固废排放等；</w:t>
            </w:r>
          </w:p>
          <w:p>
            <w:pPr>
              <w:pStyle w:val="17"/>
              <w:rPr>
                <w:color w:val="auto"/>
                <w:szCs w:val="21"/>
              </w:rPr>
            </w:pPr>
            <w:r>
              <w:rPr>
                <w:rFonts w:hint="eastAsia"/>
                <w:color w:val="auto"/>
                <w:szCs w:val="21"/>
              </w:rPr>
              <w:t>b.办公水、电、纸张的消耗；</w:t>
            </w:r>
          </w:p>
          <w:p>
            <w:pPr>
              <w:pStyle w:val="17"/>
              <w:rPr>
                <w:color w:val="auto"/>
                <w:szCs w:val="21"/>
              </w:rPr>
            </w:pPr>
            <w:r>
              <w:rPr>
                <w:rFonts w:hint="eastAsia"/>
                <w:color w:val="auto"/>
                <w:szCs w:val="21"/>
              </w:rPr>
              <w:t>c.塑料桶、铁桶的废弃；</w:t>
            </w:r>
          </w:p>
          <w:p>
            <w:pPr>
              <w:pStyle w:val="17"/>
              <w:rPr>
                <w:color w:val="auto"/>
                <w:szCs w:val="21"/>
              </w:rPr>
            </w:pPr>
            <w:r>
              <w:rPr>
                <w:rFonts w:hint="eastAsia"/>
                <w:color w:val="auto"/>
                <w:szCs w:val="21"/>
              </w:rPr>
              <w:t>d.投料过程中的粉尘产生；</w:t>
            </w:r>
          </w:p>
          <w:p>
            <w:pPr>
              <w:pStyle w:val="17"/>
              <w:rPr>
                <w:color w:val="auto"/>
                <w:szCs w:val="21"/>
              </w:rPr>
            </w:pPr>
            <w:r>
              <w:rPr>
                <w:rFonts w:hint="eastAsia"/>
                <w:color w:val="auto"/>
                <w:szCs w:val="21"/>
              </w:rPr>
              <w:t>e.化学品的泄漏；</w:t>
            </w:r>
          </w:p>
          <w:p>
            <w:pPr>
              <w:pStyle w:val="17"/>
              <w:rPr>
                <w:color w:val="auto"/>
                <w:szCs w:val="21"/>
              </w:rPr>
            </w:pPr>
            <w:r>
              <w:rPr>
                <w:rFonts w:hint="eastAsia"/>
                <w:color w:val="auto"/>
                <w:szCs w:val="21"/>
              </w:rPr>
              <w:t>f.设备运行产生的噪声等。</w:t>
            </w:r>
          </w:p>
          <w:p>
            <w:pPr>
              <w:pStyle w:val="17"/>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查：办公室及公共办公区域的《环境因素识别评价表》，涉及以下内容：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识别基本清楚、全面。</w:t>
            </w:r>
          </w:p>
        </w:tc>
        <w:tc>
          <w:tcPr>
            <w:tcW w:w="993" w:type="dxa"/>
          </w:tcPr>
          <w:p>
            <w:pP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p>
            <w:pPr>
              <w:adjustRightInd w:val="0"/>
              <w:snapToGrid w:val="0"/>
              <w:jc w:val="left"/>
              <w:rPr>
                <w:rFonts w:ascii="宋体" w:hAnsi="宋体" w:cs="新宋体"/>
                <w:color w:val="auto"/>
                <w:szCs w:val="21"/>
              </w:rPr>
            </w:pPr>
          </w:p>
          <w:p>
            <w:pPr>
              <w:adjustRightInd w:val="0"/>
              <w:snapToGrid w:val="0"/>
              <w:jc w:val="left"/>
              <w:rPr>
                <w:rFonts w:ascii="宋体" w:hAnsi="宋体" w:cs="新宋体"/>
                <w:color w:val="auto"/>
                <w:szCs w:val="21"/>
              </w:rPr>
            </w:pPr>
          </w:p>
          <w:p>
            <w:pPr>
              <w:adjustRightInd w:val="0"/>
              <w:snapToGrid w:val="0"/>
              <w:jc w:val="left"/>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lang w:val="en-US" w:eastAsia="zh-CN"/>
              </w:rPr>
              <w:t>0</w:t>
            </w:r>
            <w:r>
              <w:rPr>
                <w:rFonts w:hint="eastAsia" w:ascii="宋体" w:hAnsi="宋体" w:cs="新宋体"/>
                <w:color w:val="auto"/>
                <w:szCs w:val="21"/>
              </w:rPr>
              <w:t>6.</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596" w:type="dxa"/>
          </w:tcPr>
          <w:p>
            <w:pPr>
              <w:spacing w:line="400" w:lineRule="exact"/>
              <w:jc w:val="left"/>
              <w:rPr>
                <w:rFonts w:ascii="宋体" w:hAnsi="宋体" w:cs="宋体"/>
                <w:color w:val="auto"/>
                <w:szCs w:val="21"/>
              </w:rPr>
            </w:pPr>
            <w:r>
              <w:rPr>
                <w:rFonts w:hint="eastAsia" w:ascii="宋体" w:hAnsi="宋体" w:cs="宋体"/>
                <w:color w:val="auto"/>
                <w:szCs w:val="21"/>
              </w:rPr>
              <w:t>查见：《危险源识别和评价控制程序》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查见：《危险源辨识和风险评价一览表》，危险源过程打分和小组评议共评价出公司不可接受风险：6项，分别是：</w:t>
            </w:r>
            <w:r>
              <w:rPr>
                <w:rFonts w:hint="eastAsia"/>
                <w:color w:val="auto"/>
                <w:szCs w:val="21"/>
              </w:rPr>
              <w:t>1）火灾；2）爆炸；3）触电；4）意外伤害（化学灼伤、机械伤害、高坠等伤害）；5）中毒；6）职业病（苯、粉尘等。</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抽查见确定的不可接受风险</w:t>
            </w:r>
            <w:r>
              <w:rPr>
                <w:rFonts w:hint="eastAsia" w:ascii="宋体" w:hAnsi="宋体" w:cs="宋体"/>
                <w:color w:val="auto"/>
                <w:szCs w:val="21"/>
                <w:lang w:eastAsia="zh-CN"/>
              </w:rPr>
              <w:t>：</w:t>
            </w:r>
            <w:r>
              <w:rPr>
                <w:rFonts w:hint="eastAsia" w:ascii="宋体" w:hAnsi="宋体" w:cs="宋体"/>
                <w:color w:val="auto"/>
                <w:szCs w:val="21"/>
                <w:lang w:val="en-US" w:eastAsia="zh-CN"/>
              </w:rPr>
              <w:t>职业病的</w:t>
            </w:r>
            <w:r>
              <w:rPr>
                <w:rFonts w:hint="eastAsia" w:ascii="宋体" w:hAnsi="宋体" w:cs="宋体"/>
                <w:color w:val="auto"/>
                <w:szCs w:val="21"/>
              </w:rPr>
              <w:t>控制措施：</w:t>
            </w:r>
          </w:p>
          <w:p>
            <w:pPr>
              <w:numPr>
                <w:ilvl w:val="0"/>
                <w:numId w:val="0"/>
              </w:numPr>
              <w:ind w:left="105" w:leftChars="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向员工发放口罩、防毒面具；</w:t>
            </w:r>
          </w:p>
          <w:p>
            <w:pPr>
              <w:numPr>
                <w:ilvl w:val="0"/>
                <w:numId w:val="0"/>
              </w:numPr>
              <w:ind w:left="105" w:leftChars="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实行两班倒减少接触粉尘、噪声时间；</w:t>
            </w:r>
          </w:p>
          <w:p>
            <w:pPr>
              <w:spacing w:line="400" w:lineRule="exact"/>
              <w:jc w:val="left"/>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定期为员工实施体检；</w:t>
            </w:r>
          </w:p>
          <w:p>
            <w:pPr>
              <w:spacing w:line="400" w:lineRule="exact"/>
              <w:jc w:val="left"/>
              <w:rPr>
                <w:rFonts w:ascii="宋体" w:hAnsi="宋体" w:cs="宋体"/>
                <w:color w:val="auto"/>
                <w:szCs w:val="21"/>
              </w:rPr>
            </w:pPr>
            <w:r>
              <w:rPr>
                <w:rFonts w:hint="eastAsia" w:ascii="宋体" w:hAnsi="宋体" w:cs="宋体"/>
                <w:color w:val="auto"/>
                <w:szCs w:val="21"/>
              </w:rPr>
              <w:t>查见：办公室</w:t>
            </w:r>
            <w:r>
              <w:rPr>
                <w:rFonts w:hint="eastAsia" w:ascii="宋体" w:hAnsi="宋体" w:cs="宋体"/>
                <w:color w:val="auto"/>
                <w:szCs w:val="21"/>
                <w:lang w:val="en-US" w:eastAsia="zh-CN"/>
              </w:rPr>
              <w:t>/</w:t>
            </w:r>
            <w:r>
              <w:rPr>
                <w:rFonts w:hint="eastAsia" w:ascii="宋体" w:hAnsi="宋体" w:eastAsia="宋体" w:cs="宋体"/>
                <w:color w:val="auto"/>
                <w:szCs w:val="21"/>
              </w:rPr>
              <w:t>安环部</w:t>
            </w:r>
            <w:r>
              <w:rPr>
                <w:rFonts w:hint="eastAsia" w:ascii="宋体" w:hAnsi="宋体" w:cs="宋体"/>
                <w:color w:val="auto"/>
                <w:szCs w:val="21"/>
              </w:rPr>
              <w:t>及公共办公区域《危险源辨识与风险评价表》</w:t>
            </w:r>
          </w:p>
          <w:p>
            <w:pPr>
              <w:spacing w:line="400" w:lineRule="exact"/>
              <w:jc w:val="left"/>
              <w:rPr>
                <w:rFonts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年1月1日</w:t>
            </w:r>
            <w:r>
              <w:rPr>
                <w:rFonts w:hint="eastAsia" w:ascii="宋体" w:hAnsi="宋体" w:cs="宋体"/>
                <w:color w:val="auto"/>
                <w:szCs w:val="21"/>
                <w:lang w:val="en-US" w:eastAsia="zh-CN"/>
              </w:rPr>
              <w:t>修订后</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rPr>
              <w:t>办公室</w:t>
            </w:r>
            <w:r>
              <w:rPr>
                <w:rFonts w:hint="eastAsia" w:ascii="宋体" w:hAnsi="宋体" w:cs="宋体"/>
                <w:color w:val="auto"/>
                <w:szCs w:val="21"/>
                <w:lang w:val="en-US" w:eastAsia="zh-CN"/>
              </w:rPr>
              <w:t>/</w:t>
            </w:r>
            <w:r>
              <w:rPr>
                <w:rFonts w:hint="eastAsia" w:ascii="宋体" w:hAnsi="宋体" w:eastAsia="宋体" w:cs="宋体"/>
                <w:color w:val="auto"/>
                <w:szCs w:val="21"/>
              </w:rPr>
              <w:t>安环部</w:t>
            </w:r>
            <w:r>
              <w:rPr>
                <w:rFonts w:hint="eastAsia" w:ascii="宋体" w:hAnsi="宋体" w:cs="宋体"/>
                <w:color w:val="auto"/>
                <w:szCs w:val="21"/>
              </w:rPr>
              <w:t>及公共办公区域共识别出包括: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电源线路或设备超负荷、短路；电源插头、插座漏电；外出办理业务发生交通事故、办公室/档案库房内存放易燃物品</w:t>
            </w:r>
            <w:r>
              <w:rPr>
                <w:rFonts w:hint="eastAsia" w:ascii="宋体" w:hAnsi="宋体" w:cs="宋体"/>
                <w:color w:val="auto"/>
                <w:szCs w:val="21"/>
                <w:lang w:val="en-US" w:eastAsia="zh-CN"/>
              </w:rPr>
              <w:t>吸烟发生火灾</w:t>
            </w:r>
            <w:r>
              <w:rPr>
                <w:rFonts w:hint="eastAsia" w:ascii="宋体" w:hAnsi="宋体" w:cs="宋体"/>
                <w:color w:val="auto"/>
                <w:szCs w:val="21"/>
              </w:rPr>
              <w:t>等危险源。采用的是经验判断法、过程分析法识别。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查见，办公室</w:t>
            </w:r>
            <w:r>
              <w:rPr>
                <w:rFonts w:hint="eastAsia" w:ascii="宋体" w:hAnsi="宋体" w:cs="宋体"/>
                <w:color w:val="auto"/>
                <w:szCs w:val="21"/>
                <w:lang w:val="en-US" w:eastAsia="zh-CN"/>
              </w:rPr>
              <w:t>/</w:t>
            </w:r>
            <w:r>
              <w:rPr>
                <w:rFonts w:hint="eastAsia" w:ascii="宋体" w:hAnsi="宋体" w:eastAsia="宋体" w:cs="宋体"/>
                <w:color w:val="auto"/>
                <w:szCs w:val="21"/>
              </w:rPr>
              <w:t>安环部</w:t>
            </w:r>
            <w:r>
              <w:rPr>
                <w:rFonts w:hint="eastAsia" w:ascii="宋体" w:hAnsi="宋体" w:cs="宋体"/>
                <w:color w:val="auto"/>
                <w:szCs w:val="21"/>
              </w:rPr>
              <w:t>及公共办公区域打分法确定了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项不可接受风险：1）</w:t>
            </w:r>
            <w:r>
              <w:rPr>
                <w:rFonts w:hint="eastAsia" w:ascii="宋体" w:hAnsi="宋体" w:cs="宋体"/>
                <w:color w:val="auto"/>
                <w:szCs w:val="21"/>
                <w:lang w:val="en-US" w:eastAsia="zh-CN"/>
              </w:rPr>
              <w:t>火灾、2）</w:t>
            </w:r>
            <w:r>
              <w:rPr>
                <w:rFonts w:hint="eastAsia" w:ascii="宋体" w:hAnsi="宋体" w:cs="宋体"/>
                <w:color w:val="auto"/>
                <w:szCs w:val="21"/>
              </w:rPr>
              <w:t>触电。</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查见确定的</w:t>
            </w:r>
            <w:r>
              <w:rPr>
                <w:rFonts w:hint="eastAsia" w:ascii="宋体" w:hAnsi="宋体" w:cs="宋体"/>
                <w:color w:val="auto"/>
                <w:sz w:val="21"/>
                <w:szCs w:val="21"/>
                <w:highlight w:val="none"/>
                <w:lang w:val="en-US" w:eastAsia="zh-CN" w:bidi="ar"/>
              </w:rPr>
              <w:t>火灾</w:t>
            </w:r>
            <w:r>
              <w:rPr>
                <w:rFonts w:hint="eastAsia" w:ascii="宋体" w:hAnsi="宋体" w:cs="宋体"/>
                <w:color w:val="auto"/>
                <w:sz w:val="21"/>
                <w:szCs w:val="21"/>
                <w:highlight w:val="none"/>
                <w:lang w:bidi="ar"/>
              </w:rPr>
              <w:t>管理措施：</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现场配备足够的防火器材；工作完毕应切断电源、气源，并检查确认办公区域内无火险隐患；</w:t>
            </w:r>
          </w:p>
          <w:p>
            <w:pPr>
              <w:spacing w:line="400" w:lineRule="exact"/>
              <w:jc w:val="left"/>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bidi="ar"/>
              </w:rPr>
              <w:t>加强检查考核，</w:t>
            </w:r>
            <w:r>
              <w:rPr>
                <w:rFonts w:hint="eastAsia" w:ascii="宋体" w:hAnsi="宋体" w:eastAsia="宋体" w:cs="宋体"/>
                <w:color w:val="auto"/>
                <w:sz w:val="21"/>
                <w:szCs w:val="21"/>
                <w:highlight w:val="none"/>
                <w:lang w:val="en-US" w:eastAsia="zh-CN" w:bidi="ar"/>
              </w:rPr>
              <w:t>每月部门自查</w:t>
            </w:r>
            <w:r>
              <w:rPr>
                <w:rFonts w:hint="eastAsia" w:ascii="宋体" w:hAnsi="宋体" w:eastAsia="宋体" w:cs="宋体"/>
                <w:color w:val="auto"/>
                <w:sz w:val="21"/>
                <w:szCs w:val="21"/>
                <w:highlight w:val="none"/>
                <w:lang w:eastAsia="zh-CN" w:bidi="ar"/>
              </w:rPr>
              <w:t>。</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每年参与公司组织的消防演练</w:t>
            </w:r>
          </w:p>
          <w:p>
            <w:pPr>
              <w:spacing w:line="400" w:lineRule="exact"/>
              <w:jc w:val="left"/>
              <w:rPr>
                <w:rFonts w:ascii="宋体" w:hAnsi="宋体" w:cs="宋体"/>
                <w:color w:val="auto"/>
                <w:szCs w:val="21"/>
              </w:rPr>
            </w:pPr>
            <w:r>
              <w:rPr>
                <w:rFonts w:hint="eastAsia" w:ascii="宋体" w:hAnsi="宋体" w:cs="宋体"/>
                <w:color w:val="auto"/>
                <w:szCs w:val="21"/>
              </w:rPr>
              <w:t>预防措施可行，基本符合标准要求。</w:t>
            </w:r>
          </w:p>
        </w:tc>
        <w:tc>
          <w:tcPr>
            <w:tcW w:w="993" w:type="dxa"/>
          </w:tcPr>
          <w:p>
            <w:pP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6.1.3</w:t>
            </w:r>
          </w:p>
          <w:p>
            <w:pPr>
              <w:rPr>
                <w:rFonts w:ascii="宋体" w:hAnsi="宋体" w:cs="新宋体"/>
                <w:color w:val="auto"/>
                <w:szCs w:val="21"/>
              </w:rPr>
            </w:pPr>
          </w:p>
        </w:tc>
        <w:tc>
          <w:tcPr>
            <w:tcW w:w="10596"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color w:val="auto"/>
                <w:szCs w:val="21"/>
              </w:rPr>
              <w:t>法律法规和其它要求控制程序</w:t>
            </w:r>
            <w:r>
              <w:rPr>
                <w:rFonts w:hint="eastAsia" w:ascii="宋体" w:hAnsi="宋体" w:cs="宋体"/>
                <w:color w:val="auto"/>
                <w:szCs w:val="21"/>
              </w:rPr>
              <w:t>》，查有《适用的法律法规和其它要求合规性评价表》，对本公司环境和职业健康安全管理体系适用的法律法规和当地政府、行业要求进行了识别，包括环境质量标准、排放标准、职业健康安全卫生标准等。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查见：202</w:t>
            </w:r>
            <w:r>
              <w:rPr>
                <w:rFonts w:hint="eastAsia" w:ascii="宋体" w:hAnsi="宋体" w:cs="宋体"/>
                <w:color w:val="auto"/>
                <w:szCs w:val="21"/>
                <w:lang w:val="en-US" w:eastAsia="zh-CN"/>
              </w:rPr>
              <w:t>2</w:t>
            </w:r>
            <w:r>
              <w:rPr>
                <w:rFonts w:hint="eastAsia" w:ascii="宋体" w:hAnsi="宋体" w:cs="宋体"/>
                <w:color w:val="auto"/>
                <w:szCs w:val="21"/>
              </w:rPr>
              <w:t>年《适用的法律法规和其它要求合规性评价表》</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污水综合排放标准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突发环境事件应急预案管理暂行办法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国家危险废物名录等。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993" w:type="dxa"/>
          </w:tcPr>
          <w:p>
            <w:pP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能力</w:t>
            </w:r>
          </w:p>
        </w:tc>
        <w:tc>
          <w:tcPr>
            <w:tcW w:w="960" w:type="dxa"/>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7.2</w:t>
            </w:r>
          </w:p>
          <w:p>
            <w:pPr>
              <w:rPr>
                <w:rFonts w:ascii="宋体" w:hAnsi="宋体" w:eastAsia="宋体" w:cs="新宋体"/>
                <w:color w:val="auto"/>
                <w:kern w:val="2"/>
                <w:sz w:val="21"/>
                <w:szCs w:val="21"/>
                <w:lang w:val="en-US" w:eastAsia="zh-CN" w:bidi="ar-SA"/>
              </w:rPr>
            </w:pPr>
          </w:p>
        </w:tc>
        <w:tc>
          <w:tcPr>
            <w:tcW w:w="10596" w:type="dxa"/>
            <w:vAlign w:val="top"/>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rPr>
                <w:rFonts w:ascii="宋体" w:hAnsi="宋体" w:cs="宋体"/>
                <w:color w:val="auto"/>
                <w:szCs w:val="21"/>
              </w:rPr>
            </w:pPr>
            <w:r>
              <w:rPr>
                <w:rFonts w:hint="eastAsia" w:ascii="宋体" w:hAnsi="宋体" w:cs="宋体"/>
                <w:color w:val="auto"/>
                <w:szCs w:val="21"/>
              </w:rPr>
              <w:t>抽查人员持证情况：叉车工、电工作业操作证等。</w:t>
            </w:r>
          </w:p>
          <w:p>
            <w:pPr>
              <w:pStyle w:val="17"/>
              <w:rPr>
                <w:rFonts w:hint="eastAsia" w:ascii="宋体" w:hAnsi="宋体" w:eastAsia="宋体" w:cs="宋体"/>
                <w:color w:val="auto"/>
                <w:szCs w:val="21"/>
                <w:lang w:eastAsia="zh-CN"/>
              </w:rPr>
            </w:pPr>
            <w:r>
              <w:rPr>
                <w:rFonts w:hint="eastAsia" w:ascii="宋体" w:hAnsi="宋体" w:cs="宋体"/>
                <w:color w:val="auto"/>
                <w:szCs w:val="21"/>
                <w:lang w:val="en-US" w:eastAsia="zh-CN"/>
              </w:rPr>
              <w:t xml:space="preserve">蔡肇君 </w:t>
            </w:r>
            <w:r>
              <w:rPr>
                <w:rFonts w:hint="eastAsia" w:ascii="宋体" w:hAnsi="宋体" w:cs="宋体"/>
                <w:color w:val="auto"/>
                <w:szCs w:val="21"/>
              </w:rPr>
              <w:t>叉车作业</w:t>
            </w:r>
            <w:r>
              <w:rPr>
                <w:rFonts w:hint="eastAsia" w:ascii="宋体" w:hAnsi="宋体" w:cs="宋体"/>
                <w:color w:val="auto"/>
                <w:szCs w:val="21"/>
                <w:lang w:val="en-US" w:eastAsia="zh-CN"/>
              </w:rPr>
              <w:t xml:space="preserve">  </w:t>
            </w:r>
            <w:r>
              <w:rPr>
                <w:rFonts w:hint="eastAsia" w:ascii="宋体" w:hAnsi="宋体" w:cs="宋体"/>
                <w:color w:val="auto"/>
                <w:szCs w:val="21"/>
              </w:rPr>
              <w:t>证号：</w:t>
            </w:r>
            <w:r>
              <w:rPr>
                <w:rFonts w:hint="eastAsia" w:ascii="宋体" w:hAnsi="宋体" w:cs="宋体"/>
                <w:color w:val="auto"/>
                <w:szCs w:val="21"/>
                <w:lang w:val="en-US" w:eastAsia="zh-CN"/>
              </w:rPr>
              <w:t>500222198610105939</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有效期：202</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3</w:t>
            </w:r>
          </w:p>
          <w:p>
            <w:pPr>
              <w:pStyle w:val="17"/>
              <w:rPr>
                <w:rFonts w:hint="eastAsia" w:ascii="宋体" w:hAnsi="宋体" w:eastAsia="宋体" w:cs="宋体"/>
                <w:color w:val="auto"/>
                <w:szCs w:val="21"/>
                <w:lang w:eastAsia="zh-CN"/>
              </w:rPr>
            </w:pPr>
            <w:r>
              <w:rPr>
                <w:rFonts w:hint="eastAsia" w:ascii="宋体" w:hAnsi="宋体" w:cs="宋体"/>
                <w:color w:val="auto"/>
                <w:szCs w:val="21"/>
                <w:lang w:val="en-US" w:eastAsia="zh-CN"/>
              </w:rPr>
              <w:t xml:space="preserve">甘在雨 </w:t>
            </w:r>
            <w:r>
              <w:rPr>
                <w:rFonts w:hint="eastAsia" w:ascii="宋体" w:hAnsi="宋体" w:cs="宋体"/>
                <w:color w:val="auto"/>
                <w:szCs w:val="21"/>
              </w:rPr>
              <w:t>叉车作业</w:t>
            </w:r>
            <w:r>
              <w:rPr>
                <w:rFonts w:hint="eastAsia" w:ascii="宋体" w:hAnsi="宋体" w:cs="宋体"/>
                <w:color w:val="auto"/>
                <w:szCs w:val="21"/>
                <w:lang w:val="en-US" w:eastAsia="zh-CN"/>
              </w:rPr>
              <w:t xml:space="preserve">  </w:t>
            </w:r>
            <w:r>
              <w:rPr>
                <w:rFonts w:hint="eastAsia" w:ascii="宋体" w:hAnsi="宋体" w:cs="宋体"/>
                <w:color w:val="auto"/>
                <w:szCs w:val="21"/>
              </w:rPr>
              <w:t>证号：</w:t>
            </w:r>
            <w:r>
              <w:rPr>
                <w:rFonts w:hint="eastAsia" w:ascii="宋体" w:hAnsi="宋体" w:cs="宋体"/>
                <w:color w:val="auto"/>
                <w:szCs w:val="21"/>
                <w:lang w:val="en-US" w:eastAsia="zh-CN"/>
              </w:rPr>
              <w:t>510225197509187833</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有效期：202</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7</w:t>
            </w:r>
          </w:p>
          <w:p>
            <w:pPr>
              <w:pStyle w:val="17"/>
              <w:tabs>
                <w:tab w:val="left" w:pos="9264"/>
              </w:tabs>
              <w:rPr>
                <w:rFonts w:hint="default" w:ascii="宋体" w:hAnsi="宋体" w:cs="宋体"/>
                <w:color w:val="auto"/>
                <w:szCs w:val="21"/>
                <w:lang w:val="en-US"/>
              </w:rPr>
            </w:pPr>
            <w:r>
              <w:rPr>
                <w:rFonts w:hint="eastAsia" w:ascii="宋体" w:hAnsi="宋体" w:cs="宋体"/>
                <w:color w:val="auto"/>
                <w:szCs w:val="21"/>
              </w:rPr>
              <w:t xml:space="preserve">李 健 </w:t>
            </w:r>
            <w:r>
              <w:rPr>
                <w:rFonts w:hint="eastAsia" w:ascii="宋体" w:hAnsi="宋体" w:cs="宋体"/>
                <w:color w:val="auto"/>
                <w:szCs w:val="21"/>
                <w:lang w:val="en-US" w:eastAsia="zh-CN"/>
              </w:rPr>
              <w:t xml:space="preserve"> 电工作业</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证号：</w:t>
            </w:r>
            <w:r>
              <w:rPr>
                <w:rFonts w:hint="eastAsia" w:ascii="宋体" w:hAnsi="宋体" w:cs="宋体"/>
                <w:color w:val="auto"/>
                <w:szCs w:val="21"/>
                <w:lang w:val="en-US" w:eastAsia="zh-CN"/>
              </w:rPr>
              <w:t xml:space="preserve">T510225196305112835  </w:t>
            </w:r>
            <w:r>
              <w:rPr>
                <w:rFonts w:hint="eastAsia" w:ascii="宋体" w:hAnsi="宋体" w:cs="宋体"/>
                <w:color w:val="auto"/>
                <w:szCs w:val="21"/>
              </w:rPr>
              <w:t xml:space="preserve"> 有效期：202</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val="en-US" w:eastAsia="zh-CN"/>
              </w:rPr>
              <w:t>9.13</w:t>
            </w:r>
          </w:p>
          <w:p>
            <w:pPr>
              <w:pStyle w:val="17"/>
              <w:rPr>
                <w:rFonts w:hint="eastAsia" w:ascii="宋体" w:hAnsi="宋体" w:cs="宋体"/>
                <w:color w:val="auto"/>
                <w:szCs w:val="21"/>
                <w:lang w:val="en-US" w:eastAsia="zh-CN"/>
              </w:rPr>
            </w:pPr>
            <w:r>
              <w:rPr>
                <w:rFonts w:hint="eastAsia" w:ascii="宋体" w:hAnsi="宋体" w:cs="宋体"/>
                <w:color w:val="auto"/>
                <w:szCs w:val="21"/>
                <w:lang w:val="en-US" w:eastAsia="zh-CN"/>
              </w:rPr>
              <w:t>杨元洪   安全生产管理人员                  有效期：2022.7.8</w:t>
            </w:r>
          </w:p>
          <w:p>
            <w:pPr>
              <w:pStyle w:val="17"/>
              <w:rPr>
                <w:rFonts w:hint="default" w:ascii="宋体" w:hAnsi="宋体" w:cs="宋体"/>
                <w:color w:val="auto"/>
                <w:szCs w:val="21"/>
                <w:lang w:val="en-US" w:eastAsia="zh-CN"/>
              </w:rPr>
            </w:pPr>
            <w:r>
              <w:rPr>
                <w:rFonts w:hint="eastAsia" w:ascii="宋体" w:hAnsi="宋体" w:cs="宋体"/>
                <w:color w:val="auto"/>
                <w:szCs w:val="21"/>
                <w:lang w:val="en-US" w:eastAsia="zh-CN"/>
              </w:rPr>
              <w:t>王登伦   危险化学品单位主要负责人           有效期：2023.9.2</w:t>
            </w:r>
          </w:p>
          <w:p>
            <w:pPr>
              <w:pStyle w:val="17"/>
              <w:rPr>
                <w:rFonts w:ascii="宋体" w:hAnsi="宋体" w:cs="宋体"/>
                <w:color w:val="auto"/>
                <w:szCs w:val="21"/>
              </w:rPr>
            </w:pPr>
            <w:r>
              <w:rPr>
                <w:rFonts w:ascii="宋体" w:hAnsi="宋体" w:cs="宋体"/>
                <w:color w:val="auto"/>
                <w:szCs w:val="21"/>
              </w:rPr>
              <w:t>……</w:t>
            </w:r>
          </w:p>
          <w:p>
            <w:pPr>
              <w:pStyle w:val="17"/>
              <w:rPr>
                <w:rFonts w:hint="default" w:ascii="宋体" w:hAnsi="宋体" w:eastAsia="宋体" w:cs="宋体"/>
                <w:color w:val="auto"/>
                <w:szCs w:val="21"/>
                <w:lang w:val="en-US" w:eastAsia="zh-CN"/>
              </w:rPr>
            </w:pPr>
            <w:r>
              <w:rPr>
                <w:rFonts w:hint="eastAsia" w:ascii="宋体" w:hAnsi="宋体" w:cs="宋体"/>
                <w:color w:val="auto"/>
                <w:szCs w:val="21"/>
                <w:lang w:val="en-US" w:eastAsia="zh-CN"/>
              </w:rPr>
              <w:t>人员资质证书详见附件。</w:t>
            </w:r>
          </w:p>
          <w:p>
            <w:pPr>
              <w:pStyle w:val="17"/>
              <w:rPr>
                <w:rFonts w:ascii="宋体" w:hAnsi="宋体" w:cs="宋体"/>
                <w:color w:val="auto"/>
                <w:szCs w:val="21"/>
              </w:rPr>
            </w:pPr>
            <w:r>
              <w:rPr>
                <w:rFonts w:hint="eastAsia" w:ascii="宋体" w:hAnsi="宋体"/>
                <w:color w:val="auto"/>
                <w:szCs w:val="21"/>
              </w:rPr>
              <w:t>提供有20</w:t>
            </w:r>
            <w:r>
              <w:rPr>
                <w:rFonts w:hint="eastAsia" w:ascii="宋体" w:hAnsi="宋体"/>
                <w:color w:val="auto"/>
                <w:szCs w:val="21"/>
                <w:lang w:val="en-US" w:eastAsia="zh-CN"/>
              </w:rPr>
              <w:t>21-2022</w:t>
            </w:r>
            <w:r>
              <w:rPr>
                <w:rFonts w:hint="eastAsia" w:ascii="宋体" w:hAnsi="宋体"/>
                <w:color w:val="auto"/>
                <w:szCs w:val="21"/>
              </w:rPr>
              <w:t>年度培训计划，计划培训</w:t>
            </w:r>
            <w:r>
              <w:rPr>
                <w:rFonts w:hint="eastAsia" w:ascii="宋体" w:hAnsi="宋体"/>
                <w:color w:val="auto"/>
                <w:szCs w:val="21"/>
                <w:lang w:val="en-US" w:eastAsia="zh-CN"/>
              </w:rPr>
              <w:t>19</w:t>
            </w:r>
            <w:r>
              <w:rPr>
                <w:rFonts w:hint="eastAsia" w:ascii="宋体" w:hAnsi="宋体"/>
                <w:color w:val="auto"/>
                <w:szCs w:val="21"/>
              </w:rPr>
              <w:t>次，已培训</w:t>
            </w:r>
            <w:r>
              <w:rPr>
                <w:rFonts w:hint="eastAsia" w:ascii="宋体" w:hAnsi="宋体"/>
                <w:color w:val="auto"/>
                <w:szCs w:val="21"/>
                <w:lang w:val="en-US" w:eastAsia="zh-CN"/>
              </w:rPr>
              <w:t>12</w:t>
            </w:r>
            <w:r>
              <w:rPr>
                <w:rFonts w:hint="eastAsia" w:ascii="宋体" w:hAnsi="宋体"/>
                <w:color w:val="auto"/>
                <w:szCs w:val="21"/>
              </w:rPr>
              <w:t>次。</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抽查培训计划和</w:t>
            </w:r>
            <w:r>
              <w:rPr>
                <w:rFonts w:asciiTheme="minorEastAsia" w:hAnsiTheme="minorEastAsia" w:eastAsiaTheme="minorEastAsia"/>
                <w:color w:val="auto"/>
                <w:szCs w:val="21"/>
              </w:rPr>
              <w:t>培训记录</w:t>
            </w:r>
            <w:r>
              <w:rPr>
                <w:rFonts w:hint="eastAsia" w:asciiTheme="minorEastAsia" w:hAnsiTheme="minorEastAsia" w:eastAsiaTheme="minorEastAsia"/>
                <w:color w:val="auto"/>
                <w:szCs w:val="21"/>
              </w:rPr>
              <w:t>。</w:t>
            </w:r>
          </w:p>
          <w:p>
            <w:pPr>
              <w:rPr>
                <w:rFonts w:hint="eastAsia" w:ascii="宋体" w:hAnsi="宋体" w:eastAsia="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eastAsia="宋体"/>
                <w:color w:val="auto"/>
                <w:szCs w:val="21"/>
                <w:highlight w:val="none"/>
                <w:lang w:val="en-US" w:eastAsia="zh-CN"/>
              </w:rPr>
              <w:t>培训内容：</w:t>
            </w:r>
            <w:r>
              <w:rPr>
                <w:rFonts w:hint="eastAsia" w:ascii="宋体" w:hAnsi="宋体" w:eastAsia="宋体" w:cs="Times New Roman"/>
                <w:color w:val="auto"/>
                <w:szCs w:val="21"/>
                <w:highlight w:val="none"/>
                <w:lang w:val="en-US" w:eastAsia="zh-CN"/>
              </w:rPr>
              <w:t>ISO 14001、ISO450</w:t>
            </w:r>
            <w:r>
              <w:rPr>
                <w:rFonts w:hint="eastAsia" w:ascii="宋体" w:hAnsi="宋体" w:eastAsia="宋体"/>
                <w:color w:val="auto"/>
                <w:szCs w:val="21"/>
                <w:highlight w:val="none"/>
              </w:rPr>
              <w:t>01标准</w:t>
            </w:r>
            <w:r>
              <w:rPr>
                <w:rFonts w:hint="eastAsia" w:ascii="宋体" w:hAnsi="宋体" w:eastAsia="宋体"/>
                <w:color w:val="auto"/>
                <w:szCs w:val="21"/>
                <w:highlight w:val="none"/>
                <w:lang w:val="en-US" w:eastAsia="zh-CN"/>
              </w:rPr>
              <w:t>培训,培训</w:t>
            </w:r>
            <w:r>
              <w:rPr>
                <w:rFonts w:hint="eastAsia" w:ascii="宋体" w:hAnsi="宋体" w:eastAsia="宋体" w:cs="宋体"/>
                <w:color w:val="auto"/>
                <w:szCs w:val="21"/>
                <w:lang w:val="en-US" w:eastAsia="zh-CN"/>
              </w:rPr>
              <w:t>老师：</w:t>
            </w:r>
            <w:r>
              <w:rPr>
                <w:rFonts w:hint="eastAsia" w:ascii="宋体" w:hAnsi="宋体" w:cs="宋体"/>
                <w:color w:val="auto"/>
                <w:szCs w:val="21"/>
                <w:lang w:val="en-US" w:eastAsia="zh-CN"/>
              </w:rPr>
              <w:t>李萍</w:t>
            </w:r>
            <w:r>
              <w:rPr>
                <w:rFonts w:hint="eastAsia" w:ascii="宋体" w:hAnsi="宋体"/>
                <w:color w:val="auto"/>
                <w:szCs w:val="21"/>
                <w:highlight w:val="none"/>
              </w:rPr>
              <w:t>，培训人员：</w:t>
            </w:r>
            <w:r>
              <w:rPr>
                <w:rFonts w:hint="eastAsia" w:ascii="宋体" w:hAnsi="宋体"/>
                <w:color w:val="auto"/>
                <w:szCs w:val="21"/>
                <w:highlight w:val="none"/>
                <w:lang w:val="en-US" w:eastAsia="zh-CN"/>
              </w:rPr>
              <w:t>公司全体人员</w:t>
            </w:r>
            <w:r>
              <w:rPr>
                <w:rFonts w:hint="eastAsia" w:ascii="宋体" w:hAnsi="宋体" w:eastAsia="宋体"/>
                <w:color w:val="auto"/>
                <w:szCs w:val="21"/>
                <w:highlight w:val="none"/>
              </w:rPr>
              <w:t>，培训</w:t>
            </w:r>
            <w:r>
              <w:rPr>
                <w:rFonts w:hint="eastAsia" w:ascii="宋体" w:hAnsi="宋体" w:eastAsia="宋体"/>
                <w:color w:val="auto"/>
                <w:szCs w:val="21"/>
                <w:highlight w:val="none"/>
                <w:lang w:val="en-US" w:eastAsia="zh-CN"/>
              </w:rPr>
              <w:t>评价</w:t>
            </w:r>
            <w:r>
              <w:rPr>
                <w:rFonts w:hint="eastAsia" w:ascii="宋体" w:hAnsi="宋体" w:eastAsia="宋体"/>
                <w:color w:val="auto"/>
                <w:szCs w:val="21"/>
                <w:highlight w:val="none"/>
              </w:rPr>
              <w:t>：培训后经口头提问考核，参加人员均能回答正确，达到培训的目的，培训具有有效性。</w:t>
            </w:r>
            <w:r>
              <w:rPr>
                <w:rFonts w:hint="eastAsia" w:ascii="宋体" w:hAnsi="宋体" w:eastAsia="宋体"/>
                <w:color w:val="auto"/>
                <w:szCs w:val="21"/>
                <w:highlight w:val="none"/>
                <w:lang w:val="en-US" w:eastAsia="zh-CN"/>
              </w:rPr>
              <w:t>评价</w:t>
            </w:r>
            <w:r>
              <w:rPr>
                <w:rFonts w:hint="eastAsia" w:ascii="宋体" w:hAnsi="宋体" w:eastAsia="宋体"/>
                <w:color w:val="auto"/>
                <w:szCs w:val="21"/>
                <w:highlight w:val="none"/>
              </w:rPr>
              <w:t>人：</w:t>
            </w:r>
            <w:r>
              <w:rPr>
                <w:rFonts w:hint="eastAsia" w:ascii="宋体" w:hAnsi="宋体" w:cs="宋体"/>
                <w:color w:val="auto"/>
                <w:szCs w:val="21"/>
                <w:lang w:val="en-US" w:eastAsia="zh-CN"/>
              </w:rPr>
              <w:t>李萍</w:t>
            </w:r>
            <w:r>
              <w:rPr>
                <w:rFonts w:hint="eastAsia" w:ascii="宋体" w:hAnsi="宋体" w:eastAsia="宋体"/>
                <w:color w:val="auto"/>
                <w:szCs w:val="21"/>
                <w:highlight w:val="none"/>
              </w:rPr>
              <w:t>。</w:t>
            </w:r>
          </w:p>
          <w:p>
            <w:pPr>
              <w:rPr>
                <w:rFonts w:hint="eastAsia"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eastAsia="宋体"/>
                <w:color w:val="auto"/>
                <w:szCs w:val="21"/>
                <w:highlight w:val="none"/>
                <w:lang w:val="en-US" w:eastAsia="zh-CN"/>
              </w:rPr>
              <w:t>培训内容：</w:t>
            </w:r>
            <w:r>
              <w:rPr>
                <w:rFonts w:hint="eastAsia" w:ascii="宋体"/>
                <w:color w:val="auto"/>
              </w:rPr>
              <w:t>火灾知识，逃生技巧，消防演练</w:t>
            </w:r>
            <w:r>
              <w:rPr>
                <w:rFonts w:hint="eastAsia" w:ascii="宋体" w:hAnsi="宋体" w:eastAsia="宋体"/>
                <w:color w:val="auto"/>
                <w:szCs w:val="21"/>
                <w:highlight w:val="none"/>
                <w:lang w:val="en-US" w:eastAsia="zh-CN"/>
              </w:rPr>
              <w:t>培训,培训</w:t>
            </w:r>
            <w:r>
              <w:rPr>
                <w:rFonts w:hint="eastAsia" w:ascii="宋体" w:hAnsi="宋体" w:eastAsia="宋体" w:cs="宋体"/>
                <w:color w:val="auto"/>
                <w:szCs w:val="21"/>
                <w:lang w:val="en-US" w:eastAsia="zh-CN"/>
              </w:rPr>
              <w:t>老师：</w:t>
            </w:r>
            <w:r>
              <w:rPr>
                <w:rFonts w:hint="eastAsia" w:ascii="宋体" w:hAnsi="宋体" w:eastAsia="宋体" w:cs="Times New Roman"/>
                <w:color w:val="auto"/>
                <w:szCs w:val="21"/>
                <w:highlight w:val="none"/>
                <w:lang w:val="en-US" w:eastAsia="zh-CN"/>
              </w:rPr>
              <w:t>胡元洪，</w:t>
            </w:r>
            <w:r>
              <w:rPr>
                <w:rFonts w:hint="eastAsia" w:ascii="宋体" w:hAnsi="宋体"/>
                <w:color w:val="auto"/>
                <w:szCs w:val="21"/>
                <w:highlight w:val="none"/>
              </w:rPr>
              <w:t>培训人员：</w:t>
            </w:r>
            <w:r>
              <w:rPr>
                <w:rFonts w:hint="eastAsia" w:ascii="宋体" w:hAnsi="宋体"/>
                <w:color w:val="auto"/>
                <w:szCs w:val="21"/>
                <w:highlight w:val="none"/>
                <w:lang w:val="en-US" w:eastAsia="zh-CN"/>
              </w:rPr>
              <w:t>参加演练人员</w:t>
            </w:r>
            <w:r>
              <w:rPr>
                <w:rFonts w:hint="eastAsia" w:ascii="宋体" w:hAnsi="宋体" w:eastAsia="宋体"/>
                <w:color w:val="auto"/>
                <w:szCs w:val="21"/>
                <w:highlight w:val="none"/>
              </w:rPr>
              <w:t>，培训</w:t>
            </w:r>
            <w:r>
              <w:rPr>
                <w:rFonts w:hint="eastAsia" w:ascii="宋体" w:hAnsi="宋体" w:eastAsia="宋体"/>
                <w:color w:val="auto"/>
                <w:szCs w:val="21"/>
                <w:highlight w:val="none"/>
                <w:lang w:val="en-US" w:eastAsia="zh-CN"/>
              </w:rPr>
              <w:t>评价</w:t>
            </w:r>
            <w:r>
              <w:rPr>
                <w:rFonts w:hint="eastAsia" w:ascii="宋体" w:hAnsi="宋体" w:eastAsia="宋体"/>
                <w:color w:val="auto"/>
                <w:szCs w:val="21"/>
                <w:highlight w:val="none"/>
              </w:rPr>
              <w:t>：培训后经口头提问考核，参加人员均能回答正确，达到培训的目的，培训具有有效性。</w:t>
            </w:r>
            <w:r>
              <w:rPr>
                <w:rFonts w:hint="eastAsia" w:ascii="宋体" w:hAnsi="宋体" w:eastAsia="宋体"/>
                <w:color w:val="auto"/>
                <w:szCs w:val="21"/>
                <w:highlight w:val="none"/>
                <w:lang w:val="en-US" w:eastAsia="zh-CN"/>
              </w:rPr>
              <w:t>评价人</w:t>
            </w:r>
            <w:r>
              <w:rPr>
                <w:rFonts w:hint="eastAsia" w:ascii="宋体" w:hAnsi="宋体" w:eastAsia="宋体"/>
                <w:color w:val="auto"/>
                <w:szCs w:val="21"/>
                <w:highlight w:val="none"/>
              </w:rPr>
              <w:t>：</w:t>
            </w:r>
            <w:r>
              <w:rPr>
                <w:rFonts w:hint="eastAsia" w:ascii="宋体" w:hAnsi="宋体" w:eastAsia="宋体" w:cs="Times New Roman"/>
                <w:color w:val="auto"/>
                <w:szCs w:val="21"/>
                <w:highlight w:val="none"/>
                <w:lang w:val="en-US" w:eastAsia="zh-CN"/>
              </w:rPr>
              <w:t>胡元洪</w:t>
            </w:r>
            <w:r>
              <w:rPr>
                <w:rFonts w:hint="eastAsia" w:ascii="宋体" w:hAnsi="宋体" w:eastAsia="宋体"/>
                <w:color w:val="auto"/>
                <w:szCs w:val="21"/>
                <w:highlight w:val="none"/>
              </w:rPr>
              <w:t>。</w:t>
            </w:r>
          </w:p>
          <w:p>
            <w:pPr>
              <w:numPr>
                <w:ilvl w:val="0"/>
                <w:numId w:val="0"/>
              </w:numPr>
              <w:rPr>
                <w:rFonts w:hint="default" w:ascii="宋体" w:hAnsi="宋体" w:eastAsia="宋体" w:cs="宋体"/>
                <w:color w:val="auto"/>
                <w:szCs w:val="21"/>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eastAsia="宋体" w:cs="宋体"/>
                <w:color w:val="auto"/>
                <w:szCs w:val="21"/>
                <w:lang w:val="en-US" w:eastAsia="zh-CN"/>
              </w:rPr>
              <w:t>2021.</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08</w:t>
            </w:r>
            <w:r>
              <w:rPr>
                <w:rFonts w:hint="eastAsia" w:ascii="宋体" w:hAnsi="宋体" w:eastAsia="宋体" w:cs="宋体"/>
                <w:color w:val="auto"/>
                <w:szCs w:val="21"/>
                <w:lang w:val="en-US" w:eastAsia="zh-CN"/>
              </w:rPr>
              <w:t>培训内容：环境、职业健康安全内审员培训ISO14001:2015、GBT45001-2020知识培训,培训教师：卢</w:t>
            </w:r>
            <w:r>
              <w:rPr>
                <w:rFonts w:hint="eastAsia" w:ascii="宋体" w:hAnsi="宋体" w:cs="宋体"/>
                <w:color w:val="auto"/>
                <w:szCs w:val="21"/>
                <w:lang w:val="en-US" w:eastAsia="zh-CN"/>
              </w:rPr>
              <w:t>老师（咨询师）</w:t>
            </w:r>
            <w:r>
              <w:rPr>
                <w:rFonts w:hint="eastAsia" w:ascii="宋体" w:hAnsi="宋体" w:eastAsia="宋体" w:cs="宋体"/>
                <w:color w:val="auto"/>
                <w:szCs w:val="21"/>
                <w:lang w:val="en-US" w:eastAsia="zh-CN"/>
              </w:rPr>
              <w:t>，参加培训人员：</w:t>
            </w:r>
            <w:r>
              <w:rPr>
                <w:rFonts w:hint="eastAsia" w:ascii="宋体" w:hAnsi="宋体"/>
                <w:color w:val="auto"/>
                <w:szCs w:val="21"/>
              </w:rPr>
              <w:t>李</w:t>
            </w:r>
            <w:r>
              <w:rPr>
                <w:rFonts w:hint="eastAsia" w:ascii="宋体" w:hAnsi="宋体"/>
                <w:color w:val="auto"/>
                <w:szCs w:val="21"/>
                <w:lang w:val="en-US" w:eastAsia="zh-CN"/>
              </w:rPr>
              <w:t>萍</w:t>
            </w:r>
            <w:r>
              <w:rPr>
                <w:rFonts w:hint="eastAsia" w:ascii="宋体" w:hAnsi="宋体"/>
                <w:color w:val="auto"/>
                <w:szCs w:val="21"/>
                <w:lang w:eastAsia="zh-CN"/>
              </w:rPr>
              <w:t>、</w:t>
            </w:r>
            <w:r>
              <w:rPr>
                <w:rFonts w:hint="eastAsia" w:ascii="宋体" w:hAnsi="宋体"/>
                <w:color w:val="auto"/>
                <w:szCs w:val="21"/>
              </w:rPr>
              <w:t>庞杜娟</w:t>
            </w:r>
            <w:r>
              <w:rPr>
                <w:rFonts w:hint="eastAsia" w:ascii="宋体" w:hAnsi="宋体" w:eastAsia="宋体" w:cs="宋体"/>
                <w:color w:val="auto"/>
                <w:szCs w:val="21"/>
                <w:lang w:val="en-US" w:eastAsia="zh-CN"/>
              </w:rPr>
              <w:t>。有效性评价：培训后经口头提问考核，参加人员均能回答正确，达到培训的目的，培训具有有效性。评价人：卢</w:t>
            </w:r>
            <w:r>
              <w:rPr>
                <w:rFonts w:hint="eastAsia" w:ascii="宋体" w:hAnsi="宋体" w:cs="宋体"/>
                <w:color w:val="auto"/>
                <w:szCs w:val="21"/>
                <w:lang w:val="en-US" w:eastAsia="zh-CN"/>
              </w:rPr>
              <w:t>老师。</w:t>
            </w:r>
          </w:p>
          <w:p>
            <w:pPr>
              <w:pStyle w:val="17"/>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p>
            <w:pPr>
              <w:rPr>
                <w:rFonts w:hint="eastAsia" w:ascii="宋体" w:hAnsi="宋体" w:eastAsia="宋体" w:cs="Times New Roman"/>
                <w:color w:val="auto"/>
                <w:kern w:val="2"/>
                <w:sz w:val="21"/>
                <w:szCs w:val="21"/>
                <w:lang w:val="en-US" w:eastAsia="zh-CN" w:bidi="ar-SA"/>
              </w:rPr>
            </w:pPr>
            <w:r>
              <w:rPr>
                <w:rFonts w:hint="eastAsia" w:asciiTheme="minorEastAsia" w:hAnsiTheme="minorEastAsia" w:eastAsiaTheme="minorEastAsia"/>
                <w:color w:val="auto"/>
                <w:szCs w:val="21"/>
              </w:rPr>
              <w:t>查其余培训计划均按计划进行。基本符合标准要求。</w:t>
            </w:r>
          </w:p>
        </w:tc>
        <w:tc>
          <w:tcPr>
            <w:tcW w:w="993" w:type="dxa"/>
          </w:tcPr>
          <w:p>
            <w:pPr>
              <w:rPr>
                <w:rFonts w:hint="eastAsia" w:eastAsia="宋体"/>
                <w:color w:val="auto"/>
                <w:szCs w:val="21"/>
                <w:lang w:val="en-US" w:eastAsia="zh-CN"/>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意识</w:t>
            </w:r>
          </w:p>
        </w:tc>
        <w:tc>
          <w:tcPr>
            <w:tcW w:w="960" w:type="dxa"/>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7.3</w:t>
            </w:r>
          </w:p>
          <w:p>
            <w:pPr>
              <w:rPr>
                <w:rFonts w:ascii="宋体" w:hAnsi="宋体" w:eastAsia="宋体" w:cs="Times New Roman"/>
                <w:color w:val="auto"/>
                <w:kern w:val="2"/>
                <w:sz w:val="21"/>
                <w:szCs w:val="21"/>
                <w:lang w:val="en-US" w:eastAsia="zh-CN" w:bidi="ar-SA"/>
              </w:rPr>
            </w:pPr>
          </w:p>
        </w:tc>
        <w:tc>
          <w:tcPr>
            <w:tcW w:w="10596" w:type="dxa"/>
            <w:vAlign w:val="top"/>
          </w:tcPr>
          <w:p>
            <w:pPr>
              <w:spacing w:line="360" w:lineRule="auto"/>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环境、职业健康安全管理体系</w:t>
            </w:r>
            <w:r>
              <w:rPr>
                <w:rFonts w:hint="eastAsia" w:ascii="宋体" w:hAnsi="宋体"/>
                <w:color w:val="auto"/>
                <w:szCs w:val="21"/>
              </w:rPr>
              <w:t>的有效性的积极贡献，以及其不符合EO要求的后果。</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沟通了解，基本具备以上必要环境和职业健康安全管理体系相关意识。</w:t>
            </w:r>
          </w:p>
        </w:tc>
        <w:tc>
          <w:tcPr>
            <w:tcW w:w="993" w:type="dxa"/>
          </w:tcPr>
          <w:p>
            <w:pPr>
              <w:spacing w:line="360" w:lineRule="auto"/>
              <w:rPr>
                <w:rFonts w:hint="eastAsia"/>
                <w:color w:val="auto"/>
                <w:szCs w:val="21"/>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沟通</w:t>
            </w:r>
          </w:p>
        </w:tc>
        <w:tc>
          <w:tcPr>
            <w:tcW w:w="960" w:type="dxa"/>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7.4 </w:t>
            </w:r>
          </w:p>
          <w:p>
            <w:pPr>
              <w:rPr>
                <w:rFonts w:ascii="宋体" w:hAnsi="宋体" w:eastAsia="宋体" w:cs="Times New Roman"/>
                <w:color w:val="auto"/>
                <w:kern w:val="2"/>
                <w:sz w:val="21"/>
                <w:szCs w:val="21"/>
                <w:lang w:val="en-US" w:eastAsia="zh-CN" w:bidi="ar-SA"/>
              </w:rPr>
            </w:pPr>
          </w:p>
        </w:tc>
        <w:tc>
          <w:tcPr>
            <w:tcW w:w="10596" w:type="dxa"/>
            <w:vAlign w:val="top"/>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信息交流与沟通控制程序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color w:val="auto"/>
                <w:kern w:val="2"/>
                <w:sz w:val="21"/>
                <w:szCs w:val="21"/>
                <w:highlight w:val="green"/>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提供有重点施加环境影响相关方一览表，</w:t>
            </w:r>
            <w:r>
              <w:rPr>
                <w:rFonts w:hint="eastAsia"/>
                <w:color w:val="auto"/>
                <w:kern w:val="2"/>
                <w:sz w:val="21"/>
                <w:szCs w:val="21"/>
                <w:lang w:val="en-US" w:eastAsia="zh-CN"/>
              </w:rPr>
              <w:t>2022年1月25日</w:t>
            </w:r>
            <w:r>
              <w:rPr>
                <w:rFonts w:hint="eastAsia"/>
                <w:color w:val="auto"/>
                <w:kern w:val="2"/>
                <w:sz w:val="21"/>
                <w:szCs w:val="21"/>
              </w:rPr>
              <w:t>对</w:t>
            </w:r>
            <w:r>
              <w:rPr>
                <w:rFonts w:hint="eastAsia"/>
                <w:color w:val="auto"/>
                <w:kern w:val="2"/>
                <w:sz w:val="21"/>
                <w:szCs w:val="21"/>
                <w:lang w:val="en-US" w:eastAsia="zh-CN"/>
              </w:rPr>
              <w:t>相关方</w:t>
            </w:r>
            <w:r>
              <w:rPr>
                <w:rFonts w:hint="eastAsia"/>
                <w:color w:val="auto"/>
                <w:kern w:val="2"/>
                <w:sz w:val="21"/>
                <w:szCs w:val="21"/>
              </w:rPr>
              <w:t>发放了告知书，对预防污染、保护环境提出明确要求。</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1）告知员工：环境、职业健康安全管理者代表是</w:t>
            </w:r>
            <w:r>
              <w:rPr>
                <w:rFonts w:hint="eastAsia" w:ascii="宋体" w:hAnsi="宋体"/>
                <w:color w:val="auto"/>
                <w:szCs w:val="21"/>
                <w:lang w:val="en-US" w:eastAsia="zh-CN"/>
              </w:rPr>
              <w:t>李萍</w:t>
            </w:r>
            <w:r>
              <w:rPr>
                <w:rFonts w:hint="eastAsia" w:ascii="宋体" w:hAnsi="宋体" w:cs="Arial"/>
                <w:color w:val="auto"/>
                <w:szCs w:val="21"/>
              </w:rPr>
              <w:t>、职业健康安全事务代表是</w:t>
            </w:r>
            <w:r>
              <w:rPr>
                <w:rFonts w:hint="eastAsia" w:ascii="宋体" w:hAnsi="宋体" w:cs="宋体"/>
                <w:color w:val="auto"/>
                <w:szCs w:val="21"/>
              </w:rPr>
              <w:t>胡元洪</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2）告知员工：环境及职业健康安全管理体系建立的依据、标准和意义，因公司</w:t>
            </w:r>
            <w:r>
              <w:rPr>
                <w:rFonts w:hint="eastAsia" w:ascii="宋体" w:hAnsi="宋体" w:cs="Arial"/>
                <w:color w:val="auto"/>
                <w:szCs w:val="21"/>
                <w:lang w:val="en-US" w:eastAsia="zh-CN"/>
              </w:rPr>
              <w:t>生产过程</w:t>
            </w:r>
            <w:r>
              <w:rPr>
                <w:rFonts w:hint="eastAsia" w:ascii="宋体" w:hAnsi="宋体" w:cs="Arial"/>
                <w:color w:val="auto"/>
                <w:szCs w:val="21"/>
              </w:rPr>
              <w:t>涉及化学品</w:t>
            </w:r>
            <w:r>
              <w:rPr>
                <w:rFonts w:hint="eastAsia" w:ascii="宋体" w:hAnsi="宋体" w:cs="Arial"/>
                <w:color w:val="auto"/>
                <w:szCs w:val="21"/>
                <w:lang w:val="en-US" w:eastAsia="zh-CN"/>
              </w:rPr>
              <w:t>并</w:t>
            </w:r>
            <w:r>
              <w:rPr>
                <w:rFonts w:hint="eastAsia" w:ascii="宋体" w:hAnsi="宋体" w:cs="Arial"/>
                <w:color w:val="auto"/>
                <w:szCs w:val="21"/>
              </w:rPr>
              <w:t>存</w:t>
            </w:r>
            <w:r>
              <w:rPr>
                <w:rFonts w:hint="eastAsia" w:ascii="宋体" w:hAnsi="宋体" w:cs="Arial"/>
                <w:color w:val="auto"/>
                <w:szCs w:val="21"/>
                <w:lang w:val="en-US" w:eastAsia="zh-CN"/>
              </w:rPr>
              <w:t>在</w:t>
            </w:r>
            <w:r>
              <w:rPr>
                <w:rFonts w:hint="eastAsia" w:ascii="宋体" w:hAnsi="宋体" w:cs="Arial"/>
                <w:color w:val="auto"/>
                <w:szCs w:val="21"/>
              </w:rPr>
              <w:t>职业健康安全风险，</w:t>
            </w:r>
            <w:r>
              <w:rPr>
                <w:rFonts w:hint="eastAsia"/>
                <w:color w:val="auto"/>
                <w:kern w:val="2"/>
                <w:sz w:val="21"/>
                <w:szCs w:val="21"/>
                <w:lang w:val="en-US" w:eastAsia="zh-CN"/>
              </w:rPr>
              <w:t>2022年1月25日</w:t>
            </w:r>
            <w:r>
              <w:rPr>
                <w:rFonts w:hint="eastAsia" w:ascii="宋体" w:hAnsi="宋体" w:cs="Arial"/>
                <w:color w:val="auto"/>
                <w:szCs w:val="21"/>
              </w:rPr>
              <w:t>对全体员工及相关方出具告知书；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4）将办公区域和外出服务环境管理、劳动保护要求、安全要求和意义作为新员工岗前培训内容。</w:t>
            </w:r>
          </w:p>
          <w:p>
            <w:pPr>
              <w:pStyle w:val="8"/>
              <w:spacing w:line="400" w:lineRule="exact"/>
              <w:ind w:firstLine="420" w:firstLineChars="200"/>
              <w:rPr>
                <w:rFonts w:hint="eastAsia" w:ascii="宋体" w:hAnsi="宋体" w:eastAsia="宋体" w:cs="Times New Roman"/>
                <w:color w:val="auto"/>
                <w:kern w:val="0"/>
                <w:sz w:val="21"/>
                <w:szCs w:val="21"/>
                <w:lang w:val="en-US" w:eastAsia="zh-CN" w:bidi="ar-SA"/>
              </w:rPr>
            </w:pPr>
            <w:r>
              <w:rPr>
                <w:rFonts w:hint="eastAsia" w:cs="Arial"/>
                <w:color w:val="auto"/>
                <w:kern w:val="2"/>
                <w:sz w:val="21"/>
                <w:szCs w:val="21"/>
              </w:rPr>
              <w:t>询问职业健康安全事务代表胡元洪，了解到暂未发生员工与企业的劳动纠纷、工伤、员工投诉、员工权益争执等情况。</w:t>
            </w:r>
          </w:p>
        </w:tc>
        <w:tc>
          <w:tcPr>
            <w:tcW w:w="993" w:type="dxa"/>
          </w:tcPr>
          <w:p>
            <w:pPr>
              <w:rPr>
                <w:rFonts w:hint="eastAsia" w:eastAsia="宋体"/>
                <w:color w:val="auto"/>
                <w:szCs w:val="21"/>
                <w:lang w:val="en-US" w:eastAsia="zh-CN"/>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spacing w:line="400" w:lineRule="atLeas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文件化信息</w:t>
            </w:r>
          </w:p>
        </w:tc>
        <w:tc>
          <w:tcPr>
            <w:tcW w:w="960" w:type="dxa"/>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7.5</w:t>
            </w:r>
          </w:p>
          <w:p>
            <w:pPr>
              <w:rPr>
                <w:rFonts w:ascii="宋体" w:hAnsi="宋体" w:eastAsia="宋体" w:cs="宋体"/>
                <w:color w:val="auto"/>
                <w:kern w:val="2"/>
                <w:sz w:val="21"/>
                <w:szCs w:val="21"/>
                <w:lang w:val="en-US" w:eastAsia="zh-CN" w:bidi="ar-SA"/>
              </w:rPr>
            </w:pPr>
          </w:p>
        </w:tc>
        <w:tc>
          <w:tcPr>
            <w:tcW w:w="10596" w:type="dxa"/>
            <w:vAlign w:val="top"/>
          </w:tcPr>
          <w:p>
            <w:pPr>
              <w:spacing w:after="156" w:afterLines="50" w:line="400" w:lineRule="exact"/>
              <w:jc w:val="left"/>
              <w:rPr>
                <w:rFonts w:ascii="宋体" w:hAnsi="宋体"/>
                <w:color w:val="auto"/>
                <w:szCs w:val="21"/>
              </w:rPr>
            </w:pPr>
            <w:r>
              <w:rPr>
                <w:rFonts w:hint="eastAsia" w:ascii="宋体" w:hAnsi="宋体"/>
                <w:color w:val="auto"/>
                <w:szCs w:val="21"/>
              </w:rPr>
              <w:t>----有《文件控制程序》，体系文件生效实</w:t>
            </w:r>
            <w:r>
              <w:rPr>
                <w:rFonts w:hint="eastAsia" w:ascii="宋体" w:hAnsi="宋体" w:eastAsia="宋体" w:cs="Times New Roman"/>
                <w:color w:val="auto"/>
                <w:szCs w:val="21"/>
              </w:rPr>
              <w:t>施日期为2019年5月10日，第 C版 第</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次修订</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C/1</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文件规定了环境管理、职业健康文件的编制、</w:t>
            </w:r>
            <w:r>
              <w:rPr>
                <w:rFonts w:hint="eastAsia" w:ascii="宋体" w:hAnsi="宋体"/>
                <w:color w:val="auto"/>
                <w:szCs w:val="21"/>
              </w:rPr>
              <w:t>审批、评审、编号、回收、发放、更改、换版、作废等的管理和控制。查看受控文件清单：管理手册、程序文件及环境、安全管理制度汇编，查看均有编制、审核、批准人签名；</w:t>
            </w:r>
          </w:p>
          <w:p>
            <w:pPr>
              <w:spacing w:line="400" w:lineRule="exact"/>
              <w:rPr>
                <w:rFonts w:ascii="宋体" w:hAnsi="宋体"/>
                <w:color w:val="auto"/>
                <w:szCs w:val="21"/>
              </w:rPr>
            </w:pPr>
            <w:r>
              <w:rPr>
                <w:rFonts w:hint="eastAsia" w:ascii="宋体" w:hAnsi="宋体"/>
                <w:color w:val="auto"/>
                <w:szCs w:val="21"/>
              </w:rPr>
              <w:t>根据</w:t>
            </w:r>
            <w:r>
              <w:rPr>
                <w:rFonts w:hint="eastAsia" w:ascii="宋体" w:hAnsi="宋体"/>
                <w:color w:val="auto"/>
                <w:szCs w:val="21"/>
                <w:lang w:val="en-US" w:eastAsia="zh-CN"/>
              </w:rPr>
              <w:t>管理体系运行情况</w:t>
            </w:r>
            <w:r>
              <w:rPr>
                <w:rFonts w:hint="eastAsia" w:ascii="宋体" w:hAnsi="宋体"/>
                <w:color w:val="auto"/>
                <w:szCs w:val="21"/>
              </w:rPr>
              <w:t>对《管理手册》和程序文件</w:t>
            </w:r>
            <w:r>
              <w:rPr>
                <w:rFonts w:hint="eastAsia" w:ascii="宋体" w:hAnsi="宋体"/>
                <w:color w:val="auto"/>
                <w:szCs w:val="21"/>
                <w:lang w:val="en-US" w:eastAsia="zh-CN"/>
              </w:rPr>
              <w:t>进行了</w:t>
            </w:r>
            <w:r>
              <w:rPr>
                <w:rFonts w:hint="eastAsia" w:ascii="宋体" w:hAnsi="宋体"/>
                <w:color w:val="auto"/>
                <w:szCs w:val="21"/>
              </w:rPr>
              <w:t>修改和完善。</w:t>
            </w:r>
          </w:p>
          <w:p>
            <w:pPr>
              <w:spacing w:line="400" w:lineRule="exact"/>
              <w:rPr>
                <w:rFonts w:ascii="宋体" w:hAnsi="宋体"/>
                <w:color w:val="auto"/>
                <w:szCs w:val="21"/>
              </w:rPr>
            </w:pPr>
            <w:r>
              <w:rPr>
                <w:rFonts w:hint="eastAsia" w:ascii="宋体" w:hAnsi="宋体"/>
                <w:color w:val="auto"/>
                <w:szCs w:val="21"/>
              </w:rPr>
              <w:t>· 查《文件控制程序》，包括管理手册、程序管理制度，另有《规范文件》、《岗位职责》等作业文件。</w:t>
            </w:r>
          </w:p>
          <w:p>
            <w:pPr>
              <w:spacing w:line="400" w:lineRule="exact"/>
              <w:rPr>
                <w:rFonts w:ascii="宋体" w:hAnsi="宋体"/>
                <w:color w:val="auto"/>
                <w:szCs w:val="21"/>
              </w:rPr>
            </w:pPr>
            <w:r>
              <w:rPr>
                <w:rFonts w:hint="eastAsia" w:ascii="宋体" w:hAnsi="宋体"/>
                <w:color w:val="auto"/>
                <w:szCs w:val="21"/>
              </w:rPr>
              <w:t>· 查：《文件发放回收（借阅）登记表》，抽查文件发放情况，有收文、发文的确认签字，符合文件发放规定。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 查《适用的法律法规及其他要求清单》，内容有国家和地方与环境和职业健康安全管理体系相关适用法律法规。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rPr>
                <w:rFonts w:ascii="宋体" w:hAnsi="宋体"/>
                <w:color w:val="auto"/>
                <w:szCs w:val="21"/>
              </w:rPr>
            </w:pPr>
            <w:r>
              <w:rPr>
                <w:rFonts w:hint="eastAsia" w:ascii="宋体" w:hAnsi="宋体"/>
                <w:color w:val="auto"/>
                <w:szCs w:val="21"/>
              </w:rPr>
              <w:t>· 查文件的评审及更新：管理评审时对文件的适宜性及可操作性进行评审：适宜、可操作。</w:t>
            </w:r>
          </w:p>
          <w:p>
            <w:pPr>
              <w:spacing w:line="400" w:lineRule="exact"/>
              <w:rPr>
                <w:rFonts w:ascii="宋体" w:hAnsi="宋体"/>
                <w:color w:val="auto"/>
                <w:szCs w:val="21"/>
              </w:rPr>
            </w:pPr>
            <w:r>
              <w:rPr>
                <w:rFonts w:hint="eastAsia" w:ascii="宋体" w:hAnsi="宋体"/>
                <w:color w:val="auto"/>
                <w:szCs w:val="21"/>
              </w:rPr>
              <w:t xml:space="preserve">   查文件的作废：暂无。</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----有《记录控制程序》，对记录表单的设计、编号、填写、贮存、保管、保护、检索、保存期限、到期处置等方面规定了要求并按此程序控制。</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提供《记录清单》，有40份记录文件清单，规定了记录的名称、编号、存放部门、保存期限等内容。所规定的记录均涵盖，保存期限规定的合理。</w:t>
            </w:r>
          </w:p>
        </w:tc>
        <w:tc>
          <w:tcPr>
            <w:tcW w:w="993" w:type="dxa"/>
          </w:tcPr>
          <w:p>
            <w:pPr>
              <w:rPr>
                <w:rFonts w:hint="eastAsia" w:eastAsia="宋体"/>
                <w:color w:val="auto"/>
                <w:szCs w:val="21"/>
                <w:lang w:val="en-US" w:eastAsia="zh-CN"/>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:8.1</w:t>
            </w:r>
          </w:p>
          <w:p>
            <w:pPr>
              <w:rPr>
                <w:rFonts w:ascii="宋体" w:hAnsi="宋体" w:cs="新宋体"/>
                <w:color w:val="auto"/>
                <w:szCs w:val="21"/>
              </w:rPr>
            </w:pPr>
          </w:p>
        </w:tc>
        <w:tc>
          <w:tcPr>
            <w:tcW w:w="10596" w:type="dxa"/>
          </w:tcPr>
          <w:p>
            <w:pPr>
              <w:rPr>
                <w:color w:val="auto"/>
              </w:rPr>
            </w:pP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1）固体（含危险)废弃物排放的管控：</w:t>
            </w:r>
          </w:p>
          <w:p>
            <w:pPr>
              <w:pStyle w:val="20"/>
              <w:ind w:firstLine="0" w:firstLineChars="0"/>
              <w:rPr>
                <w:rFonts w:hint="eastAsia"/>
                <w:color w:val="auto"/>
                <w:lang w:val="en-US" w:eastAsia="zh-CN"/>
              </w:rPr>
            </w:pPr>
            <w:r>
              <w:rPr>
                <w:rFonts w:hint="eastAsia"/>
                <w:color w:val="auto"/>
              </w:rPr>
              <w:t>生活垃圾在办公和生产区域集中收集分类后定点存放，统一定期清运；回收固废作好分类，</w:t>
            </w:r>
            <w:r>
              <w:rPr>
                <w:rFonts w:hint="eastAsia"/>
                <w:color w:val="auto"/>
                <w:lang w:val="en-US" w:eastAsia="zh-CN"/>
              </w:rPr>
              <w:t>交由物业管理公司</w:t>
            </w:r>
            <w:r>
              <w:rPr>
                <w:rFonts w:hint="eastAsia"/>
                <w:color w:val="auto"/>
              </w:rPr>
              <w:t>回收；生产过程产生的危险固废交</w:t>
            </w:r>
            <w:r>
              <w:rPr>
                <w:rFonts w:hint="eastAsia"/>
                <w:color w:val="auto"/>
                <w:lang w:val="en-US" w:eastAsia="zh-CN"/>
              </w:rPr>
              <w:t>由</w:t>
            </w:r>
            <w:r>
              <w:rPr>
                <w:rFonts w:hint="eastAsia"/>
                <w:color w:val="auto"/>
              </w:rPr>
              <w:t>重庆市禾润中天环保科技有限责任公司璧山分公司处置</w:t>
            </w:r>
            <w:r>
              <w:rPr>
                <w:rFonts w:hint="eastAsia"/>
                <w:color w:val="auto"/>
                <w:lang w:eastAsia="zh-CN"/>
              </w:rPr>
              <w:t>。</w:t>
            </w:r>
            <w:r>
              <w:rPr>
                <w:rFonts w:hint="eastAsia"/>
                <w:color w:val="auto"/>
                <w:lang w:val="en-US" w:eastAsia="zh-CN"/>
              </w:rPr>
              <w:t>生活垃圾由重庆讯豪物业管理有限责任公司处置。</w:t>
            </w:r>
            <w:r>
              <w:rPr>
                <w:rFonts w:hint="eastAsia"/>
                <w:color w:val="auto"/>
              </w:rPr>
              <w:t>提供</w:t>
            </w:r>
            <w:r>
              <w:rPr>
                <w:rFonts w:hint="eastAsia"/>
                <w:color w:val="auto"/>
                <w:lang w:val="en-US" w:eastAsia="zh-CN"/>
              </w:rPr>
              <w:t>有2022年1-3生活垃圾产生、贮存、利用、处置情况台账及2021年7月危废转移联单。负责人介绍危废一年集中处置一次，最近一次处置是2021年7月，其它末处理的暂存危废间。</w:t>
            </w:r>
          </w:p>
          <w:p>
            <w:pPr>
              <w:pStyle w:val="20"/>
              <w:ind w:firstLine="0" w:firstLineChars="0"/>
              <w:rPr>
                <w:rFonts w:hint="default"/>
                <w:color w:val="auto"/>
                <w:lang w:val="en-US" w:eastAsia="zh-CN"/>
              </w:rPr>
            </w:pPr>
            <w:r>
              <w:rPr>
                <w:rFonts w:hint="eastAsia"/>
                <w:color w:val="auto"/>
                <w:lang w:val="en-US" w:eastAsia="zh-CN"/>
              </w:rPr>
              <w:t>查生活垃圾处置记录：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617"/>
              <w:gridCol w:w="1349"/>
              <w:gridCol w:w="148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pStyle w:val="20"/>
                    <w:rPr>
                      <w:rFonts w:hint="eastAsia"/>
                      <w:color w:val="auto"/>
                      <w:lang w:val="en-US" w:eastAsia="zh-CN"/>
                    </w:rPr>
                  </w:pPr>
                  <w:r>
                    <w:rPr>
                      <w:rFonts w:hint="eastAsia"/>
                      <w:color w:val="auto"/>
                      <w:lang w:val="en-US" w:eastAsia="zh-CN"/>
                    </w:rPr>
                    <w:t>日期</w:t>
                  </w:r>
                </w:p>
              </w:tc>
              <w:tc>
                <w:tcPr>
                  <w:tcW w:w="1617" w:type="dxa"/>
                </w:tcPr>
                <w:p>
                  <w:pPr>
                    <w:pStyle w:val="20"/>
                    <w:ind w:left="0" w:leftChars="0" w:firstLine="0" w:firstLineChars="0"/>
                    <w:rPr>
                      <w:rFonts w:hint="default"/>
                      <w:color w:val="auto"/>
                      <w:lang w:val="en-US" w:eastAsia="zh-CN"/>
                    </w:rPr>
                  </w:pPr>
                  <w:r>
                    <w:rPr>
                      <w:rFonts w:hint="eastAsia"/>
                      <w:color w:val="auto"/>
                      <w:lang w:val="en-US" w:eastAsia="zh-CN"/>
                    </w:rPr>
                    <w:t>实际产生量</w:t>
                  </w:r>
                </w:p>
              </w:tc>
              <w:tc>
                <w:tcPr>
                  <w:tcW w:w="1349" w:type="dxa"/>
                </w:tcPr>
                <w:p>
                  <w:pPr>
                    <w:pStyle w:val="20"/>
                    <w:ind w:left="0" w:leftChars="0" w:firstLine="0" w:firstLineChars="0"/>
                    <w:rPr>
                      <w:rFonts w:hint="default"/>
                      <w:color w:val="auto"/>
                      <w:lang w:val="en-US" w:eastAsia="zh-CN"/>
                    </w:rPr>
                  </w:pPr>
                  <w:r>
                    <w:rPr>
                      <w:rFonts w:hint="eastAsia"/>
                      <w:color w:val="auto"/>
                      <w:lang w:val="en-US" w:eastAsia="zh-CN"/>
                    </w:rPr>
                    <w:t>委外转移量</w:t>
                  </w:r>
                </w:p>
              </w:tc>
              <w:tc>
                <w:tcPr>
                  <w:tcW w:w="1483" w:type="dxa"/>
                </w:tcPr>
                <w:p>
                  <w:pPr>
                    <w:pStyle w:val="20"/>
                    <w:ind w:left="0" w:leftChars="0" w:firstLine="0" w:firstLineChars="0"/>
                    <w:rPr>
                      <w:rFonts w:hint="default"/>
                      <w:color w:val="auto"/>
                      <w:lang w:val="en-US" w:eastAsia="zh-CN"/>
                    </w:rPr>
                  </w:pPr>
                  <w:r>
                    <w:rPr>
                      <w:rFonts w:hint="eastAsia"/>
                      <w:color w:val="auto"/>
                      <w:lang w:val="en-US" w:eastAsia="zh-CN"/>
                    </w:rPr>
                    <w:t>累计贮存量</w:t>
                  </w:r>
                </w:p>
              </w:tc>
              <w:tc>
                <w:tcPr>
                  <w:tcW w:w="1483" w:type="dxa"/>
                </w:tcPr>
                <w:p>
                  <w:pPr>
                    <w:pStyle w:val="20"/>
                    <w:rPr>
                      <w:rFonts w:hint="default"/>
                      <w:color w:val="auto"/>
                      <w:lang w:val="en-US" w:eastAsia="zh-CN"/>
                    </w:rPr>
                  </w:pPr>
                  <w:r>
                    <w:rPr>
                      <w:rFonts w:hint="eastAsia"/>
                      <w:color w:val="auto"/>
                      <w:lang w:val="en-US" w:eastAsia="zh-CN"/>
                    </w:rPr>
                    <w:t>处置单位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2" w:type="dxa"/>
                </w:tcPr>
                <w:p>
                  <w:pPr>
                    <w:pStyle w:val="20"/>
                    <w:ind w:firstLine="0" w:firstLineChars="0"/>
                    <w:rPr>
                      <w:rFonts w:hint="eastAsia"/>
                      <w:color w:val="auto"/>
                    </w:rPr>
                  </w:pPr>
                  <w:r>
                    <w:rPr>
                      <w:rFonts w:hint="eastAsia"/>
                      <w:color w:val="auto"/>
                      <w:lang w:val="en-US" w:eastAsia="zh-CN"/>
                    </w:rPr>
                    <w:t>2022年2月</w:t>
                  </w:r>
                </w:p>
              </w:tc>
              <w:tc>
                <w:tcPr>
                  <w:tcW w:w="1617" w:type="dxa"/>
                </w:tcPr>
                <w:p>
                  <w:pPr>
                    <w:pStyle w:val="20"/>
                    <w:rPr>
                      <w:rFonts w:hint="default"/>
                      <w:color w:val="auto"/>
                      <w:lang w:val="en-US" w:eastAsia="zh-CN"/>
                    </w:rPr>
                  </w:pPr>
                  <w:r>
                    <w:rPr>
                      <w:rFonts w:hint="eastAsia"/>
                      <w:color w:val="auto"/>
                      <w:lang w:val="en-US" w:eastAsia="zh-CN"/>
                    </w:rPr>
                    <w:t>0.2</w:t>
                  </w:r>
                </w:p>
              </w:tc>
              <w:tc>
                <w:tcPr>
                  <w:tcW w:w="1349" w:type="dxa"/>
                </w:tcPr>
                <w:p>
                  <w:pPr>
                    <w:pStyle w:val="20"/>
                    <w:rPr>
                      <w:rFonts w:hint="default"/>
                      <w:color w:val="auto"/>
                      <w:lang w:val="en-US" w:eastAsia="zh-CN"/>
                    </w:rPr>
                  </w:pPr>
                  <w:r>
                    <w:rPr>
                      <w:rFonts w:hint="eastAsia"/>
                      <w:color w:val="auto"/>
                      <w:lang w:val="en-US" w:eastAsia="zh-CN"/>
                    </w:rPr>
                    <w:t>0.2</w:t>
                  </w:r>
                </w:p>
              </w:tc>
              <w:tc>
                <w:tcPr>
                  <w:tcW w:w="1483" w:type="dxa"/>
                </w:tcPr>
                <w:p>
                  <w:pPr>
                    <w:pStyle w:val="20"/>
                    <w:rPr>
                      <w:rFonts w:hint="default"/>
                      <w:color w:val="auto"/>
                      <w:lang w:val="en-US" w:eastAsia="zh-CN"/>
                    </w:rPr>
                  </w:pPr>
                  <w:r>
                    <w:rPr>
                      <w:rFonts w:hint="eastAsia"/>
                      <w:color w:val="auto"/>
                      <w:lang w:val="en-US" w:eastAsia="zh-CN"/>
                    </w:rPr>
                    <w:t>0</w:t>
                  </w:r>
                </w:p>
              </w:tc>
              <w:tc>
                <w:tcPr>
                  <w:tcW w:w="1483" w:type="dxa"/>
                </w:tcPr>
                <w:p>
                  <w:pPr>
                    <w:pStyle w:val="20"/>
                    <w:ind w:left="0" w:leftChars="0" w:firstLine="0" w:firstLineChars="0"/>
                    <w:rPr>
                      <w:rFonts w:hint="eastAsia"/>
                      <w:color w:val="auto"/>
                    </w:rPr>
                  </w:pPr>
                  <w:r>
                    <w:rPr>
                      <w:rFonts w:hint="eastAsia"/>
                      <w:color w:val="auto"/>
                      <w:lang w:val="en-US" w:eastAsia="zh-CN"/>
                    </w:rPr>
                    <w:t>讯豪物业管理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vAlign w:val="top"/>
                </w:tcPr>
                <w:p>
                  <w:pPr>
                    <w:pStyle w:val="20"/>
                    <w:ind w:firstLine="0" w:firstLineChars="0"/>
                    <w:rPr>
                      <w:rFonts w:hint="eastAsia"/>
                      <w:color w:val="auto"/>
                      <w:lang w:val="en-US" w:eastAsia="zh-CN"/>
                    </w:rPr>
                  </w:pPr>
                  <w:r>
                    <w:rPr>
                      <w:rFonts w:hint="eastAsia"/>
                      <w:color w:val="auto"/>
                      <w:lang w:val="en-US" w:eastAsia="zh-CN"/>
                    </w:rPr>
                    <w:t>2022年3月</w:t>
                  </w:r>
                </w:p>
              </w:tc>
              <w:tc>
                <w:tcPr>
                  <w:tcW w:w="1617" w:type="dxa"/>
                  <w:vAlign w:val="top"/>
                </w:tcPr>
                <w:p>
                  <w:pPr>
                    <w:pStyle w:val="20"/>
                    <w:ind w:firstLine="420" w:firstLineChars="200"/>
                    <w:rPr>
                      <w:rFonts w:hint="eastAsia"/>
                      <w:color w:val="auto"/>
                      <w:lang w:val="en-US" w:eastAsia="zh-CN"/>
                    </w:rPr>
                  </w:pPr>
                  <w:r>
                    <w:rPr>
                      <w:rFonts w:hint="eastAsia"/>
                      <w:color w:val="auto"/>
                      <w:lang w:val="en-US" w:eastAsia="zh-CN"/>
                    </w:rPr>
                    <w:t>0.6</w:t>
                  </w:r>
                </w:p>
              </w:tc>
              <w:tc>
                <w:tcPr>
                  <w:tcW w:w="1349" w:type="dxa"/>
                  <w:vAlign w:val="top"/>
                </w:tcPr>
                <w:p>
                  <w:pPr>
                    <w:pStyle w:val="20"/>
                    <w:ind w:firstLine="420" w:firstLineChars="200"/>
                    <w:rPr>
                      <w:rFonts w:hint="eastAsia"/>
                      <w:color w:val="auto"/>
                      <w:lang w:val="en-US" w:eastAsia="zh-CN"/>
                    </w:rPr>
                  </w:pPr>
                  <w:r>
                    <w:rPr>
                      <w:rFonts w:hint="eastAsia"/>
                      <w:color w:val="auto"/>
                      <w:lang w:val="en-US" w:eastAsia="zh-CN"/>
                    </w:rPr>
                    <w:t>0.6</w:t>
                  </w:r>
                </w:p>
              </w:tc>
              <w:tc>
                <w:tcPr>
                  <w:tcW w:w="1483" w:type="dxa"/>
                  <w:vAlign w:val="top"/>
                </w:tcPr>
                <w:p>
                  <w:pPr>
                    <w:pStyle w:val="20"/>
                    <w:ind w:firstLine="420" w:firstLineChars="200"/>
                    <w:rPr>
                      <w:rFonts w:hint="eastAsia"/>
                      <w:color w:val="auto"/>
                      <w:lang w:val="en-US" w:eastAsia="zh-CN"/>
                    </w:rPr>
                  </w:pPr>
                  <w:r>
                    <w:rPr>
                      <w:rFonts w:hint="eastAsia"/>
                      <w:color w:val="auto"/>
                      <w:lang w:val="en-US" w:eastAsia="zh-CN"/>
                    </w:rPr>
                    <w:t>0</w:t>
                  </w:r>
                </w:p>
              </w:tc>
              <w:tc>
                <w:tcPr>
                  <w:tcW w:w="1483" w:type="dxa"/>
                  <w:vAlign w:val="top"/>
                </w:tcPr>
                <w:p>
                  <w:pPr>
                    <w:pStyle w:val="20"/>
                    <w:ind w:left="0" w:leftChars="0" w:firstLine="0" w:firstLineChars="0"/>
                    <w:rPr>
                      <w:rFonts w:hint="eastAsia"/>
                      <w:color w:val="auto"/>
                      <w:lang w:val="en-US" w:eastAsia="zh-CN"/>
                    </w:rPr>
                  </w:pPr>
                  <w:r>
                    <w:rPr>
                      <w:rFonts w:hint="eastAsia"/>
                      <w:color w:val="auto"/>
                      <w:lang w:val="en-US" w:eastAsia="zh-CN"/>
                    </w:rPr>
                    <w:t>讯豪物业管理</w:t>
                  </w:r>
                </w:p>
              </w:tc>
            </w:tr>
          </w:tbl>
          <w:p>
            <w:pPr>
              <w:pStyle w:val="20"/>
              <w:ind w:firstLine="0" w:firstLineChars="0"/>
              <w:rPr>
                <w:rFonts w:hint="eastAsia"/>
                <w:color w:val="auto"/>
                <w:lang w:eastAsia="zh-CN"/>
              </w:rPr>
            </w:pPr>
            <w:r>
              <w:rPr>
                <w:rFonts w:hint="eastAsia"/>
                <w:color w:val="auto"/>
                <w:lang w:eastAsia="zh-CN"/>
              </w:rPr>
              <w:t>。。。。。。</w:t>
            </w:r>
          </w:p>
          <w:p>
            <w:pPr>
              <w:pStyle w:val="20"/>
              <w:ind w:firstLine="0" w:firstLineChars="0"/>
              <w:rPr>
                <w:rFonts w:hint="eastAsia"/>
                <w:color w:val="auto"/>
              </w:rPr>
            </w:pPr>
            <w:r>
              <w:rPr>
                <w:rFonts w:hint="eastAsia"/>
                <w:color w:val="auto"/>
              </w:rPr>
              <w:t>危废处置情况：提供有《危险废物转移联单》，</w:t>
            </w:r>
          </w:p>
          <w:tbl>
            <w:tblPr>
              <w:tblStyle w:val="10"/>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290"/>
              <w:gridCol w:w="1310"/>
              <w:gridCol w:w="1500"/>
              <w:gridCol w:w="191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pStyle w:val="20"/>
                    <w:rPr>
                      <w:rFonts w:hint="default"/>
                      <w:color w:val="auto"/>
                      <w:lang w:val="en-US" w:eastAsia="zh-CN"/>
                    </w:rPr>
                  </w:pPr>
                  <w:r>
                    <w:rPr>
                      <w:rFonts w:hint="eastAsia"/>
                      <w:color w:val="auto"/>
                      <w:lang w:val="en-US" w:eastAsia="zh-CN"/>
                    </w:rPr>
                    <w:t>类别编号</w:t>
                  </w:r>
                </w:p>
              </w:tc>
              <w:tc>
                <w:tcPr>
                  <w:tcW w:w="1290" w:type="dxa"/>
                </w:tcPr>
                <w:p>
                  <w:pPr>
                    <w:pStyle w:val="20"/>
                    <w:ind w:left="0" w:leftChars="0" w:firstLine="0" w:firstLineChars="0"/>
                    <w:rPr>
                      <w:rFonts w:hint="default"/>
                      <w:color w:val="auto"/>
                      <w:lang w:val="en-US" w:eastAsia="zh-CN"/>
                    </w:rPr>
                  </w:pPr>
                  <w:r>
                    <w:rPr>
                      <w:rFonts w:hint="eastAsia"/>
                      <w:color w:val="auto"/>
                      <w:lang w:val="en-US" w:eastAsia="zh-CN"/>
                    </w:rPr>
                    <w:t>废物名称</w:t>
                  </w:r>
                </w:p>
              </w:tc>
              <w:tc>
                <w:tcPr>
                  <w:tcW w:w="1310" w:type="dxa"/>
                </w:tcPr>
                <w:p>
                  <w:pPr>
                    <w:pStyle w:val="20"/>
                    <w:rPr>
                      <w:rFonts w:hint="eastAsia"/>
                      <w:color w:val="auto"/>
                      <w:lang w:val="en-US" w:eastAsia="zh-CN"/>
                    </w:rPr>
                  </w:pPr>
                  <w:r>
                    <w:rPr>
                      <w:rFonts w:hint="eastAsia"/>
                      <w:color w:val="auto"/>
                      <w:lang w:val="en-US" w:eastAsia="zh-CN"/>
                    </w:rPr>
                    <w:t>数量</w:t>
                  </w:r>
                </w:p>
              </w:tc>
              <w:tc>
                <w:tcPr>
                  <w:tcW w:w="1500" w:type="dxa"/>
                </w:tcPr>
                <w:p>
                  <w:pPr>
                    <w:pStyle w:val="20"/>
                    <w:rPr>
                      <w:rFonts w:hint="eastAsia"/>
                      <w:color w:val="auto"/>
                      <w:lang w:val="en-US" w:eastAsia="zh-CN"/>
                    </w:rPr>
                  </w:pPr>
                  <w:r>
                    <w:rPr>
                      <w:rFonts w:hint="eastAsia"/>
                      <w:color w:val="auto"/>
                      <w:lang w:val="en-US" w:eastAsia="zh-CN"/>
                    </w:rPr>
                    <w:t>包装方式</w:t>
                  </w:r>
                </w:p>
              </w:tc>
              <w:tc>
                <w:tcPr>
                  <w:tcW w:w="1912" w:type="dxa"/>
                </w:tcPr>
                <w:p>
                  <w:pPr>
                    <w:pStyle w:val="20"/>
                    <w:rPr>
                      <w:rFonts w:hint="default"/>
                      <w:color w:val="auto"/>
                      <w:lang w:val="en-US" w:eastAsia="zh-CN"/>
                    </w:rPr>
                  </w:pPr>
                  <w:r>
                    <w:rPr>
                      <w:rFonts w:hint="eastAsia"/>
                      <w:color w:val="auto"/>
                      <w:lang w:val="en-US" w:eastAsia="zh-CN"/>
                    </w:rPr>
                    <w:t>危险特性</w:t>
                  </w:r>
                </w:p>
              </w:tc>
              <w:tc>
                <w:tcPr>
                  <w:tcW w:w="1912" w:type="dxa"/>
                </w:tcPr>
                <w:p>
                  <w:pPr>
                    <w:pStyle w:val="20"/>
                    <w:rPr>
                      <w:rFonts w:hint="default"/>
                      <w:color w:val="auto"/>
                      <w:lang w:val="en-US" w:eastAsia="zh-CN"/>
                    </w:rPr>
                  </w:pPr>
                  <w:r>
                    <w:rPr>
                      <w:rFonts w:hint="eastAsia"/>
                      <w:color w:val="auto"/>
                      <w:lang w:val="en-US" w:eastAsia="zh-CN"/>
                    </w:rPr>
                    <w:t>转移时间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pStyle w:val="20"/>
                    <w:rPr>
                      <w:rFonts w:hint="default"/>
                      <w:color w:val="auto"/>
                      <w:lang w:val="en-US" w:eastAsia="zh-CN"/>
                    </w:rPr>
                  </w:pPr>
                  <w:r>
                    <w:rPr>
                      <w:rFonts w:hint="eastAsia"/>
                      <w:color w:val="auto"/>
                      <w:lang w:val="en-US" w:eastAsia="zh-CN"/>
                    </w:rPr>
                    <w:t>900-299-12</w:t>
                  </w:r>
                </w:p>
              </w:tc>
              <w:tc>
                <w:tcPr>
                  <w:tcW w:w="1290" w:type="dxa"/>
                </w:tcPr>
                <w:p>
                  <w:pPr>
                    <w:pStyle w:val="20"/>
                    <w:rPr>
                      <w:rFonts w:hint="default"/>
                      <w:color w:val="auto"/>
                      <w:lang w:val="en-US" w:eastAsia="zh-CN"/>
                    </w:rPr>
                  </w:pPr>
                  <w:r>
                    <w:rPr>
                      <w:rFonts w:hint="eastAsia"/>
                      <w:color w:val="auto"/>
                      <w:lang w:val="en-US" w:eastAsia="zh-CN"/>
                    </w:rPr>
                    <w:t>废油漆</w:t>
                  </w:r>
                </w:p>
              </w:tc>
              <w:tc>
                <w:tcPr>
                  <w:tcW w:w="1310" w:type="dxa"/>
                </w:tcPr>
                <w:p>
                  <w:pPr>
                    <w:pStyle w:val="20"/>
                    <w:rPr>
                      <w:rFonts w:hint="default"/>
                      <w:color w:val="auto"/>
                      <w:lang w:val="en-US" w:eastAsia="zh-CN"/>
                    </w:rPr>
                  </w:pPr>
                  <w:r>
                    <w:rPr>
                      <w:rFonts w:hint="eastAsia"/>
                      <w:color w:val="auto"/>
                      <w:lang w:val="en-US" w:eastAsia="zh-CN"/>
                    </w:rPr>
                    <w:t>3000KG</w:t>
                  </w:r>
                </w:p>
              </w:tc>
              <w:tc>
                <w:tcPr>
                  <w:tcW w:w="1500" w:type="dxa"/>
                </w:tcPr>
                <w:p>
                  <w:pPr>
                    <w:pStyle w:val="20"/>
                    <w:rPr>
                      <w:rFonts w:hint="default"/>
                      <w:color w:val="auto"/>
                      <w:lang w:val="en-US" w:eastAsia="zh-CN"/>
                    </w:rPr>
                  </w:pPr>
                  <w:r>
                    <w:rPr>
                      <w:rFonts w:hint="eastAsia"/>
                      <w:color w:val="auto"/>
                      <w:lang w:val="en-US" w:eastAsia="zh-CN"/>
                    </w:rPr>
                    <w:t>桶装</w:t>
                  </w:r>
                </w:p>
              </w:tc>
              <w:tc>
                <w:tcPr>
                  <w:tcW w:w="1912" w:type="dxa"/>
                </w:tcPr>
                <w:p>
                  <w:pPr>
                    <w:pStyle w:val="20"/>
                    <w:rPr>
                      <w:rFonts w:hint="default"/>
                      <w:color w:val="auto"/>
                      <w:lang w:val="en-US" w:eastAsia="zh-CN"/>
                    </w:rPr>
                  </w:pPr>
                  <w:r>
                    <w:rPr>
                      <w:rFonts w:hint="eastAsia"/>
                      <w:color w:val="auto"/>
                      <w:lang w:val="en-US" w:eastAsia="zh-CN"/>
                    </w:rPr>
                    <w:t>一般毒性</w:t>
                  </w:r>
                </w:p>
              </w:tc>
              <w:tc>
                <w:tcPr>
                  <w:tcW w:w="1912" w:type="dxa"/>
                </w:tcPr>
                <w:p>
                  <w:pPr>
                    <w:pStyle w:val="20"/>
                    <w:rPr>
                      <w:rFonts w:hint="default"/>
                      <w:color w:val="auto"/>
                      <w:lang w:val="en-US" w:eastAsia="zh-CN"/>
                    </w:rPr>
                  </w:pPr>
                  <w:r>
                    <w:rPr>
                      <w:rFonts w:hint="eastAsia"/>
                      <w:color w:val="auto"/>
                      <w:lang w:val="en-US" w:eastAsia="zh-CN"/>
                    </w:rPr>
                    <w:t>2021-7-7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pStyle w:val="20"/>
                    <w:rPr>
                      <w:rFonts w:hint="default"/>
                      <w:color w:val="auto"/>
                      <w:lang w:val="en-US" w:eastAsia="zh-CN"/>
                    </w:rPr>
                  </w:pPr>
                  <w:r>
                    <w:rPr>
                      <w:rFonts w:hint="eastAsia"/>
                      <w:color w:val="auto"/>
                      <w:lang w:val="en-US" w:eastAsia="zh-CN"/>
                    </w:rPr>
                    <w:t>900-252-12</w:t>
                  </w:r>
                </w:p>
              </w:tc>
              <w:tc>
                <w:tcPr>
                  <w:tcW w:w="1290" w:type="dxa"/>
                </w:tcPr>
                <w:p>
                  <w:pPr>
                    <w:pStyle w:val="20"/>
                    <w:rPr>
                      <w:rFonts w:hint="default"/>
                      <w:color w:val="auto"/>
                      <w:lang w:val="en-US" w:eastAsia="zh-CN"/>
                    </w:rPr>
                  </w:pPr>
                  <w:r>
                    <w:rPr>
                      <w:rFonts w:hint="eastAsia"/>
                      <w:color w:val="auto"/>
                      <w:lang w:val="en-US" w:eastAsia="zh-CN"/>
                    </w:rPr>
                    <w:t>漆渣</w:t>
                  </w:r>
                </w:p>
              </w:tc>
              <w:tc>
                <w:tcPr>
                  <w:tcW w:w="1310" w:type="dxa"/>
                </w:tcPr>
                <w:p>
                  <w:pPr>
                    <w:pStyle w:val="20"/>
                    <w:rPr>
                      <w:rFonts w:hint="default"/>
                      <w:color w:val="auto"/>
                      <w:lang w:val="en-US" w:eastAsia="zh-CN"/>
                    </w:rPr>
                  </w:pPr>
                  <w:r>
                    <w:rPr>
                      <w:rFonts w:hint="eastAsia"/>
                      <w:color w:val="auto"/>
                      <w:lang w:val="en-US" w:eastAsia="zh-CN"/>
                    </w:rPr>
                    <w:t>590KG</w:t>
                  </w:r>
                </w:p>
              </w:tc>
              <w:tc>
                <w:tcPr>
                  <w:tcW w:w="1500" w:type="dxa"/>
                </w:tcPr>
                <w:p>
                  <w:pPr>
                    <w:pStyle w:val="20"/>
                    <w:rPr>
                      <w:rFonts w:hint="eastAsia"/>
                      <w:color w:val="auto"/>
                    </w:rPr>
                  </w:pPr>
                  <w:r>
                    <w:rPr>
                      <w:rFonts w:hint="eastAsia"/>
                      <w:color w:val="auto"/>
                      <w:lang w:val="en-US" w:eastAsia="zh-CN"/>
                    </w:rPr>
                    <w:t>桶装</w:t>
                  </w:r>
                </w:p>
              </w:tc>
              <w:tc>
                <w:tcPr>
                  <w:tcW w:w="1912" w:type="dxa"/>
                  <w:vAlign w:val="top"/>
                </w:tcPr>
                <w:p>
                  <w:pPr>
                    <w:pStyle w:val="20"/>
                    <w:ind w:firstLine="420" w:firstLineChars="200"/>
                    <w:rPr>
                      <w:rFonts w:hint="eastAsia"/>
                      <w:color w:val="auto"/>
                      <w:lang w:val="en-US" w:eastAsia="zh-CN"/>
                    </w:rPr>
                  </w:pPr>
                  <w:r>
                    <w:rPr>
                      <w:rFonts w:hint="eastAsia"/>
                      <w:color w:val="auto"/>
                      <w:lang w:val="en-US" w:eastAsia="zh-CN"/>
                    </w:rPr>
                    <w:t>一般毒性</w:t>
                  </w:r>
                </w:p>
              </w:tc>
              <w:tc>
                <w:tcPr>
                  <w:tcW w:w="1912" w:type="dxa"/>
                  <w:vAlign w:val="top"/>
                </w:tcPr>
                <w:p>
                  <w:pPr>
                    <w:pStyle w:val="20"/>
                    <w:ind w:firstLine="420" w:firstLineChars="200"/>
                    <w:rPr>
                      <w:rFonts w:hint="eastAsia"/>
                      <w:color w:val="auto"/>
                      <w:lang w:val="en-US" w:eastAsia="zh-CN"/>
                    </w:rPr>
                  </w:pPr>
                  <w:r>
                    <w:rPr>
                      <w:rFonts w:hint="eastAsia"/>
                      <w:color w:val="auto"/>
                      <w:lang w:val="en-US" w:eastAsia="zh-CN"/>
                    </w:rPr>
                    <w:t>2021-7-7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pStyle w:val="20"/>
                    <w:rPr>
                      <w:rFonts w:hint="default"/>
                      <w:color w:val="auto"/>
                      <w:lang w:val="en-US" w:eastAsia="zh-CN"/>
                    </w:rPr>
                  </w:pPr>
                  <w:r>
                    <w:rPr>
                      <w:rFonts w:hint="eastAsia"/>
                      <w:color w:val="auto"/>
                      <w:lang w:val="en-US" w:eastAsia="zh-CN"/>
                    </w:rPr>
                    <w:t>900-299-12</w:t>
                  </w:r>
                </w:p>
              </w:tc>
              <w:tc>
                <w:tcPr>
                  <w:tcW w:w="1290" w:type="dxa"/>
                </w:tcPr>
                <w:p>
                  <w:pPr>
                    <w:pStyle w:val="20"/>
                    <w:ind w:left="0" w:leftChars="0" w:firstLine="0" w:firstLineChars="0"/>
                    <w:rPr>
                      <w:rFonts w:hint="default"/>
                      <w:color w:val="auto"/>
                      <w:lang w:val="en-US" w:eastAsia="zh-CN"/>
                    </w:rPr>
                  </w:pPr>
                  <w:r>
                    <w:rPr>
                      <w:rFonts w:hint="eastAsia"/>
                      <w:color w:val="auto"/>
                      <w:lang w:val="en-US" w:eastAsia="zh-CN"/>
                    </w:rPr>
                    <w:t>含漆废物</w:t>
                  </w:r>
                </w:p>
              </w:tc>
              <w:tc>
                <w:tcPr>
                  <w:tcW w:w="1310" w:type="dxa"/>
                </w:tcPr>
                <w:p>
                  <w:pPr>
                    <w:pStyle w:val="20"/>
                    <w:rPr>
                      <w:rFonts w:hint="default"/>
                      <w:color w:val="auto"/>
                      <w:lang w:val="en-US" w:eastAsia="zh-CN"/>
                    </w:rPr>
                  </w:pPr>
                  <w:r>
                    <w:rPr>
                      <w:rFonts w:hint="eastAsia"/>
                      <w:color w:val="auto"/>
                      <w:lang w:val="en-US" w:eastAsia="zh-CN"/>
                    </w:rPr>
                    <w:t>2000KG</w:t>
                  </w:r>
                </w:p>
              </w:tc>
              <w:tc>
                <w:tcPr>
                  <w:tcW w:w="1500" w:type="dxa"/>
                </w:tcPr>
                <w:p>
                  <w:pPr>
                    <w:pStyle w:val="20"/>
                    <w:rPr>
                      <w:rFonts w:hint="default"/>
                      <w:color w:val="auto"/>
                      <w:lang w:val="en-US" w:eastAsia="zh-CN"/>
                    </w:rPr>
                  </w:pPr>
                  <w:r>
                    <w:rPr>
                      <w:rFonts w:hint="eastAsia"/>
                      <w:color w:val="auto"/>
                      <w:lang w:val="en-US" w:eastAsia="zh-CN"/>
                    </w:rPr>
                    <w:t>袋装</w:t>
                  </w:r>
                </w:p>
              </w:tc>
              <w:tc>
                <w:tcPr>
                  <w:tcW w:w="1912" w:type="dxa"/>
                  <w:vAlign w:val="top"/>
                </w:tcPr>
                <w:p>
                  <w:pPr>
                    <w:pStyle w:val="20"/>
                    <w:ind w:firstLine="420" w:firstLineChars="200"/>
                    <w:rPr>
                      <w:rFonts w:hint="eastAsia"/>
                      <w:color w:val="auto"/>
                      <w:lang w:val="en-US" w:eastAsia="zh-CN"/>
                    </w:rPr>
                  </w:pPr>
                  <w:r>
                    <w:rPr>
                      <w:rFonts w:hint="eastAsia"/>
                      <w:color w:val="auto"/>
                      <w:lang w:val="en-US" w:eastAsia="zh-CN"/>
                    </w:rPr>
                    <w:t>一般毒性</w:t>
                  </w:r>
                </w:p>
              </w:tc>
              <w:tc>
                <w:tcPr>
                  <w:tcW w:w="1912" w:type="dxa"/>
                  <w:vAlign w:val="top"/>
                </w:tcPr>
                <w:p>
                  <w:pPr>
                    <w:pStyle w:val="20"/>
                    <w:ind w:firstLine="420" w:firstLineChars="200"/>
                    <w:rPr>
                      <w:rFonts w:hint="eastAsia"/>
                      <w:color w:val="auto"/>
                      <w:lang w:val="en-US" w:eastAsia="zh-CN"/>
                    </w:rPr>
                  </w:pPr>
                  <w:r>
                    <w:rPr>
                      <w:rFonts w:hint="eastAsia"/>
                      <w:color w:val="auto"/>
                      <w:lang w:val="en-US" w:eastAsia="zh-CN"/>
                    </w:rPr>
                    <w:t>2021-7-7</w:t>
                  </w:r>
                </w:p>
              </w:tc>
            </w:tr>
          </w:tbl>
          <w:p>
            <w:pPr>
              <w:pStyle w:val="20"/>
              <w:ind w:firstLine="0" w:firstLineChars="0"/>
              <w:rPr>
                <w:color w:val="auto"/>
              </w:rPr>
            </w:pPr>
            <w:r>
              <w:rPr>
                <w:rFonts w:hint="eastAsia"/>
                <w:color w:val="auto"/>
              </w:rPr>
              <w:t>提供有</w:t>
            </w:r>
            <w:r>
              <w:rPr>
                <w:rFonts w:hint="eastAsia"/>
                <w:color w:val="auto"/>
                <w:lang w:val="en-US" w:eastAsia="zh-CN"/>
              </w:rPr>
              <w:t>危废</w:t>
            </w:r>
            <w:r>
              <w:rPr>
                <w:rFonts w:hint="eastAsia"/>
                <w:color w:val="auto"/>
              </w:rPr>
              <w:t>委托处置协议</w:t>
            </w:r>
            <w:r>
              <w:rPr>
                <w:rFonts w:hint="eastAsia"/>
                <w:color w:val="auto"/>
                <w:lang w:val="en-US" w:eastAsia="zh-CN"/>
              </w:rPr>
              <w:t>及转移联单，</w:t>
            </w:r>
            <w:r>
              <w:rPr>
                <w:rFonts w:hint="eastAsia"/>
                <w:color w:val="auto"/>
              </w:rPr>
              <w:t>详见附件。</w:t>
            </w:r>
          </w:p>
          <w:p>
            <w:pPr>
              <w:pStyle w:val="20"/>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color w:val="auto"/>
              </w:rPr>
              <w:t>提供了</w:t>
            </w:r>
            <w:r>
              <w:rPr>
                <w:rFonts w:hint="eastAsia"/>
                <w:color w:val="auto"/>
                <w:lang w:val="en-US" w:eastAsia="zh-CN"/>
              </w:rPr>
              <w:t>2022年1-2月</w:t>
            </w:r>
            <w:r>
              <w:rPr>
                <w:rFonts w:hint="eastAsia"/>
                <w:color w:val="auto"/>
              </w:rPr>
              <w:t>水电气使用交费清单，达到公司控制要求。</w:t>
            </w:r>
          </w:p>
          <w:p>
            <w:pPr>
              <w:rPr>
                <w:color w:val="auto"/>
              </w:rPr>
            </w:pPr>
            <w:r>
              <w:rPr>
                <w:rFonts w:hint="eastAsia"/>
                <w:color w:val="auto"/>
              </w:rPr>
              <w:t>3）火灾预防：</w:t>
            </w:r>
          </w:p>
          <w:p>
            <w:pPr>
              <w:rPr>
                <w:color w:val="auto"/>
              </w:rPr>
            </w:pPr>
            <w:r>
              <w:rPr>
                <w:rFonts w:hint="eastAsia"/>
                <w:color w:val="auto"/>
              </w:rPr>
              <w:t xml:space="preserve">  公司统一配置了</w:t>
            </w:r>
            <w:r>
              <w:rPr>
                <w:rFonts w:hint="eastAsia"/>
                <w:color w:val="auto"/>
                <w:lang w:val="en-US" w:eastAsia="zh-CN"/>
              </w:rPr>
              <w:t>灭火器、消</w:t>
            </w:r>
            <w:r>
              <w:rPr>
                <w:rFonts w:hint="eastAsia"/>
                <w:color w:val="auto"/>
              </w:rPr>
              <w:t>防沙、室外消防</w:t>
            </w:r>
            <w:r>
              <w:rPr>
                <w:rFonts w:hint="eastAsia"/>
                <w:color w:val="auto"/>
                <w:lang w:val="en-US" w:eastAsia="zh-CN"/>
              </w:rPr>
              <w:t>栓</w:t>
            </w:r>
            <w:r>
              <w:rPr>
                <w:color w:val="auto"/>
              </w:rPr>
              <w:t>，公司</w:t>
            </w:r>
            <w:r>
              <w:rPr>
                <w:rFonts w:hint="eastAsia"/>
                <w:color w:val="auto"/>
              </w:rPr>
              <w:t>制定火灾应急预案，组织相关人员进行火灾消防培训及应急演习；</w:t>
            </w:r>
          </w:p>
          <w:p>
            <w:pPr>
              <w:rPr>
                <w:color w:val="auto"/>
              </w:rPr>
            </w:pPr>
            <w:r>
              <w:rPr>
                <w:rFonts w:hint="eastAsia"/>
                <w:color w:val="auto"/>
              </w:rPr>
              <w:t>◆查见组织的职业健康安全运行控制状况：</w:t>
            </w:r>
          </w:p>
          <w:p>
            <w:pPr>
              <w:rPr>
                <w:color w:val="auto"/>
              </w:rPr>
            </w:pPr>
            <w:r>
              <w:rPr>
                <w:rFonts w:hint="eastAsia"/>
                <w:color w:val="auto"/>
              </w:rPr>
              <w:t xml:space="preserve">  1）火灾、易燃易爆的控制</w:t>
            </w:r>
          </w:p>
          <w:p>
            <w:pPr>
              <w:rPr>
                <w:rFonts w:hint="eastAsia"/>
                <w:color w:val="auto"/>
              </w:rPr>
            </w:pPr>
            <w:r>
              <w:rPr>
                <w:rFonts w:hint="eastAsia"/>
                <w:color w:val="auto"/>
              </w:rPr>
              <w:t xml:space="preserve">  a） 消防设备的配置；b）消防小组的成立；c）应急准备预案的制定；d）岗前培训；e)消防演习。</w:t>
            </w:r>
          </w:p>
          <w:p>
            <w:pPr>
              <w:ind w:firstLine="420" w:firstLineChars="200"/>
              <w:rPr>
                <w:color w:val="auto"/>
                <w:lang w:val="en-GB"/>
              </w:rPr>
            </w:pPr>
            <w:r>
              <w:rPr>
                <w:rFonts w:hint="eastAsia"/>
                <w:color w:val="auto"/>
                <w:lang w:val="en-US" w:eastAsia="zh-CN"/>
              </w:rPr>
              <w:t xml:space="preserve">  </w:t>
            </w:r>
            <w:r>
              <w:rPr>
                <w:rFonts w:hint="eastAsia"/>
                <w:color w:val="auto"/>
              </w:rPr>
              <w:t>劳动保护用品、防暑药品及</w:t>
            </w:r>
            <w:r>
              <w:rPr>
                <w:rFonts w:hint="eastAsia"/>
                <w:color w:val="auto"/>
                <w:lang w:val="en-GB"/>
              </w:rPr>
              <w:t>办公用品按要求由</w:t>
            </w:r>
            <w:r>
              <w:rPr>
                <w:rFonts w:hint="eastAsia"/>
                <w:color w:val="auto"/>
              </w:rPr>
              <w:t>行政部</w:t>
            </w:r>
            <w:r>
              <w:rPr>
                <w:rFonts w:hint="eastAsia"/>
                <w:color w:val="auto"/>
                <w:lang w:val="en-GB"/>
              </w:rPr>
              <w:t>负责发放，作好记录；</w:t>
            </w:r>
          </w:p>
          <w:p>
            <w:pPr>
              <w:tabs>
                <w:tab w:val="center" w:pos="2589"/>
              </w:tabs>
              <w:ind w:firstLine="210" w:firstLineChars="100"/>
              <w:rPr>
                <w:color w:val="auto"/>
                <w:szCs w:val="21"/>
              </w:rPr>
            </w:pPr>
            <w:r>
              <w:rPr>
                <w:rFonts w:hint="eastAsia"/>
                <w:color w:val="auto"/>
                <w:szCs w:val="21"/>
                <w:lang w:val="en-US" w:eastAsia="zh-CN"/>
              </w:rPr>
              <w:t>2</w:t>
            </w:r>
            <w:r>
              <w:rPr>
                <w:rFonts w:hint="eastAsia"/>
                <w:color w:val="auto"/>
                <w:szCs w:val="21"/>
              </w:rPr>
              <w:t>）急救应对</w:t>
            </w:r>
            <w:r>
              <w:rPr>
                <w:color w:val="auto"/>
                <w:szCs w:val="21"/>
              </w:rPr>
              <w:tab/>
            </w:r>
          </w:p>
          <w:p>
            <w:pPr>
              <w:ind w:firstLine="420" w:firstLineChars="200"/>
              <w:rPr>
                <w:rFonts w:hint="eastAsia"/>
                <w:color w:val="auto"/>
                <w:szCs w:val="21"/>
              </w:rPr>
            </w:pPr>
            <w:r>
              <w:rPr>
                <w:color w:val="auto"/>
                <w:szCs w:val="21"/>
              </w:rPr>
              <w:t>公司现场配备有创口贴</w:t>
            </w:r>
            <w:r>
              <w:rPr>
                <w:rFonts w:hint="eastAsia"/>
                <w:color w:val="auto"/>
                <w:szCs w:val="21"/>
              </w:rPr>
              <w:t>、</w:t>
            </w:r>
            <w:r>
              <w:rPr>
                <w:rFonts w:hint="eastAsia"/>
                <w:color w:val="auto"/>
                <w:szCs w:val="21"/>
                <w:lang w:val="en-US" w:eastAsia="zh-CN"/>
              </w:rPr>
              <w:t>烫伤膏、</w:t>
            </w:r>
            <w:r>
              <w:rPr>
                <w:color w:val="auto"/>
                <w:szCs w:val="21"/>
              </w:rPr>
              <w:t>消暑</w:t>
            </w:r>
            <w:r>
              <w:rPr>
                <w:rFonts w:hint="eastAsia"/>
                <w:color w:val="auto"/>
                <w:szCs w:val="21"/>
                <w:lang w:val="en-US" w:eastAsia="zh-CN"/>
              </w:rPr>
              <w:t>药</w:t>
            </w:r>
            <w:r>
              <w:rPr>
                <w:rFonts w:hint="eastAsia"/>
                <w:color w:val="auto"/>
                <w:szCs w:val="21"/>
              </w:rPr>
              <w:t>、</w:t>
            </w:r>
            <w:r>
              <w:rPr>
                <w:color w:val="auto"/>
                <w:szCs w:val="21"/>
              </w:rPr>
              <w:t>止痛及纱布等急救用品</w:t>
            </w:r>
            <w:r>
              <w:rPr>
                <w:rFonts w:hint="eastAsia"/>
                <w:color w:val="auto"/>
                <w:szCs w:val="21"/>
              </w:rPr>
              <w:t>，</w:t>
            </w:r>
            <w:r>
              <w:rPr>
                <w:color w:val="auto"/>
                <w:szCs w:val="21"/>
              </w:rPr>
              <w:t>并对其数量</w:t>
            </w:r>
            <w:r>
              <w:rPr>
                <w:rFonts w:hint="eastAsia"/>
                <w:color w:val="auto"/>
                <w:szCs w:val="21"/>
              </w:rPr>
              <w:t>、</w:t>
            </w:r>
            <w:r>
              <w:rPr>
                <w:color w:val="auto"/>
                <w:szCs w:val="21"/>
              </w:rPr>
              <w:t>保质期等予以跟进管控</w:t>
            </w:r>
            <w:r>
              <w:rPr>
                <w:rFonts w:hint="eastAsia"/>
                <w:color w:val="auto"/>
                <w:szCs w:val="21"/>
              </w:rPr>
              <w:t>。</w:t>
            </w:r>
          </w:p>
          <w:p>
            <w:pPr>
              <w:pStyle w:val="19"/>
              <w:ind w:firstLine="210" w:firstLineChars="1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lang w:val="en-US" w:eastAsia="zh-CN" w:bidi="ar-SA"/>
              </w:rPr>
              <w:t>3）公</w:t>
            </w:r>
            <w:r>
              <w:rPr>
                <w:rFonts w:hint="eastAsia" w:ascii="Times New Roman" w:hAnsi="Times New Roman" w:eastAsia="宋体" w:cs="Times New Roman"/>
                <w:color w:val="auto"/>
                <w:kern w:val="2"/>
                <w:sz w:val="21"/>
                <w:szCs w:val="21"/>
                <w:highlight w:val="none"/>
                <w:lang w:val="en-US" w:eastAsia="zh-CN" w:bidi="ar-SA"/>
              </w:rPr>
              <w:t>司配制有小型企事业单位食堂，提供食品经营许可证，有效。厨师有从业人员健康证（见附件）。食堂配置有隔油池，由重庆悦文环保工程有限公司定期进行清掏。</w:t>
            </w:r>
          </w:p>
          <w:p>
            <w:pPr>
              <w:pStyle w:val="17"/>
              <w:ind w:firstLine="230" w:firstLineChars="100"/>
              <w:rPr>
                <w:color w:val="auto"/>
              </w:rPr>
            </w:pPr>
            <w:r>
              <w:rPr>
                <w:rFonts w:hint="eastAsia" w:ascii="宋体" w:hAnsi="宋体" w:cs="宋体"/>
                <w:color w:val="auto"/>
                <w:sz w:val="21"/>
                <w:szCs w:val="21"/>
                <w:lang w:val="en-US" w:eastAsia="zh-CN" w:bidi="ar"/>
              </w:rPr>
              <w:t>4）对疫情新冠疫情期间，组织策划了《新冠肺炎疫情防控应急预案》，</w:t>
            </w:r>
            <w:r>
              <w:rPr>
                <w:rFonts w:hint="eastAsia"/>
                <w:color w:val="auto"/>
              </w:rPr>
              <w:t>配置消毒水、洗手液、口罩、测温计等设施，每天对员工进行体温测试，如实登记行踪，严控进入疫区；对外来人员进行登记并测试体温。</w:t>
            </w:r>
          </w:p>
          <w:p>
            <w:pPr>
              <w:ind w:firstLine="210" w:firstLineChars="1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）对相关方施加影响</w:t>
            </w:r>
          </w:p>
          <w:p>
            <w:pPr>
              <w:pStyle w:val="17"/>
              <w:rPr>
                <w:color w:val="auto"/>
              </w:rPr>
            </w:pPr>
            <w:r>
              <w:rPr>
                <w:rFonts w:hint="eastAsia" w:ascii="宋体" w:hAnsi="宋体" w:cs="宋体"/>
                <w:color w:val="auto"/>
                <w:szCs w:val="21"/>
              </w:rPr>
              <w:t xml:space="preserve">  组织对进入场所内的供方</w:t>
            </w:r>
            <w:r>
              <w:rPr>
                <w:rFonts w:hint="eastAsia" w:ascii="宋体" w:hAnsi="宋体" w:cs="宋体"/>
                <w:color w:val="auto"/>
                <w:szCs w:val="21"/>
                <w:lang w:val="en-US" w:eastAsia="zh-CN"/>
              </w:rPr>
              <w:t>人</w:t>
            </w:r>
            <w:r>
              <w:rPr>
                <w:rFonts w:hint="eastAsia" w:ascii="宋体" w:hAnsi="宋体" w:cs="宋体"/>
                <w:color w:val="auto"/>
                <w:szCs w:val="21"/>
              </w:rPr>
              <w:t>员、求职及培训人员视情况由安保人员或受访人提醒、签定安全协议等方式，告知相关遵守相应的运行准则，以防止外来人员受到人身伤害或职业健康安危害。</w:t>
            </w:r>
          </w:p>
        </w:tc>
        <w:tc>
          <w:tcPr>
            <w:tcW w:w="993" w:type="dxa"/>
          </w:tcPr>
          <w:p>
            <w:pP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p>
            <w:pPr>
              <w:rPr>
                <w:rFonts w:ascii="宋体" w:hAnsi="宋体" w:cs="新宋体"/>
                <w:color w:val="auto"/>
                <w:szCs w:val="21"/>
              </w:rPr>
            </w:pPr>
          </w:p>
        </w:tc>
        <w:tc>
          <w:tcPr>
            <w:tcW w:w="10596" w:type="dxa"/>
          </w:tcPr>
          <w:p>
            <w:pPr>
              <w:spacing w:line="320" w:lineRule="exact"/>
              <w:rPr>
                <w:color w:val="auto"/>
                <w:szCs w:val="21"/>
              </w:rPr>
            </w:pPr>
            <w:r>
              <w:rPr>
                <w:rFonts w:hint="eastAsia"/>
                <w:color w:val="auto"/>
                <w:szCs w:val="21"/>
              </w:rPr>
              <w:t>查见：《应急准备和响应控制程序》、《消防火灾应急疏散预案》、《职业安全中毒事故应急救援预案》</w:t>
            </w:r>
            <w:r>
              <w:rPr>
                <w:rFonts w:hint="eastAsia"/>
                <w:color w:val="auto"/>
                <w:szCs w:val="21"/>
                <w:lang w:eastAsia="zh-CN"/>
              </w:rPr>
              <w:t>、《</w:t>
            </w:r>
            <w:r>
              <w:rPr>
                <w:rFonts w:hint="eastAsia"/>
                <w:color w:val="auto"/>
                <w:szCs w:val="21"/>
                <w:lang w:val="en-US" w:eastAsia="zh-CN"/>
              </w:rPr>
              <w:t>突发环境事件应急预案</w:t>
            </w:r>
            <w:r>
              <w:rPr>
                <w:rFonts w:hint="eastAsia"/>
                <w:color w:val="auto"/>
                <w:szCs w:val="21"/>
                <w:lang w:eastAsia="zh-CN"/>
              </w:rPr>
              <w:t>》</w:t>
            </w:r>
            <w:r>
              <w:rPr>
                <w:rFonts w:hint="eastAsia"/>
                <w:color w:val="auto"/>
                <w:szCs w:val="21"/>
              </w:rPr>
              <w:t>等。</w:t>
            </w:r>
          </w:p>
          <w:p>
            <w:pPr>
              <w:spacing w:line="400" w:lineRule="exact"/>
              <w:rPr>
                <w:rFonts w:ascii="宋体" w:hAnsi="宋体" w:cs="宋体"/>
                <w:color w:val="auto"/>
                <w:szCs w:val="21"/>
              </w:rPr>
            </w:pPr>
            <w:r>
              <w:rPr>
                <w:rFonts w:hint="eastAsia" w:ascii="宋体" w:hAnsi="宋体" w:cs="宋体"/>
                <w:color w:val="auto"/>
                <w:szCs w:val="21"/>
              </w:rPr>
              <w:t>查见：公司全体人员参加了202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月1</w:t>
            </w:r>
            <w:r>
              <w:rPr>
                <w:rFonts w:hint="eastAsia" w:ascii="宋体" w:hAnsi="宋体" w:cs="宋体"/>
                <w:color w:val="auto"/>
                <w:szCs w:val="21"/>
                <w:lang w:val="en-US" w:eastAsia="zh-CN"/>
              </w:rPr>
              <w:t>0</w:t>
            </w:r>
            <w:r>
              <w:rPr>
                <w:rFonts w:hint="eastAsia" w:ascii="宋体" w:hAnsi="宋体" w:cs="宋体"/>
                <w:color w:val="auto"/>
                <w:szCs w:val="21"/>
              </w:rPr>
              <w:t>日由办公室组织的消防火灾应急演练。</w:t>
            </w:r>
          </w:p>
          <w:p>
            <w:pPr>
              <w:pStyle w:val="8"/>
              <w:shd w:val="clear" w:color="auto" w:fill="FFFFFF"/>
              <w:spacing w:before="150" w:line="320" w:lineRule="exact"/>
              <w:rPr>
                <w:rFonts w:ascii="宋体" w:hAnsi="宋体" w:eastAsia="宋体" w:cs="Arial"/>
                <w:color w:val="auto"/>
                <w:sz w:val="21"/>
                <w:szCs w:val="21"/>
              </w:rPr>
            </w:pPr>
            <w:r>
              <w:rPr>
                <w:rFonts w:ascii="宋体" w:hAnsi="宋体" w:cs="Arial"/>
                <w:color w:val="auto"/>
                <w:sz w:val="21"/>
                <w:szCs w:val="21"/>
              </w:rPr>
              <w:t>演练目的</w:t>
            </w:r>
            <w:r>
              <w:rPr>
                <w:rFonts w:hint="eastAsia" w:ascii="宋体" w:hAnsi="宋体" w:cs="Arial"/>
                <w:color w:val="auto"/>
                <w:sz w:val="21"/>
                <w:szCs w:val="21"/>
              </w:rPr>
              <w:t>：</w:t>
            </w:r>
            <w:r>
              <w:rPr>
                <w:rFonts w:ascii="宋体" w:hAnsi="宋体" w:cs="Arial"/>
                <w:color w:val="auto"/>
                <w:sz w:val="21"/>
                <w:szCs w:val="21"/>
              </w:rPr>
              <w:t>提高员工的火灾</w:t>
            </w:r>
            <w:r>
              <w:rPr>
                <w:rFonts w:ascii="宋体" w:hAnsi="宋体" w:eastAsia="宋体" w:cs="Arial"/>
                <w:color w:val="auto"/>
                <w:sz w:val="21"/>
                <w:szCs w:val="21"/>
              </w:rPr>
              <w:t>扑救能力</w:t>
            </w:r>
            <w:r>
              <w:rPr>
                <w:rFonts w:hint="eastAsia" w:ascii="宋体" w:hAnsi="宋体" w:eastAsia="宋体" w:cs="Arial"/>
                <w:color w:val="auto"/>
                <w:sz w:val="21"/>
                <w:szCs w:val="21"/>
              </w:rPr>
              <w:t>，</w:t>
            </w:r>
            <w:r>
              <w:rPr>
                <w:rFonts w:ascii="宋体" w:hAnsi="宋体" w:eastAsia="宋体" w:cs="Arial"/>
                <w:color w:val="auto"/>
                <w:sz w:val="21"/>
                <w:szCs w:val="21"/>
              </w:rPr>
              <w:t>火场逃生能力</w:t>
            </w:r>
            <w:r>
              <w:rPr>
                <w:rFonts w:hint="eastAsia" w:ascii="宋体" w:hAnsi="宋体" w:eastAsia="宋体" w:cs="Arial"/>
                <w:color w:val="auto"/>
                <w:sz w:val="21"/>
                <w:szCs w:val="21"/>
              </w:rPr>
              <w:t>，</w:t>
            </w:r>
            <w:r>
              <w:rPr>
                <w:rFonts w:ascii="宋体" w:hAnsi="宋体" w:eastAsia="宋体" w:cs="Arial"/>
                <w:color w:val="auto"/>
                <w:sz w:val="21"/>
                <w:szCs w:val="21"/>
              </w:rPr>
              <w:t>应急救援能力</w:t>
            </w:r>
            <w:r>
              <w:rPr>
                <w:rFonts w:hint="eastAsia" w:ascii="宋体" w:hAnsi="宋体" w:eastAsia="宋体" w:cs="Arial"/>
                <w:color w:val="auto"/>
                <w:sz w:val="21"/>
                <w:szCs w:val="21"/>
              </w:rPr>
              <w:t>。办公室对</w:t>
            </w:r>
            <w:r>
              <w:rPr>
                <w:rFonts w:ascii="宋体" w:hAnsi="宋体" w:eastAsia="宋体" w:cs="Arial"/>
                <w:color w:val="auto"/>
                <w:sz w:val="21"/>
                <w:szCs w:val="21"/>
              </w:rPr>
              <w:t>演练人员进行了应急演练培训和火灾应急处置方案实战演练，</w:t>
            </w:r>
            <w:r>
              <w:rPr>
                <w:rFonts w:hint="eastAsia" w:ascii="宋体" w:hAnsi="宋体" w:eastAsia="宋体" w:cs="Arial"/>
                <w:color w:val="auto"/>
                <w:sz w:val="21"/>
                <w:szCs w:val="21"/>
              </w:rPr>
              <w:t>通过演练，检验了公司应对突发事件的能力、以及公司火灾事故应急预案的可操作性。有效降低事故危害，减少事故损失，确保公司安全、健康、有序的发展等。</w:t>
            </w:r>
          </w:p>
          <w:p>
            <w:pPr>
              <w:pStyle w:val="8"/>
              <w:shd w:val="clear" w:color="auto" w:fill="FFFFFF"/>
              <w:spacing w:before="150" w:line="320" w:lineRule="exact"/>
              <w:rPr>
                <w:rFonts w:hint="eastAsia" w:ascii="宋体" w:hAnsi="宋体" w:eastAsia="宋体" w:cs="Arial"/>
                <w:color w:val="auto"/>
                <w:sz w:val="21"/>
                <w:szCs w:val="21"/>
              </w:rPr>
            </w:pPr>
            <w:r>
              <w:rPr>
                <w:rFonts w:hint="eastAsia" w:ascii="宋体" w:hAnsi="宋体" w:eastAsia="宋体" w:cs="Arial"/>
                <w:color w:val="auto"/>
                <w:sz w:val="21"/>
                <w:szCs w:val="21"/>
              </w:rPr>
              <w:t>另：公司在202</w:t>
            </w:r>
            <w:r>
              <w:rPr>
                <w:rFonts w:hint="eastAsia" w:ascii="宋体" w:hAnsi="宋体" w:eastAsia="宋体" w:cs="Arial"/>
                <w:color w:val="auto"/>
                <w:sz w:val="21"/>
                <w:szCs w:val="21"/>
                <w:lang w:val="en-US" w:eastAsia="zh-CN"/>
              </w:rPr>
              <w:t>1</w:t>
            </w:r>
            <w:r>
              <w:rPr>
                <w:rFonts w:hint="eastAsia" w:ascii="宋体" w:hAnsi="宋体" w:eastAsia="宋体" w:cs="Arial"/>
                <w:color w:val="auto"/>
                <w:sz w:val="21"/>
                <w:szCs w:val="21"/>
              </w:rPr>
              <w:t>年</w:t>
            </w:r>
            <w:r>
              <w:rPr>
                <w:rFonts w:hint="eastAsia" w:ascii="宋体" w:hAnsi="宋体" w:eastAsia="宋体" w:cs="Arial"/>
                <w:color w:val="auto"/>
                <w:sz w:val="21"/>
                <w:szCs w:val="21"/>
                <w:lang w:val="en-US" w:eastAsia="zh-CN"/>
              </w:rPr>
              <w:t>8</w:t>
            </w:r>
            <w:r>
              <w:rPr>
                <w:rFonts w:hint="eastAsia" w:ascii="宋体" w:hAnsi="宋体" w:eastAsia="宋体" w:cs="Arial"/>
                <w:color w:val="auto"/>
                <w:sz w:val="21"/>
                <w:szCs w:val="21"/>
              </w:rPr>
              <w:t>月1</w:t>
            </w:r>
            <w:r>
              <w:rPr>
                <w:rFonts w:hint="eastAsia" w:ascii="宋体" w:hAnsi="宋体" w:eastAsia="宋体" w:cs="Arial"/>
                <w:color w:val="auto"/>
                <w:sz w:val="21"/>
                <w:szCs w:val="21"/>
                <w:lang w:val="en-US" w:eastAsia="zh-CN"/>
              </w:rPr>
              <w:t>1</w:t>
            </w:r>
            <w:r>
              <w:rPr>
                <w:rFonts w:hint="eastAsia" w:ascii="宋体" w:hAnsi="宋体" w:eastAsia="宋体" w:cs="Arial"/>
                <w:color w:val="auto"/>
                <w:sz w:val="21"/>
                <w:szCs w:val="21"/>
              </w:rPr>
              <w:t>日组织了中毒事故应急救援预案演练，演练达到预期目的</w:t>
            </w:r>
            <w:r>
              <w:rPr>
                <w:rFonts w:hint="eastAsia" w:ascii="宋体" w:hAnsi="宋体" w:eastAsia="宋体" w:cs="Arial"/>
                <w:color w:val="auto"/>
                <w:sz w:val="21"/>
                <w:szCs w:val="21"/>
                <w:lang w:eastAsia="zh-CN"/>
              </w:rPr>
              <w:t>，</w:t>
            </w:r>
            <w:r>
              <w:rPr>
                <w:rFonts w:hint="eastAsia" w:ascii="宋体" w:hAnsi="宋体" w:eastAsia="宋体" w:cs="Arial"/>
                <w:color w:val="auto"/>
                <w:sz w:val="21"/>
                <w:szCs w:val="21"/>
                <w:lang w:val="en-US" w:eastAsia="zh-CN"/>
              </w:rPr>
              <w:t>提供有演练记录及总结报告</w:t>
            </w:r>
            <w:r>
              <w:rPr>
                <w:rFonts w:hint="eastAsia" w:ascii="宋体" w:hAnsi="宋体" w:eastAsia="宋体" w:cs="Arial"/>
                <w:color w:val="auto"/>
                <w:sz w:val="21"/>
                <w:szCs w:val="21"/>
              </w:rPr>
              <w:t>。</w:t>
            </w:r>
          </w:p>
          <w:p>
            <w:pPr>
              <w:pStyle w:val="8"/>
              <w:shd w:val="clear" w:color="auto" w:fill="FFFFFF"/>
              <w:spacing w:before="150" w:line="320" w:lineRule="exact"/>
              <w:rPr>
                <w:rFonts w:hint="eastAsia" w:ascii="宋体" w:hAnsi="宋体" w:eastAsia="宋体" w:cs="Arial"/>
                <w:color w:val="auto"/>
                <w:sz w:val="21"/>
                <w:szCs w:val="21"/>
              </w:rPr>
            </w:pPr>
            <w:r>
              <w:rPr>
                <w:rFonts w:hint="eastAsia" w:ascii="宋体" w:hAnsi="宋体" w:eastAsia="宋体" w:cs="Arial"/>
                <w:color w:val="auto"/>
                <w:sz w:val="21"/>
                <w:szCs w:val="21"/>
                <w:lang w:val="en-US" w:eastAsia="zh-CN"/>
              </w:rPr>
              <w:t>公司于2021年6月启动了突发环境事件风险评估修订工作，修订了突发环境事故应急预案。2021年8月1日对环境应急资源进行了调查并形成报告。2021年10月25日委托重庆泉安安全技术有限公司按照国家环保政策、法律法规及技术要求对组织开展了全面且客观的评估，对突发环境事件风险进行了评估，编制有报告。</w:t>
            </w:r>
          </w:p>
          <w:p>
            <w:pPr>
              <w:pStyle w:val="8"/>
              <w:shd w:val="clear" w:color="auto" w:fill="FFFFFF"/>
              <w:spacing w:before="150" w:line="320" w:lineRule="exact"/>
              <w:rPr>
                <w:rFonts w:hint="default" w:ascii="宋体" w:hAnsi="宋体" w:cs="Arial"/>
                <w:color w:val="auto"/>
                <w:szCs w:val="21"/>
                <w:lang w:val="en-US"/>
              </w:rPr>
            </w:pPr>
            <w:r>
              <w:rPr>
                <w:rFonts w:hint="eastAsia" w:ascii="宋体" w:hAnsi="宋体" w:eastAsia="宋体" w:cs="Arial"/>
                <w:color w:val="auto"/>
                <w:sz w:val="21"/>
                <w:szCs w:val="21"/>
                <w:lang w:val="en-US" w:eastAsia="zh-CN"/>
              </w:rPr>
              <w:t>查应急准备：在公司办公区域，按要求配置灭火器。生产车间配置有干粉灭火器、手推式泡沫灭火器、冲洗眼设备、可燃气体报警探头、防毒口罩、急救箱、消防沙、室外消防检等。现场查看设备均有效。</w:t>
            </w:r>
          </w:p>
        </w:tc>
        <w:tc>
          <w:tcPr>
            <w:tcW w:w="993" w:type="dxa"/>
          </w:tcPr>
          <w:p>
            <w:pPr>
              <w:rPr>
                <w:color w:val="auto"/>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 </w:t>
            </w:r>
          </w:p>
          <w:p>
            <w:pPr>
              <w:rPr>
                <w:rFonts w:ascii="宋体" w:hAnsi="宋体" w:cs="新宋体"/>
                <w:color w:val="auto"/>
                <w:szCs w:val="21"/>
              </w:rPr>
            </w:pPr>
          </w:p>
        </w:tc>
        <w:tc>
          <w:tcPr>
            <w:tcW w:w="10596" w:type="dxa"/>
          </w:tcPr>
          <w:p>
            <w:pPr>
              <w:spacing w:line="400" w:lineRule="exact"/>
              <w:rPr>
                <w:rFonts w:ascii="宋体" w:hAnsi="宋体" w:cs="宋体"/>
                <w:color w:val="auto"/>
                <w:szCs w:val="21"/>
              </w:rPr>
            </w:pPr>
            <w:r>
              <w:rPr>
                <w:rFonts w:hint="eastAsia" w:ascii="宋体" w:hAnsi="宋体" w:cs="宋体"/>
                <w:color w:val="auto"/>
                <w:szCs w:val="21"/>
              </w:rPr>
              <w:t>----在管理手册和</w:t>
            </w:r>
            <w:r>
              <w:rPr>
                <w:rFonts w:hint="eastAsia" w:ascii="宋体" w:hAnsi="宋体" w:cs="宋体"/>
                <w:color w:val="auto"/>
                <w:szCs w:val="21"/>
                <w:lang w:eastAsia="zh-CN"/>
              </w:rPr>
              <w:t>《</w:t>
            </w:r>
            <w:r>
              <w:rPr>
                <w:rFonts w:hint="eastAsia"/>
                <w:color w:val="auto"/>
                <w:szCs w:val="21"/>
              </w:rPr>
              <w:t>环境、职业健康安全绩效监视和测量控制程序</w:t>
            </w:r>
            <w:r>
              <w:rPr>
                <w:rFonts w:hint="eastAsia" w:ascii="宋体" w:hAnsi="宋体" w:cs="宋体"/>
                <w:color w:val="auto"/>
                <w:szCs w:val="21"/>
                <w:lang w:eastAsia="zh-CN"/>
              </w:rPr>
              <w:t>》</w:t>
            </w:r>
            <w:r>
              <w:rPr>
                <w:rFonts w:hint="eastAsia" w:ascii="宋体" w:hAnsi="宋体" w:cs="宋体"/>
                <w:color w:val="auto"/>
                <w:szCs w:val="21"/>
              </w:rPr>
              <w:t>及公司相应管理制度中，明确规定环境、职业健康安全运行检查的责任部门，检查频次等。</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 查《运行控制检查记录》，由</w:t>
            </w:r>
            <w:r>
              <w:rPr>
                <w:rFonts w:hint="eastAsia" w:ascii="宋体" w:hAnsi="宋体" w:cs="新宋体"/>
                <w:color w:val="auto"/>
                <w:szCs w:val="21"/>
              </w:rPr>
              <w:t>办公室/安环部</w:t>
            </w:r>
            <w:r>
              <w:rPr>
                <w:rFonts w:hint="eastAsia" w:ascii="宋体" w:hAnsi="宋体" w:cs="宋体"/>
                <w:color w:val="auto"/>
                <w:szCs w:val="21"/>
              </w:rPr>
              <w:t>组织人员每月对公司的固体废弃物、消防检查、噪声检查、法律法规、职业健康安全控制、食堂卫生安全等进行检查。1）提供有202</w:t>
            </w:r>
            <w:r>
              <w:rPr>
                <w:rFonts w:hint="eastAsia" w:ascii="宋体" w:hAnsi="宋体" w:cs="宋体"/>
                <w:color w:val="auto"/>
                <w:szCs w:val="21"/>
                <w:lang w:val="en-US" w:eastAsia="zh-CN"/>
              </w:rPr>
              <w:t>2</w:t>
            </w:r>
            <w:r>
              <w:rPr>
                <w:rFonts w:hint="eastAsia" w:ascii="宋体" w:hAnsi="宋体" w:cs="宋体"/>
                <w:color w:val="auto"/>
                <w:szCs w:val="21"/>
              </w:rPr>
              <w:t>年1月-</w:t>
            </w:r>
            <w:r>
              <w:rPr>
                <w:rFonts w:hint="eastAsia" w:ascii="宋体" w:hAnsi="宋体" w:cs="宋体"/>
                <w:color w:val="auto"/>
                <w:szCs w:val="21"/>
                <w:lang w:val="en-US" w:eastAsia="zh-CN"/>
              </w:rPr>
              <w:t>4</w:t>
            </w:r>
            <w:r>
              <w:rPr>
                <w:rFonts w:hint="eastAsia" w:ascii="宋体" w:hAnsi="宋体" w:cs="宋体"/>
                <w:color w:val="auto"/>
                <w:szCs w:val="21"/>
              </w:rPr>
              <w:t>月危化品企业周排查检查记录，</w:t>
            </w:r>
            <w:r>
              <w:rPr>
                <w:rFonts w:hint="eastAsia"/>
                <w:color w:val="auto"/>
                <w:szCs w:val="21"/>
              </w:rPr>
              <w:t>检查结果：符合规定要求</w:t>
            </w:r>
            <w:r>
              <w:rPr>
                <w:rFonts w:hint="eastAsia" w:ascii="宋体" w:hAnsi="宋体" w:cs="宋体"/>
                <w:color w:val="auto"/>
                <w:szCs w:val="21"/>
              </w:rPr>
              <w:t>。</w:t>
            </w:r>
            <w:r>
              <w:rPr>
                <w:rFonts w:ascii="宋体" w:hAnsi="宋体" w:cs="宋体"/>
                <w:color w:val="auto"/>
                <w:szCs w:val="21"/>
              </w:rPr>
              <w:t>检</w:t>
            </w:r>
            <w:r>
              <w:rPr>
                <w:rFonts w:ascii="宋体" w:hAnsi="宋体" w:cs="宋体"/>
                <w:color w:val="auto"/>
                <w:szCs w:val="21"/>
                <w:highlight w:val="none"/>
              </w:rPr>
              <w:t>查人：</w:t>
            </w:r>
            <w:r>
              <w:rPr>
                <w:rFonts w:hint="eastAsia" w:ascii="宋体" w:hAnsi="宋体" w:cs="宋体"/>
                <w:color w:val="auto"/>
                <w:szCs w:val="21"/>
                <w:highlight w:val="none"/>
              </w:rPr>
              <w:t>聂玲、</w:t>
            </w:r>
            <w:r>
              <w:rPr>
                <w:rFonts w:hint="eastAsia" w:ascii="宋体" w:hAnsi="宋体" w:cs="宋体"/>
                <w:color w:val="auto"/>
                <w:szCs w:val="21"/>
                <w:lang w:val="en-US" w:eastAsia="zh-CN"/>
              </w:rPr>
              <w:t>李萍</w:t>
            </w:r>
            <w:r>
              <w:rPr>
                <w:rFonts w:hint="eastAsia" w:ascii="宋体" w:hAnsi="宋体" w:cs="宋体"/>
                <w:color w:val="auto"/>
                <w:szCs w:val="21"/>
                <w:highlight w:val="none"/>
              </w:rPr>
              <w:t>等；2）提供有202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月静电夹点检表，</w:t>
            </w:r>
            <w:r>
              <w:rPr>
                <w:rFonts w:hint="eastAsia"/>
                <w:color w:val="auto"/>
                <w:szCs w:val="21"/>
                <w:highlight w:val="none"/>
              </w:rPr>
              <w:t>检查结果：符合规定要求</w:t>
            </w:r>
            <w:r>
              <w:rPr>
                <w:rFonts w:hint="eastAsia" w:ascii="宋体" w:hAnsi="宋体" w:cs="宋体"/>
                <w:color w:val="auto"/>
                <w:szCs w:val="21"/>
                <w:highlight w:val="none"/>
              </w:rPr>
              <w:t>。</w:t>
            </w:r>
            <w:r>
              <w:rPr>
                <w:rFonts w:ascii="宋体" w:hAnsi="宋体" w:cs="宋体"/>
                <w:color w:val="auto"/>
                <w:szCs w:val="21"/>
                <w:highlight w:val="none"/>
              </w:rPr>
              <w:t>检查人：</w:t>
            </w:r>
            <w:r>
              <w:rPr>
                <w:rFonts w:hint="eastAsia" w:ascii="宋体" w:hAnsi="宋体" w:cs="宋体"/>
                <w:color w:val="auto"/>
                <w:szCs w:val="21"/>
                <w:highlight w:val="none"/>
              </w:rPr>
              <w:t>聂玲；3）提供有202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月灭火器点检表，</w:t>
            </w:r>
            <w:r>
              <w:rPr>
                <w:rFonts w:hint="eastAsia"/>
                <w:color w:val="auto"/>
                <w:szCs w:val="21"/>
                <w:highlight w:val="none"/>
              </w:rPr>
              <w:t>检查结果：符合规定要求</w:t>
            </w:r>
            <w:r>
              <w:rPr>
                <w:rFonts w:hint="eastAsia" w:ascii="宋体" w:hAnsi="宋体" w:cs="宋体"/>
                <w:color w:val="auto"/>
                <w:szCs w:val="21"/>
                <w:highlight w:val="none"/>
              </w:rPr>
              <w:t>。</w:t>
            </w:r>
            <w:r>
              <w:rPr>
                <w:rFonts w:ascii="宋体" w:hAnsi="宋体" w:cs="宋体"/>
                <w:color w:val="auto"/>
                <w:szCs w:val="21"/>
                <w:highlight w:val="none"/>
              </w:rPr>
              <w:t>检查人：</w:t>
            </w:r>
            <w:r>
              <w:rPr>
                <w:rFonts w:hint="eastAsia" w:ascii="宋体" w:hAnsi="宋体" w:cs="宋体"/>
                <w:color w:val="auto"/>
                <w:szCs w:val="21"/>
                <w:highlight w:val="none"/>
              </w:rPr>
              <w:t>谢多伟。</w:t>
            </w:r>
            <w:r>
              <w:rPr>
                <w:rFonts w:hint="eastAsia" w:ascii="宋体" w:hAnsi="宋体" w:cs="宋体"/>
                <w:color w:val="auto"/>
                <w:szCs w:val="21"/>
                <w:highlight w:val="none"/>
                <w:lang w:val="en-US" w:eastAsia="zh-CN"/>
              </w:rPr>
              <w:t>4）提供有</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环</w:t>
            </w:r>
            <w:r>
              <w:rPr>
                <w:rFonts w:hint="eastAsia" w:ascii="宋体" w:hAnsi="宋体" w:cs="宋体"/>
                <w:color w:val="auto"/>
                <w:szCs w:val="21"/>
                <w:lang w:val="en-US" w:eastAsia="zh-CN"/>
              </w:rPr>
              <w:t>境、安全隐患排查整治表，4月17日发现应急照明无反应现象，于18日更换新的。检查人/验证人:李萍。</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spacing w:line="400" w:lineRule="exact"/>
              <w:rPr>
                <w:rFonts w:ascii="宋体" w:hAnsi="宋体" w:cs="宋体"/>
                <w:color w:val="auto"/>
                <w:szCs w:val="21"/>
              </w:rPr>
            </w:pPr>
            <w:r>
              <w:rPr>
                <w:rFonts w:hint="eastAsia" w:ascii="宋体" w:hAnsi="宋体" w:cs="宋体"/>
                <w:color w:val="auto"/>
                <w:szCs w:val="21"/>
              </w:rPr>
              <w:t>参加体检人员：</w:t>
            </w:r>
            <w:r>
              <w:rPr>
                <w:rFonts w:hint="eastAsia" w:ascii="宋体" w:hAnsi="宋体" w:cs="宋体"/>
                <w:color w:val="auto"/>
                <w:szCs w:val="21"/>
                <w:lang w:val="en-US" w:eastAsia="zh-CN"/>
              </w:rPr>
              <w:t>40</w:t>
            </w:r>
            <w:r>
              <w:rPr>
                <w:rFonts w:hint="eastAsia"/>
                <w:color w:val="auto"/>
                <w:szCs w:val="21"/>
              </w:rPr>
              <w:t>人</w:t>
            </w:r>
            <w:r>
              <w:rPr>
                <w:rFonts w:hint="eastAsia"/>
                <w:color w:val="auto"/>
                <w:szCs w:val="21"/>
                <w:lang w:eastAsia="zh-CN"/>
              </w:rPr>
              <w:t>，</w:t>
            </w:r>
            <w:r>
              <w:rPr>
                <w:rFonts w:hint="eastAsia"/>
                <w:color w:val="auto"/>
                <w:szCs w:val="21"/>
                <w:lang w:val="en-US" w:eastAsia="zh-CN"/>
              </w:rPr>
              <w:t>上岗前4人，在岗36人，平均接害工龄5年</w:t>
            </w:r>
            <w:r>
              <w:rPr>
                <w:rFonts w:hint="eastAsia"/>
                <w:color w:val="auto"/>
                <w:szCs w:val="21"/>
              </w:rPr>
              <w:t>。</w:t>
            </w:r>
          </w:p>
          <w:p>
            <w:pPr>
              <w:spacing w:line="400" w:lineRule="exact"/>
              <w:ind w:firstLine="210" w:firstLineChars="100"/>
              <w:rPr>
                <w:rFonts w:hint="default" w:eastAsia="宋体"/>
                <w:color w:val="auto"/>
                <w:szCs w:val="21"/>
                <w:lang w:val="en-US" w:eastAsia="zh-CN"/>
              </w:rPr>
            </w:pPr>
            <w:r>
              <w:rPr>
                <w:rFonts w:hint="eastAsia" w:ascii="宋体" w:hAnsi="宋体" w:cs="宋体"/>
                <w:color w:val="auto"/>
                <w:szCs w:val="21"/>
              </w:rPr>
              <w:t>提供</w:t>
            </w:r>
            <w:r>
              <w:rPr>
                <w:color w:val="auto"/>
                <w:szCs w:val="21"/>
              </w:rPr>
              <w:t>重庆瑞恩涂料有限公司</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年职业健康检查总结报告，体检时间：202</w:t>
            </w:r>
            <w:r>
              <w:rPr>
                <w:rFonts w:hint="eastAsia" w:ascii="宋体" w:hAnsi="宋体" w:cs="宋体"/>
                <w:color w:val="auto"/>
                <w:szCs w:val="21"/>
                <w:lang w:val="en-US" w:eastAsia="zh-CN"/>
              </w:rPr>
              <w:t>1</w:t>
            </w:r>
            <w:r>
              <w:rPr>
                <w:rFonts w:hint="eastAsia" w:ascii="宋体" w:hAnsi="宋体" w:cs="宋体"/>
                <w:color w:val="auto"/>
                <w:szCs w:val="21"/>
              </w:rPr>
              <w:t>年5月11日</w:t>
            </w:r>
            <w:r>
              <w:rPr>
                <w:rFonts w:hint="eastAsia" w:ascii="宋体" w:hAnsi="宋体" w:cs="宋体"/>
                <w:color w:val="auto"/>
                <w:szCs w:val="21"/>
                <w:lang w:val="en-US" w:eastAsia="zh-CN"/>
              </w:rPr>
              <w:t>-11月26日</w:t>
            </w:r>
            <w:r>
              <w:rPr>
                <w:rFonts w:hint="eastAsia" w:ascii="宋体" w:hAnsi="宋体" w:cs="宋体"/>
                <w:color w:val="auto"/>
                <w:szCs w:val="21"/>
              </w:rPr>
              <w:t>。报告日期：202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11月5日</w:t>
            </w:r>
            <w:r>
              <w:rPr>
                <w:rFonts w:hint="eastAsia" w:ascii="宋体" w:hAnsi="宋体" w:cs="宋体"/>
                <w:color w:val="auto"/>
                <w:szCs w:val="21"/>
              </w:rPr>
              <w:t>，体检机构：</w:t>
            </w:r>
            <w:r>
              <w:rPr>
                <w:rFonts w:hint="eastAsia" w:ascii="宋体" w:hAnsi="宋体" w:cs="宋体"/>
                <w:color w:val="auto"/>
                <w:szCs w:val="21"/>
                <w:lang w:val="en-US" w:eastAsia="zh-CN"/>
              </w:rPr>
              <w:t>江津区疾病预防控制中心</w:t>
            </w:r>
            <w:r>
              <w:rPr>
                <w:rFonts w:hint="eastAsia" w:ascii="宋体" w:hAnsi="宋体" w:cs="宋体"/>
                <w:color w:val="auto"/>
                <w:szCs w:val="21"/>
              </w:rPr>
              <w:t>。危害因素：苯、</w:t>
            </w:r>
            <w:r>
              <w:rPr>
                <w:rFonts w:hint="eastAsia" w:ascii="宋体" w:hAnsi="宋体" w:cs="宋体"/>
                <w:color w:val="auto"/>
                <w:szCs w:val="21"/>
                <w:lang w:val="en-US" w:eastAsia="zh-CN"/>
              </w:rPr>
              <w:t>滑石</w:t>
            </w:r>
            <w:r>
              <w:rPr>
                <w:rFonts w:hint="eastAsia" w:ascii="宋体" w:hAnsi="宋体" w:cs="宋体"/>
                <w:color w:val="auto"/>
                <w:szCs w:val="21"/>
              </w:rPr>
              <w:t>粉尘</w:t>
            </w:r>
            <w:r>
              <w:rPr>
                <w:rFonts w:hint="eastAsia" w:ascii="宋体" w:hAnsi="宋体" w:cs="宋体"/>
                <w:color w:val="auto"/>
                <w:szCs w:val="21"/>
                <w:lang w:eastAsia="zh-CN"/>
              </w:rPr>
              <w:t>、</w:t>
            </w:r>
            <w:r>
              <w:rPr>
                <w:rFonts w:hint="eastAsia" w:ascii="宋体" w:hAnsi="宋体" w:cs="宋体"/>
                <w:color w:val="auto"/>
                <w:szCs w:val="21"/>
                <w:lang w:val="en-US" w:eastAsia="zh-CN"/>
              </w:rPr>
              <w:t>其他粉尘</w:t>
            </w:r>
            <w:r>
              <w:rPr>
                <w:rFonts w:hint="eastAsia" w:ascii="宋体" w:hAnsi="宋体" w:cs="宋体"/>
                <w:color w:val="auto"/>
                <w:szCs w:val="21"/>
              </w:rPr>
              <w:t>；本次实际检查</w:t>
            </w:r>
            <w:r>
              <w:rPr>
                <w:rFonts w:hint="eastAsia" w:ascii="宋体" w:hAnsi="宋体" w:cs="宋体"/>
                <w:color w:val="auto"/>
                <w:szCs w:val="21"/>
                <w:lang w:val="en-US" w:eastAsia="zh-CN"/>
              </w:rPr>
              <w:t>40</w:t>
            </w:r>
            <w:r>
              <w:rPr>
                <w:rFonts w:hint="eastAsia" w:ascii="宋体" w:hAnsi="宋体" w:cs="宋体"/>
                <w:color w:val="auto"/>
                <w:szCs w:val="21"/>
              </w:rPr>
              <w:t>人。</w:t>
            </w:r>
            <w:r>
              <w:rPr>
                <w:rFonts w:hint="eastAsia"/>
                <w:color w:val="auto"/>
                <w:szCs w:val="21"/>
              </w:rPr>
              <w:t>本次体检未发现疑似职业病和职业禁忌证。</w:t>
            </w:r>
            <w:r>
              <w:rPr>
                <w:rFonts w:hint="eastAsia"/>
                <w:color w:val="auto"/>
                <w:szCs w:val="21"/>
                <w:lang w:val="en-US" w:eastAsia="zh-CN"/>
              </w:rPr>
              <w:t>两人需复查，已按规定复查无职业禁忌。</w:t>
            </w:r>
          </w:p>
          <w:p>
            <w:pPr>
              <w:spacing w:line="400" w:lineRule="exact"/>
              <w:rPr>
                <w:rFonts w:ascii="宋体" w:hAnsi="宋体"/>
                <w:color w:val="auto"/>
                <w:szCs w:val="21"/>
              </w:rPr>
            </w:pPr>
            <w:r>
              <w:rPr>
                <w:rFonts w:hint="eastAsia" w:ascii="宋体" w:hAnsi="宋体" w:cs="宋体"/>
                <w:color w:val="auto"/>
                <w:szCs w:val="21"/>
              </w:rPr>
              <w:t>◆</w:t>
            </w:r>
            <w:r>
              <w:rPr>
                <w:rFonts w:hint="eastAsia" w:ascii="方正仿宋简体" w:eastAsia="方正仿宋简体"/>
                <w:color w:val="auto"/>
                <w:szCs w:val="21"/>
              </w:rPr>
              <w:t>查</w:t>
            </w:r>
            <w:r>
              <w:rPr>
                <w:rFonts w:hint="eastAsia" w:ascii="方正仿宋简体" w:eastAsia="方正仿宋简体"/>
                <w:color w:val="auto"/>
                <w:szCs w:val="21"/>
                <w:lang w:val="en-US" w:eastAsia="zh-CN"/>
              </w:rPr>
              <w:t>环境</w:t>
            </w:r>
            <w:r>
              <w:rPr>
                <w:rFonts w:hint="eastAsia" w:ascii="方正仿宋简体" w:eastAsia="方正仿宋简体"/>
                <w:color w:val="auto"/>
                <w:szCs w:val="21"/>
              </w:rPr>
              <w:t>检测，</w:t>
            </w:r>
            <w:r>
              <w:rPr>
                <w:rFonts w:hint="eastAsia" w:ascii="宋体" w:hAnsi="宋体"/>
                <w:color w:val="auto"/>
                <w:szCs w:val="21"/>
              </w:rPr>
              <w:t>提供有</w:t>
            </w:r>
            <w:r>
              <w:rPr>
                <w:rFonts w:hint="eastAsia"/>
                <w:color w:val="auto"/>
                <w:kern w:val="0"/>
                <w:szCs w:val="21"/>
              </w:rPr>
              <w:t>202</w:t>
            </w:r>
            <w:r>
              <w:rPr>
                <w:rFonts w:hint="eastAsia"/>
                <w:color w:val="auto"/>
                <w:kern w:val="0"/>
                <w:szCs w:val="21"/>
                <w:lang w:val="en-US" w:eastAsia="zh-CN"/>
              </w:rPr>
              <w:t>2</w:t>
            </w:r>
            <w:r>
              <w:rPr>
                <w:rFonts w:hint="eastAsia"/>
                <w:color w:val="auto"/>
                <w:kern w:val="0"/>
                <w:szCs w:val="21"/>
              </w:rPr>
              <w:t>年</w:t>
            </w:r>
            <w:r>
              <w:rPr>
                <w:rFonts w:hint="eastAsia"/>
                <w:color w:val="auto"/>
                <w:kern w:val="0"/>
                <w:szCs w:val="21"/>
                <w:lang w:val="en-US" w:eastAsia="zh-CN"/>
              </w:rPr>
              <w:t>2</w:t>
            </w:r>
            <w:r>
              <w:rPr>
                <w:rFonts w:hint="eastAsia"/>
                <w:color w:val="auto"/>
                <w:kern w:val="0"/>
                <w:szCs w:val="21"/>
              </w:rPr>
              <w:t>月</w:t>
            </w:r>
            <w:r>
              <w:rPr>
                <w:rFonts w:hint="eastAsia"/>
                <w:color w:val="auto"/>
                <w:kern w:val="0"/>
                <w:szCs w:val="21"/>
                <w:lang w:val="en-US" w:eastAsia="zh-CN"/>
              </w:rPr>
              <w:t>24</w:t>
            </w:r>
            <w:r>
              <w:rPr>
                <w:rFonts w:hint="eastAsia"/>
                <w:color w:val="auto"/>
                <w:kern w:val="0"/>
                <w:szCs w:val="21"/>
              </w:rPr>
              <w:t>日</w:t>
            </w:r>
            <w:r>
              <w:rPr>
                <w:rFonts w:hint="eastAsia" w:ascii="宋体" w:hAnsi="宋体" w:cs="宋体"/>
                <w:color w:val="auto"/>
                <w:kern w:val="0"/>
                <w:szCs w:val="21"/>
              </w:rPr>
              <w:t>（废水、废气）监测报告、报告编号：</w:t>
            </w:r>
            <w:r>
              <w:rPr>
                <w:rFonts w:hint="eastAsia" w:ascii="宋体" w:hAnsi="宋体" w:cs="宋体"/>
                <w:color w:val="auto"/>
                <w:kern w:val="0"/>
                <w:szCs w:val="21"/>
                <w:lang w:val="en-US" w:eastAsia="zh-CN"/>
              </w:rPr>
              <w:t>泰</w:t>
            </w:r>
            <w:r>
              <w:rPr>
                <w:rFonts w:hint="eastAsia" w:ascii="宋体" w:hAnsi="宋体" w:cs="宋体"/>
                <w:color w:val="auto"/>
                <w:kern w:val="0"/>
                <w:szCs w:val="21"/>
              </w:rPr>
              <w:t>环（检）字（202</w:t>
            </w:r>
            <w:r>
              <w:rPr>
                <w:rFonts w:hint="eastAsia" w:ascii="宋体" w:hAnsi="宋体" w:cs="宋体"/>
                <w:color w:val="auto"/>
                <w:kern w:val="0"/>
                <w:szCs w:val="21"/>
                <w:lang w:val="en-US" w:eastAsia="zh-CN"/>
              </w:rPr>
              <w:t>2</w:t>
            </w:r>
            <w:r>
              <w:rPr>
                <w:rFonts w:hint="eastAsia" w:ascii="宋体" w:hAnsi="宋体" w:cs="宋体"/>
                <w:color w:val="auto"/>
                <w:kern w:val="0"/>
                <w:szCs w:val="21"/>
              </w:rPr>
              <w:t>）第WT</w:t>
            </w:r>
            <w:r>
              <w:rPr>
                <w:rFonts w:hint="eastAsia" w:ascii="宋体" w:hAnsi="宋体" w:cs="宋体"/>
                <w:color w:val="auto"/>
                <w:kern w:val="0"/>
                <w:szCs w:val="21"/>
                <w:lang w:val="en-US" w:eastAsia="zh-CN"/>
              </w:rPr>
              <w:t>094</w:t>
            </w:r>
            <w:r>
              <w:rPr>
                <w:rFonts w:hint="eastAsia" w:ascii="宋体" w:hAnsi="宋体" w:cs="宋体"/>
                <w:color w:val="auto"/>
                <w:kern w:val="0"/>
                <w:szCs w:val="21"/>
              </w:rPr>
              <w:t>号。</w:t>
            </w:r>
          </w:p>
          <w:p>
            <w:pPr>
              <w:pStyle w:val="17"/>
              <w:rPr>
                <w:rFonts w:ascii="方正仿宋简体" w:eastAsia="方正仿宋简体"/>
                <w:color w:val="auto"/>
                <w:szCs w:val="21"/>
              </w:rPr>
            </w:pPr>
            <w:r>
              <w:rPr>
                <w:rFonts w:hint="eastAsia" w:ascii="方正仿宋简体" w:eastAsia="方正仿宋简体"/>
                <w:color w:val="auto"/>
                <w:szCs w:val="21"/>
              </w:rPr>
              <w:t xml:space="preserve">  检测单位：重庆</w:t>
            </w:r>
            <w:r>
              <w:rPr>
                <w:rFonts w:hint="eastAsia" w:ascii="方正仿宋简体" w:eastAsia="方正仿宋简体"/>
                <w:color w:val="auto"/>
                <w:szCs w:val="21"/>
                <w:lang w:val="en-US" w:eastAsia="zh-CN"/>
              </w:rPr>
              <w:t>泰华</w:t>
            </w:r>
            <w:r>
              <w:rPr>
                <w:rFonts w:hint="eastAsia" w:ascii="方正仿宋简体" w:eastAsia="方正仿宋简体"/>
                <w:color w:val="auto"/>
                <w:szCs w:val="21"/>
              </w:rPr>
              <w:t>环境监测有限公司。检测结论：符合。</w:t>
            </w:r>
          </w:p>
          <w:p>
            <w:pPr>
              <w:pStyle w:val="17"/>
              <w:rPr>
                <w:rFonts w:ascii="方正仿宋简体" w:eastAsia="方正仿宋简体"/>
                <w:color w:val="auto"/>
                <w:szCs w:val="21"/>
              </w:rPr>
            </w:pPr>
            <w:r>
              <w:rPr>
                <w:rFonts w:hint="eastAsia" w:ascii="方正仿宋简体" w:eastAsia="方正仿宋简体"/>
                <w:color w:val="auto"/>
                <w:szCs w:val="21"/>
              </w:rPr>
              <w:t xml:space="preserve">  </w:t>
            </w:r>
          </w:p>
          <w:p>
            <w:pPr>
              <w:pStyle w:val="17"/>
              <w:rPr>
                <w:rFonts w:ascii="方正仿宋简体" w:eastAsia="方正仿宋简体"/>
                <w:color w:val="auto"/>
                <w:szCs w:val="21"/>
              </w:rPr>
            </w:pPr>
            <w:r>
              <w:rPr>
                <w:rFonts w:hint="eastAsia" w:ascii="宋体" w:hAnsi="宋体" w:cs="宋体"/>
                <w:color w:val="auto"/>
                <w:szCs w:val="21"/>
              </w:rPr>
              <w:t>◆</w:t>
            </w:r>
            <w:r>
              <w:rPr>
                <w:rFonts w:hint="eastAsia" w:ascii="方正仿宋简体" w:eastAsia="方正仿宋简体"/>
                <w:color w:val="auto"/>
                <w:szCs w:val="21"/>
              </w:rPr>
              <w:t>查职业</w:t>
            </w:r>
            <w:r>
              <w:rPr>
                <w:rFonts w:hint="eastAsia" w:ascii="方正仿宋简体" w:eastAsia="方正仿宋简体"/>
                <w:color w:val="auto"/>
                <w:szCs w:val="21"/>
                <w:lang w:val="en-US" w:eastAsia="zh-CN"/>
              </w:rPr>
              <w:t>病</w:t>
            </w:r>
            <w:r>
              <w:rPr>
                <w:rFonts w:hint="eastAsia" w:ascii="方正仿宋简体" w:eastAsia="方正仿宋简体"/>
                <w:color w:val="auto"/>
                <w:szCs w:val="21"/>
              </w:rPr>
              <w:t>危害</w:t>
            </w:r>
            <w:r>
              <w:rPr>
                <w:rFonts w:hint="eastAsia" w:ascii="方正仿宋简体" w:eastAsia="方正仿宋简体"/>
                <w:color w:val="auto"/>
                <w:szCs w:val="21"/>
                <w:lang w:val="en-US" w:eastAsia="zh-CN"/>
              </w:rPr>
              <w:t>因素</w:t>
            </w:r>
            <w:r>
              <w:rPr>
                <w:rFonts w:hint="eastAsia" w:ascii="方正仿宋简体" w:eastAsia="方正仿宋简体"/>
                <w:color w:val="auto"/>
                <w:szCs w:val="21"/>
              </w:rPr>
              <w:t>定期检测报告 202</w:t>
            </w:r>
            <w:r>
              <w:rPr>
                <w:rFonts w:hint="eastAsia" w:ascii="方正仿宋简体" w:eastAsia="方正仿宋简体"/>
                <w:color w:val="auto"/>
                <w:szCs w:val="21"/>
                <w:lang w:val="en-US" w:eastAsia="zh-CN"/>
              </w:rPr>
              <w:t>1</w:t>
            </w:r>
            <w:r>
              <w:rPr>
                <w:rFonts w:hint="eastAsia" w:ascii="方正仿宋简体" w:eastAsia="方正仿宋简体"/>
                <w:color w:val="auto"/>
                <w:szCs w:val="21"/>
              </w:rPr>
              <w:t>年</w:t>
            </w:r>
            <w:r>
              <w:rPr>
                <w:rFonts w:hint="eastAsia" w:ascii="方正仿宋简体" w:eastAsia="方正仿宋简体"/>
                <w:color w:val="auto"/>
                <w:szCs w:val="21"/>
                <w:lang w:val="en-US" w:eastAsia="zh-CN"/>
              </w:rPr>
              <w:t>10</w:t>
            </w:r>
            <w:r>
              <w:rPr>
                <w:rFonts w:hint="eastAsia" w:ascii="方正仿宋简体" w:eastAsia="方正仿宋简体"/>
                <w:color w:val="auto"/>
                <w:szCs w:val="21"/>
              </w:rPr>
              <w:t>月</w:t>
            </w:r>
            <w:r>
              <w:rPr>
                <w:rFonts w:hint="eastAsia" w:ascii="方正仿宋简体" w:eastAsia="方正仿宋简体"/>
                <w:color w:val="auto"/>
                <w:szCs w:val="21"/>
                <w:lang w:val="en-US" w:eastAsia="zh-CN"/>
              </w:rPr>
              <w:t>22</w:t>
            </w:r>
            <w:r>
              <w:rPr>
                <w:rFonts w:hint="eastAsia" w:ascii="方正仿宋简体" w:eastAsia="方正仿宋简体"/>
                <w:color w:val="auto"/>
                <w:szCs w:val="21"/>
              </w:rPr>
              <w:t>日、</w:t>
            </w:r>
            <w:r>
              <w:rPr>
                <w:rFonts w:hint="eastAsia" w:ascii="宋体" w:hAnsi="宋体"/>
                <w:color w:val="auto"/>
                <w:szCs w:val="21"/>
              </w:rPr>
              <w:t>报告编号：</w:t>
            </w:r>
            <w:r>
              <w:rPr>
                <w:rFonts w:hint="eastAsia" w:ascii="宋体" w:hAnsi="宋体"/>
                <w:color w:val="auto"/>
                <w:szCs w:val="21"/>
                <w:lang w:val="en-US" w:eastAsia="zh-CN"/>
              </w:rPr>
              <w:t>渝朕职检字</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D1134号</w:t>
            </w:r>
            <w:r>
              <w:rPr>
                <w:rFonts w:hint="eastAsia" w:ascii="方正仿宋简体" w:eastAsia="方正仿宋简体"/>
                <w:color w:val="auto"/>
                <w:szCs w:val="21"/>
              </w:rPr>
              <w:t>。</w:t>
            </w:r>
          </w:p>
          <w:p>
            <w:pPr>
              <w:pStyle w:val="17"/>
              <w:rPr>
                <w:rFonts w:hint="eastAsia" w:ascii="方正仿宋简体" w:eastAsia="方正仿宋简体"/>
                <w:color w:val="auto"/>
                <w:szCs w:val="21"/>
              </w:rPr>
            </w:pPr>
            <w:r>
              <w:rPr>
                <w:rFonts w:hint="eastAsia" w:ascii="方正仿宋简体" w:eastAsia="方正仿宋简体"/>
                <w:color w:val="auto"/>
                <w:szCs w:val="21"/>
              </w:rPr>
              <w:t>检测单位：</w:t>
            </w:r>
            <w:r>
              <w:rPr>
                <w:rFonts w:hint="eastAsia" w:ascii="方正仿宋简体" w:eastAsia="方正仿宋简体"/>
                <w:color w:val="auto"/>
                <w:szCs w:val="21"/>
                <w:lang w:val="en-US" w:eastAsia="zh-CN"/>
              </w:rPr>
              <w:t>重庆朕尔医学研究院有限公司</w:t>
            </w:r>
            <w:r>
              <w:rPr>
                <w:rFonts w:hint="eastAsia" w:ascii="方正仿宋简体" w:eastAsia="方正仿宋简体"/>
                <w:color w:val="auto"/>
                <w:szCs w:val="21"/>
              </w:rPr>
              <w:t>。检测项目：</w:t>
            </w:r>
            <w:r>
              <w:rPr>
                <w:rFonts w:hint="eastAsia" w:ascii="方正仿宋简体" w:eastAsia="方正仿宋简体"/>
                <w:color w:val="auto"/>
                <w:szCs w:val="21"/>
                <w:lang w:val="en-US" w:eastAsia="zh-CN"/>
              </w:rPr>
              <w:t>丁醇、噪声</w:t>
            </w:r>
            <w:r>
              <w:rPr>
                <w:rFonts w:hint="eastAsia" w:ascii="方正仿宋简体" w:eastAsia="方正仿宋简体"/>
                <w:color w:val="auto"/>
                <w:szCs w:val="21"/>
              </w:rPr>
              <w:t>、乙</w:t>
            </w:r>
            <w:r>
              <w:rPr>
                <w:rFonts w:hint="eastAsia" w:ascii="方正仿宋简体" w:eastAsia="方正仿宋简体"/>
                <w:color w:val="auto"/>
                <w:szCs w:val="21"/>
                <w:lang w:val="en-US" w:eastAsia="zh-CN"/>
              </w:rPr>
              <w:t>酸</w:t>
            </w:r>
            <w:r>
              <w:rPr>
                <w:rFonts w:hint="eastAsia" w:ascii="方正仿宋简体" w:eastAsia="方正仿宋简体"/>
                <w:color w:val="auto"/>
                <w:szCs w:val="21"/>
              </w:rPr>
              <w:t>乙</w:t>
            </w:r>
            <w:r>
              <w:rPr>
                <w:rFonts w:hint="eastAsia" w:ascii="方正仿宋简体" w:eastAsia="方正仿宋简体"/>
                <w:color w:val="auto"/>
                <w:szCs w:val="21"/>
                <w:lang w:val="en-US" w:eastAsia="zh-CN"/>
              </w:rPr>
              <w:t>脂</w:t>
            </w:r>
            <w:r>
              <w:rPr>
                <w:rFonts w:hint="eastAsia" w:ascii="方正仿宋简体" w:eastAsia="方正仿宋简体"/>
                <w:color w:val="auto"/>
                <w:szCs w:val="21"/>
              </w:rPr>
              <w:t>、甲苯、二甲苯、乙苯等检测结果等。检测结论：符合。</w:t>
            </w:r>
          </w:p>
          <w:p>
            <w:pPr>
              <w:pStyle w:val="17"/>
              <w:rPr>
                <w:rFonts w:hint="eastAsia" w:ascii="方正仿宋简体" w:eastAsia="方正仿宋简体"/>
                <w:color w:val="auto"/>
                <w:szCs w:val="21"/>
                <w:lang w:val="en-US" w:eastAsia="zh-CN"/>
              </w:rPr>
            </w:pPr>
            <w:r>
              <w:rPr>
                <w:rFonts w:hint="eastAsia" w:ascii="方正仿宋简体" w:eastAsia="方正仿宋简体"/>
                <w:color w:val="auto"/>
                <w:szCs w:val="21"/>
                <w:lang w:val="en-US" w:eastAsia="zh-CN"/>
              </w:rPr>
              <w:t>以上报告见附件。</w:t>
            </w:r>
          </w:p>
          <w:p>
            <w:pPr>
              <w:spacing w:line="400" w:lineRule="exact"/>
              <w:rPr>
                <w:color w:val="auto"/>
                <w:szCs w:val="22"/>
              </w:rPr>
            </w:pPr>
            <w:r>
              <w:rPr>
                <w:rFonts w:hint="eastAsia"/>
                <w:color w:val="auto"/>
                <w:szCs w:val="22"/>
              </w:rPr>
              <w:t>自体系建立以来没有发生过</w:t>
            </w:r>
            <w:r>
              <w:rPr>
                <w:rFonts w:hint="eastAsia"/>
                <w:color w:val="auto"/>
                <w:szCs w:val="22"/>
                <w:lang w:val="en-US" w:eastAsia="zh-CN"/>
              </w:rPr>
              <w:t>环境、</w:t>
            </w:r>
            <w:r>
              <w:rPr>
                <w:rFonts w:hint="eastAsia"/>
                <w:color w:val="auto"/>
                <w:szCs w:val="22"/>
              </w:rPr>
              <w:t>安全事故。</w:t>
            </w:r>
          </w:p>
          <w:p>
            <w:pPr>
              <w:pStyle w:val="17"/>
              <w:rPr>
                <w:rFonts w:hint="default" w:ascii="方正仿宋简体" w:eastAsia="方正仿宋简体"/>
                <w:color w:val="auto"/>
                <w:szCs w:val="21"/>
                <w:lang w:val="en-US" w:eastAsia="zh-CN"/>
              </w:rPr>
            </w:pPr>
            <w:r>
              <w:rPr>
                <w:rFonts w:hint="eastAsia"/>
                <w:color w:val="auto"/>
                <w:szCs w:val="22"/>
              </w:rPr>
              <w:t>监测设备：公司暂无环境、职业健康安全监测设备。</w:t>
            </w:r>
          </w:p>
        </w:tc>
        <w:tc>
          <w:tcPr>
            <w:tcW w:w="993" w:type="dxa"/>
          </w:tcPr>
          <w:p>
            <w:pPr>
              <w:spacing w:line="400" w:lineRule="exact"/>
              <w:rPr>
                <w:rFonts w:ascii="宋体" w:hAnsi="宋体" w:cs="宋体"/>
                <w:color w:val="auto"/>
                <w:szCs w:val="21"/>
              </w:rPr>
            </w:pPr>
            <w:r>
              <w:rPr>
                <w:rFonts w:hint="eastAsia" w:ascii="宋体" w:hAnsi="宋体" w:cs="宋体"/>
                <w:color w:val="auto"/>
                <w:szCs w:val="21"/>
              </w:rPr>
              <w:t>符合</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p>
            <w:pPr>
              <w:pStyle w:val="17"/>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9.1.2 </w:t>
            </w:r>
          </w:p>
          <w:p>
            <w:pPr>
              <w:rPr>
                <w:rFonts w:ascii="宋体" w:hAnsi="宋体" w:cs="新宋体"/>
                <w:color w:val="auto"/>
                <w:szCs w:val="21"/>
              </w:rPr>
            </w:pPr>
          </w:p>
        </w:tc>
        <w:tc>
          <w:tcPr>
            <w:tcW w:w="10596" w:type="dxa"/>
          </w:tcPr>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Times New Roman" w:hAnsi="Times New Roman" w:eastAsia="宋体" w:cs="Times New Roman"/>
                <w:color w:val="auto"/>
                <w:szCs w:val="21"/>
                <w:lang w:val="en-US" w:eastAsia="zh-CN"/>
              </w:rPr>
            </w:pPr>
            <w:r>
              <w:rPr>
                <w:rFonts w:hint="eastAsia"/>
                <w:color w:val="auto"/>
                <w:szCs w:val="21"/>
                <w:lang w:val="en-US" w:eastAsia="zh-CN"/>
              </w:rPr>
              <w:t>公司</w:t>
            </w:r>
            <w:r>
              <w:rPr>
                <w:rFonts w:hint="eastAsia"/>
                <w:color w:val="auto"/>
                <w:szCs w:val="21"/>
              </w:rPr>
              <w:t>编制有《</w:t>
            </w:r>
            <w:r>
              <w:rPr>
                <w:rFonts w:hint="eastAsia" w:ascii="宋体" w:hAnsi="宋体" w:cs="宋体"/>
                <w:color w:val="auto"/>
                <w:szCs w:val="21"/>
              </w:rPr>
              <w:t>合规性评价控制程序</w:t>
            </w:r>
            <w:r>
              <w:rPr>
                <w:rFonts w:hint="eastAsia"/>
                <w:color w:val="auto"/>
                <w:szCs w:val="21"/>
              </w:rPr>
              <w:t>》</w:t>
            </w:r>
            <w:r>
              <w:rPr>
                <w:rFonts w:hint="eastAsia" w:ascii="Times New Roman" w:hAnsi="Times New Roman" w:eastAsia="宋体" w:cs="Times New Roman"/>
                <w:color w:val="auto"/>
                <w:szCs w:val="21"/>
                <w:lang w:val="en-US" w:eastAsia="zh-CN"/>
              </w:rPr>
              <w:t>评价公司各部门适用的与环境、安全管理有关的法律、法规和其它要求的符合性。</w:t>
            </w:r>
          </w:p>
          <w:p>
            <w:pPr>
              <w:keepNext w:val="0"/>
              <w:keepLines w:val="0"/>
              <w:pageBreakBefore w:val="0"/>
              <w:widowControl w:val="0"/>
              <w:kinsoku/>
              <w:wordWrap/>
              <w:overflowPunct/>
              <w:topLinePunct w:val="0"/>
              <w:bidi w:val="0"/>
              <w:snapToGrid/>
              <w:spacing w:line="288" w:lineRule="auto"/>
              <w:ind w:firstLine="525" w:firstLineChars="25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 xml:space="preserve"> </w:t>
            </w:r>
            <w:r>
              <w:rPr>
                <w:rFonts w:hint="eastAsia" w:ascii="宋体" w:hAnsi="宋体" w:eastAsia="宋体" w:cs="Times New Roman"/>
                <w:color w:val="auto"/>
                <w:szCs w:val="21"/>
                <w:highlight w:val="none"/>
              </w:rPr>
              <w:t>查由</w:t>
            </w:r>
            <w:r>
              <w:rPr>
                <w:rFonts w:hint="eastAsia" w:ascii="宋体" w:hAnsi="宋体" w:eastAsia="宋体" w:cs="Times New Roman"/>
                <w:color w:val="auto"/>
                <w:szCs w:val="21"/>
                <w:highlight w:val="none"/>
                <w:lang w:val="en-US" w:eastAsia="zh-CN"/>
              </w:rPr>
              <w:t>管理者代表</w:t>
            </w:r>
            <w:r>
              <w:rPr>
                <w:rFonts w:hint="eastAsia" w:ascii="宋体" w:hAnsi="宋体" w:eastAsia="宋体" w:cs="Times New Roman"/>
                <w:color w:val="auto"/>
                <w:szCs w:val="21"/>
                <w:highlight w:val="none"/>
              </w:rPr>
              <w:t>组织各</w:t>
            </w:r>
            <w:r>
              <w:rPr>
                <w:rFonts w:hint="eastAsia" w:ascii="宋体" w:hAnsi="宋体" w:eastAsia="宋体" w:cs="Times New Roman"/>
                <w:color w:val="auto"/>
                <w:szCs w:val="21"/>
                <w:highlight w:val="none"/>
                <w:lang w:val="en-US" w:eastAsia="zh-CN"/>
              </w:rPr>
              <w:t>各成员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2022年3月20日</w:t>
            </w:r>
            <w:r>
              <w:rPr>
                <w:rFonts w:hint="eastAsia" w:ascii="宋体" w:hAnsi="宋体" w:eastAsia="宋体" w:cs="Times New Roman"/>
                <w:color w:val="auto"/>
                <w:szCs w:val="21"/>
                <w:highlight w:val="none"/>
              </w:rPr>
              <w:t>对</w:t>
            </w:r>
            <w:r>
              <w:rPr>
                <w:rFonts w:hint="eastAsia" w:ascii="宋体" w:hAnsi="宋体"/>
                <w:color w:val="auto"/>
                <w:szCs w:val="21"/>
                <w:highlight w:val="none"/>
              </w:rPr>
              <w:t>公司管理和经营活动中涉及的重要环境因素、危险源、法律法规进行了</w:t>
            </w:r>
            <w:r>
              <w:rPr>
                <w:rFonts w:hint="eastAsia" w:ascii="宋体" w:hAnsi="宋体" w:eastAsia="宋体" w:cs="Times New Roman"/>
                <w:color w:val="auto"/>
                <w:szCs w:val="21"/>
                <w:highlight w:val="none"/>
              </w:rPr>
              <w:t>评价。通过对各部门文件、记录和现场的审查，评价组发现：通过审核，发现有的部门对适用的法律法规学习不够，在抓落实办的督促下，有关部门已进行了法律法规标准的培训，加强了学习。从整体情况来看，没有严重违反国家法律法规的情况发生。对法律法规及其他要求的符合性情况较好。评价同时也发现少数部门的部分人员对工作中的适用的法律法规和其他要求掌握的熟练程度不够，仍然需要进一步熟练掌握</w:t>
            </w:r>
            <w:r>
              <w:rPr>
                <w:rFonts w:hint="eastAsia" w:ascii="宋体" w:hAnsi="宋体" w:eastAsia="宋体" w:cs="Times New Roman"/>
                <w:color w:val="auto"/>
                <w:szCs w:val="21"/>
                <w:highlight w:val="none"/>
                <w:lang w:eastAsia="zh-CN"/>
              </w:rPr>
              <w:t>。</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cs="宋体"/>
                <w:color w:val="auto"/>
                <w:szCs w:val="21"/>
              </w:rPr>
            </w:pPr>
            <w:r>
              <w:rPr>
                <w:rFonts w:hint="eastAsia" w:ascii="宋体" w:hAnsi="宋体"/>
                <w:color w:val="auto"/>
                <w:szCs w:val="21"/>
                <w:highlight w:val="none"/>
              </w:rPr>
              <w:t>评价结论：公司在环境安全管理方面符合相关的法律法规要求</w:t>
            </w:r>
            <w:r>
              <w:rPr>
                <w:rFonts w:hint="eastAsia" w:ascii="宋体" w:hAnsi="宋体"/>
                <w:color w:val="auto"/>
                <w:szCs w:val="21"/>
                <w:highlight w:val="none"/>
                <w:lang w:eastAsia="zh-CN"/>
              </w:rPr>
              <w:t>，</w:t>
            </w:r>
            <w:r>
              <w:rPr>
                <w:rFonts w:hint="eastAsia" w:ascii="宋体" w:hAnsi="宋体"/>
                <w:color w:val="auto"/>
                <w:szCs w:val="21"/>
                <w:highlight w:val="none"/>
              </w:rPr>
              <w:t>公司在环境安全管理方面符合其他要求，包括上级文件和本公司文件提出的各项要求</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评价组组长：</w:t>
            </w:r>
            <w:r>
              <w:rPr>
                <w:rFonts w:hint="eastAsia" w:ascii="宋体" w:hAnsi="宋体" w:eastAsia="宋体" w:cs="Times New Roman"/>
                <w:color w:val="auto"/>
                <w:szCs w:val="21"/>
                <w:highlight w:val="none"/>
                <w:lang w:val="en-US" w:eastAsia="zh-CN"/>
              </w:rPr>
              <w:t>李萍</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评价组成员：庞杜娟</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胡元祥</w:t>
            </w:r>
          </w:p>
          <w:p>
            <w:pPr>
              <w:pStyle w:val="19"/>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评价时间：2022年3月20日</w:t>
            </w:r>
          </w:p>
          <w:p>
            <w:pPr>
              <w:keepNext w:val="0"/>
              <w:keepLines w:val="0"/>
              <w:pageBreakBefore w:val="0"/>
              <w:widowControl w:val="0"/>
              <w:kinsoku/>
              <w:wordWrap/>
              <w:overflowPunct/>
              <w:topLinePunct w:val="0"/>
              <w:bidi w:val="0"/>
              <w:snapToGrid/>
              <w:spacing w:line="288" w:lineRule="auto"/>
              <w:textAlignment w:val="auto"/>
              <w:rPr>
                <w:rFonts w:ascii="宋体" w:hAnsi="宋体" w:cs="宋体"/>
                <w:color w:val="auto"/>
                <w:szCs w:val="21"/>
              </w:rPr>
            </w:pPr>
            <w:r>
              <w:rPr>
                <w:rFonts w:hint="eastAsia" w:ascii="宋体" w:hAnsi="宋体"/>
                <w:color w:val="auto"/>
                <w:szCs w:val="21"/>
                <w:highlight w:val="none"/>
              </w:rPr>
              <w:t>查：有《合规性评价报告》，有保持合规性评价的相关记录。</w:t>
            </w:r>
          </w:p>
        </w:tc>
        <w:tc>
          <w:tcPr>
            <w:tcW w:w="993" w:type="dxa"/>
          </w:tcPr>
          <w:p>
            <w:pPr>
              <w:keepNext w:val="0"/>
              <w:keepLines w:val="0"/>
              <w:pageBreakBefore w:val="0"/>
              <w:widowControl w:val="0"/>
              <w:kinsoku/>
              <w:wordWrap/>
              <w:overflowPunct/>
              <w:topLinePunct w:val="0"/>
              <w:bidi w:val="0"/>
              <w:snapToGrid/>
              <w:spacing w:line="288" w:lineRule="auto"/>
              <w:textAlignment w:val="auto"/>
              <w:rPr>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E10.2;10.3；</w:t>
            </w:r>
            <w:r>
              <w:rPr>
                <w:rFonts w:hint="eastAsia" w:ascii="宋体" w:hAnsi="宋体"/>
                <w:color w:val="auto"/>
                <w:szCs w:val="21"/>
                <w:lang w:val="en-US" w:eastAsia="zh-CN"/>
              </w:rPr>
              <w:t>0:</w:t>
            </w:r>
            <w:r>
              <w:rPr>
                <w:rFonts w:hint="eastAsia" w:ascii="宋体" w:hAnsi="宋体"/>
                <w:color w:val="auto"/>
                <w:szCs w:val="21"/>
              </w:rPr>
              <w:t>10.1;10.2</w:t>
            </w:r>
          </w:p>
          <w:p>
            <w:pPr>
              <w:rPr>
                <w:rFonts w:ascii="宋体" w:hAnsi="宋体" w:cs="新宋体"/>
                <w:color w:val="auto"/>
                <w:szCs w:val="21"/>
              </w:rPr>
            </w:pPr>
          </w:p>
        </w:tc>
        <w:tc>
          <w:tcPr>
            <w:tcW w:w="10596" w:type="dxa"/>
          </w:tcPr>
          <w:p>
            <w:pPr>
              <w:spacing w:line="400" w:lineRule="atLeast"/>
              <w:rPr>
                <w:rFonts w:ascii="宋体" w:hAnsi="宋体"/>
                <w:color w:val="auto"/>
                <w:szCs w:val="21"/>
              </w:rPr>
            </w:pPr>
            <w:r>
              <w:rPr>
                <w:rFonts w:hint="eastAsia" w:ascii="宋体" w:hAnsi="宋体"/>
                <w:color w:val="auto"/>
                <w:szCs w:val="21"/>
              </w:rPr>
              <w:t>公司制定系列程序文件《管理评审控制程序》、《事故、事件的调查与处理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pPr>
              <w:rPr>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596" w:type="dxa"/>
          </w:tcPr>
          <w:p>
            <w:pPr>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2</w:t>
            </w:r>
            <w:r>
              <w:rPr>
                <w:rFonts w:hint="eastAsia" w:ascii="宋体" w:hAnsi="宋体"/>
                <w:color w:val="auto"/>
                <w:szCs w:val="21"/>
              </w:rPr>
              <w:t>年环境、职业健康安全管理体系运行资金计划审批及财务投入清单：支出项目有环保设备的运行、固废生活垃圾处置、职工体检、安全教育培训和演练等共计约</w:t>
            </w:r>
            <w:r>
              <w:rPr>
                <w:rFonts w:hint="eastAsia" w:ascii="宋体" w:hAnsi="宋体"/>
                <w:color w:val="auto"/>
                <w:szCs w:val="21"/>
                <w:lang w:val="en-US" w:eastAsia="zh-CN"/>
              </w:rPr>
              <w:t>61</w:t>
            </w:r>
            <w:r>
              <w:rPr>
                <w:rFonts w:hint="eastAsia" w:ascii="宋体" w:hAnsi="宋体"/>
                <w:color w:val="auto"/>
                <w:szCs w:val="21"/>
              </w:rPr>
              <w:t>000元。</w:t>
            </w:r>
          </w:p>
        </w:tc>
        <w:tc>
          <w:tcPr>
            <w:tcW w:w="993" w:type="dxa"/>
          </w:tcPr>
          <w:p>
            <w:pPr>
              <w:rPr>
                <w:color w:val="auto"/>
                <w:szCs w:val="21"/>
              </w:rPr>
            </w:pPr>
          </w:p>
        </w:tc>
      </w:tr>
    </w:tbl>
    <w:p>
      <w:pPr>
        <w:pStyle w:val="6"/>
        <w:rPr>
          <w:color w:val="auto"/>
          <w:sz w:val="21"/>
          <w:szCs w:val="21"/>
        </w:rPr>
      </w:pPr>
    </w:p>
    <w:p>
      <w:pPr>
        <w:rPr>
          <w:color w:val="auto"/>
        </w:rPr>
      </w:pPr>
      <w:r>
        <w:rPr>
          <w:color w:val="auto"/>
        </w:rPr>
        <w:t>说明：不符合标注N</w:t>
      </w:r>
    </w:p>
    <w:p>
      <w:pPr>
        <w:pStyle w:val="6"/>
        <w:rPr>
          <w:color w:val="auto"/>
        </w:rPr>
      </w:pPr>
    </w:p>
    <w:p>
      <w:pPr>
        <w:pStyle w:val="17"/>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IDFont+F3">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2EE8C"/>
    <w:multiLevelType w:val="singleLevel"/>
    <w:tmpl w:val="83E2EE8C"/>
    <w:lvl w:ilvl="0" w:tentative="0">
      <w:start w:val="1"/>
      <w:numFmt w:val="decimal"/>
      <w:suff w:val="nothing"/>
      <w:lvlText w:val="%1）"/>
      <w:lvlJc w:val="left"/>
    </w:lvl>
  </w:abstractNum>
  <w:abstractNum w:abstractNumId="1">
    <w:nsid w:val="8E1ACADE"/>
    <w:multiLevelType w:val="singleLevel"/>
    <w:tmpl w:val="8E1ACADE"/>
    <w:lvl w:ilvl="0" w:tentative="0">
      <w:start w:val="1"/>
      <w:numFmt w:val="decimal"/>
      <w:suff w:val="nothing"/>
      <w:lvlText w:val="%1）"/>
      <w:lvlJc w:val="left"/>
    </w:lvl>
  </w:abstractNum>
  <w:abstractNum w:abstractNumId="2">
    <w:nsid w:val="AC77272E"/>
    <w:multiLevelType w:val="singleLevel"/>
    <w:tmpl w:val="AC77272E"/>
    <w:lvl w:ilvl="0" w:tentative="0">
      <w:start w:val="1"/>
      <w:numFmt w:val="decimal"/>
      <w:suff w:val="nothing"/>
      <w:lvlText w:val="%1）"/>
      <w:lvlJc w:val="left"/>
    </w:lvl>
  </w:abstractNum>
  <w:abstractNum w:abstractNumId="3">
    <w:nsid w:val="B630EBDC"/>
    <w:multiLevelType w:val="singleLevel"/>
    <w:tmpl w:val="B630EBDC"/>
    <w:lvl w:ilvl="0" w:tentative="0">
      <w:start w:val="1"/>
      <w:numFmt w:val="decimal"/>
      <w:suff w:val="nothing"/>
      <w:lvlText w:val="%1）"/>
      <w:lvlJc w:val="left"/>
    </w:lvl>
  </w:abstractNum>
  <w:abstractNum w:abstractNumId="4">
    <w:nsid w:val="BB79C7E6"/>
    <w:multiLevelType w:val="singleLevel"/>
    <w:tmpl w:val="BB79C7E6"/>
    <w:lvl w:ilvl="0" w:tentative="0">
      <w:start w:val="1"/>
      <w:numFmt w:val="decimal"/>
      <w:suff w:val="nothing"/>
      <w:lvlText w:val="%1）"/>
      <w:lvlJc w:val="left"/>
    </w:lvl>
  </w:abstractNum>
  <w:abstractNum w:abstractNumId="5">
    <w:nsid w:val="CA458372"/>
    <w:multiLevelType w:val="singleLevel"/>
    <w:tmpl w:val="CA458372"/>
    <w:lvl w:ilvl="0" w:tentative="0">
      <w:start w:val="1"/>
      <w:numFmt w:val="decimal"/>
      <w:suff w:val="nothing"/>
      <w:lvlText w:val="%1）"/>
      <w:lvlJc w:val="left"/>
    </w:lvl>
  </w:abstractNum>
  <w:abstractNum w:abstractNumId="6">
    <w:nsid w:val="0000002E"/>
    <w:multiLevelType w:val="multilevel"/>
    <w:tmpl w:val="0000002E"/>
    <w:lvl w:ilvl="0" w:tentative="0">
      <w:start w:val="1"/>
      <w:numFmt w:val="lowerLetter"/>
      <w:lvlText w:val="%1）"/>
      <w:lvlJc w:val="left"/>
      <w:pPr>
        <w:tabs>
          <w:tab w:val="left" w:pos="900"/>
        </w:tabs>
        <w:ind w:left="900" w:hanging="360"/>
      </w:pPr>
      <w:rPr>
        <w:rFonts w:hint="default"/>
      </w:rPr>
    </w:lvl>
    <w:lvl w:ilvl="1" w:tentative="0">
      <w:start w:val="1"/>
      <w:numFmt w:val="lowerLetter"/>
      <w:lvlText w:val="%2)"/>
      <w:lvlJc w:val="left"/>
      <w:pPr>
        <w:tabs>
          <w:tab w:val="left" w:pos="900"/>
        </w:tabs>
        <w:ind w:left="900" w:hanging="360"/>
      </w:pPr>
      <w:rPr>
        <w:rFonts w:hint="default"/>
      </w:rPr>
    </w:lvl>
    <w:lvl w:ilvl="2" w:tentative="0">
      <w:start w:val="1"/>
      <w:numFmt w:val="lowerLetter"/>
      <w:lvlText w:val="%3)"/>
      <w:lvlJc w:val="left"/>
      <w:pPr>
        <w:tabs>
          <w:tab w:val="left" w:pos="900"/>
        </w:tabs>
        <w:ind w:left="900" w:hanging="360"/>
      </w:pPr>
      <w:rPr>
        <w:rFonts w:hint="default"/>
      </w:rPr>
    </w:lvl>
    <w:lvl w:ilvl="3" w:tentative="0">
      <w:start w:val="1"/>
      <w:numFmt w:val="lowerLetter"/>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E017D17"/>
    <w:multiLevelType w:val="multilevel"/>
    <w:tmpl w:val="0E017D17"/>
    <w:lvl w:ilvl="0" w:tentative="0">
      <w:start w:val="1"/>
      <w:numFmt w:val="lowerLetter"/>
      <w:lvlText w:val="%1）"/>
      <w:lvlJc w:val="left"/>
      <w:pPr>
        <w:tabs>
          <w:tab w:val="left" w:pos="1680"/>
        </w:tabs>
        <w:ind w:left="1680" w:hanging="420"/>
      </w:pPr>
      <w:rPr>
        <w:rFonts w:hint="eastAsia"/>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8">
    <w:nsid w:val="13891FFF"/>
    <w:multiLevelType w:val="multilevel"/>
    <w:tmpl w:val="13891FFF"/>
    <w:lvl w:ilvl="0" w:tentative="0">
      <w:start w:val="1"/>
      <w:numFmt w:val="lowerLetter"/>
      <w:lvlText w:val="%1）"/>
      <w:lvlJc w:val="left"/>
      <w:pPr>
        <w:tabs>
          <w:tab w:val="left" w:pos="1320"/>
        </w:tabs>
        <w:ind w:left="1320" w:hanging="42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41756032"/>
    <w:multiLevelType w:val="multilevel"/>
    <w:tmpl w:val="41756032"/>
    <w:lvl w:ilvl="0" w:tentative="0">
      <w:start w:val="1"/>
      <w:numFmt w:val="lowerLetter"/>
      <w:lvlText w:val="%1）"/>
      <w:lvlJc w:val="left"/>
      <w:pPr>
        <w:tabs>
          <w:tab w:val="left" w:pos="960"/>
        </w:tabs>
        <w:ind w:left="96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0">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1">
    <w:nsid w:val="5FDF366E"/>
    <w:multiLevelType w:val="multilevel"/>
    <w:tmpl w:val="5FDF366E"/>
    <w:lvl w:ilvl="0" w:tentative="0">
      <w:start w:val="1"/>
      <w:numFmt w:val="lowerLetter"/>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2">
    <w:nsid w:val="659C5F6A"/>
    <w:multiLevelType w:val="multilevel"/>
    <w:tmpl w:val="659C5F6A"/>
    <w:lvl w:ilvl="0" w:tentative="0">
      <w:start w:val="1"/>
      <w:numFmt w:val="lowerLetter"/>
      <w:lvlText w:val="%1）"/>
      <w:lvlJc w:val="left"/>
      <w:pPr>
        <w:tabs>
          <w:tab w:val="left" w:pos="1320"/>
        </w:tabs>
        <w:ind w:left="1320" w:hanging="42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3">
    <w:nsid w:val="7FDEE28D"/>
    <w:multiLevelType w:val="singleLevel"/>
    <w:tmpl w:val="7FDEE28D"/>
    <w:lvl w:ilvl="0" w:tentative="0">
      <w:start w:val="1"/>
      <w:numFmt w:val="decimal"/>
      <w:lvlText w:val="%1."/>
      <w:lvlJc w:val="left"/>
      <w:pPr>
        <w:tabs>
          <w:tab w:val="left" w:pos="312"/>
        </w:tabs>
      </w:pPr>
    </w:lvl>
  </w:abstractNum>
  <w:num w:numId="1">
    <w:abstractNumId w:val="5"/>
  </w:num>
  <w:num w:numId="2">
    <w:abstractNumId w:val="4"/>
  </w:num>
  <w:num w:numId="3">
    <w:abstractNumId w:val="2"/>
  </w:num>
  <w:num w:numId="4">
    <w:abstractNumId w:val="13"/>
  </w:num>
  <w:num w:numId="5">
    <w:abstractNumId w:val="10"/>
  </w:num>
  <w:num w:numId="6">
    <w:abstractNumId w:val="11"/>
  </w:num>
  <w:num w:numId="7">
    <w:abstractNumId w:val="6"/>
  </w:num>
  <w:num w:numId="8">
    <w:abstractNumId w:val="9"/>
  </w:num>
  <w:num w:numId="9">
    <w:abstractNumId w:val="1"/>
  </w:num>
  <w:num w:numId="10">
    <w:abstractNumId w:val="12"/>
  </w:num>
  <w:num w:numId="11">
    <w:abstractNumId w:val="8"/>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106D37"/>
    <w:rsid w:val="03D17C04"/>
    <w:rsid w:val="167E6781"/>
    <w:rsid w:val="3FCB3AE1"/>
    <w:rsid w:val="45071209"/>
    <w:rsid w:val="4FD93D07"/>
    <w:rsid w:val="6BBD40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uiPriority w:val="0"/>
    <w:rPr>
      <w:rFonts w:hint="eastAsia" w:ascii="宋体" w:hAnsi="Courier New"/>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表格文字"/>
    <w:basedOn w:val="1"/>
    <w:qFormat/>
    <w:uiPriority w:val="0"/>
    <w:pPr>
      <w:spacing w:before="25" w:after="25"/>
    </w:pPr>
    <w:rPr>
      <w:bCs/>
      <w:spacing w:val="10"/>
    </w:rPr>
  </w:style>
  <w:style w:type="paragraph" w:customStyle="1" w:styleId="18">
    <w:name w:val="Table Paragraph"/>
    <w:basedOn w:val="1"/>
    <w:unhideWhenUsed/>
    <w:qFormat/>
    <w:uiPriority w:val="1"/>
    <w:rPr>
      <w:color w:val="000000"/>
      <w:kern w:val="0"/>
      <w:sz w:val="24"/>
      <w:szCs w:val="24"/>
    </w:r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0">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11731</Words>
  <Characters>12324</Characters>
  <Lines>1</Lines>
  <Paragraphs>1</Paragraphs>
  <TotalTime>1</TotalTime>
  <ScaleCrop>false</ScaleCrop>
  <LinksUpToDate>false</LinksUpToDate>
  <CharactersWithSpaces>13463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2022-04-10T05:15:43Z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