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sym w:font="Wingdings 2" w:char="0052"/>
      </w:r>
      <w:r>
        <w:rPr>
          <w:b/>
          <w:sz w:val="22"/>
          <w:szCs w:val="22"/>
        </w:rPr>
        <w:t xml:space="preserve">EMS  </w:t>
      </w:r>
    </w:p>
    <w:tbl>
      <w:tblPr>
        <w:tblStyle w:val="6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bookmarkStart w:id="0" w:name="组织名称"/>
            <w:r>
              <w:rPr>
                <w:sz w:val="21"/>
                <w:szCs w:val="21"/>
              </w:rPr>
              <w:t>重庆瑞恩涂料有限公司</w:t>
            </w:r>
            <w:bookmarkEnd w:id="0"/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rFonts w:ascii="Times New Roman" w:hAnsi="Times New Roman" w:eastAsia="宋体" w:cs="Times New Roman"/>
                <w:b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 w:leftChars="0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sz w:val="20"/>
              </w:rPr>
              <w:t>12.03.00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文平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sz w:val="20"/>
              </w:rPr>
              <w:t>12.03.00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微信视频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冉景洲</w:t>
            </w:r>
          </w:p>
        </w:tc>
        <w:tc>
          <w:tcPr>
            <w:tcW w:w="141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搅拌→研磨→调漆→过滤→包装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</w:t>
            </w:r>
            <w:r>
              <w:rPr>
                <w:rFonts w:hint="eastAsia"/>
                <w:b/>
                <w:sz w:val="20"/>
                <w:lang w:val="en-US" w:eastAsia="zh-CN"/>
              </w:rPr>
              <w:t>因素</w:t>
            </w:r>
            <w:r>
              <w:rPr>
                <w:rFonts w:hint="eastAsia"/>
                <w:b/>
                <w:sz w:val="20"/>
              </w:rPr>
              <w:t>及控制措施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潜在火灾爆炸、固废排放、噪声排放，废气粉尘排放，采取分类收集、管理方案和预案措施管理。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环境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中华人民共和国环境保护法</w:t>
            </w:r>
            <w:r>
              <w:rPr>
                <w:rFonts w:hint="eastAsia"/>
                <w:b/>
                <w:sz w:val="20"/>
                <w:lang w:eastAsia="zh-CN"/>
              </w:rPr>
              <w:t>、</w:t>
            </w:r>
            <w:r>
              <w:rPr>
                <w:rFonts w:hint="eastAsia"/>
                <w:b/>
                <w:sz w:val="20"/>
              </w:rPr>
              <w:t>中华人民共和国固体废物污染环境防治法</w:t>
            </w:r>
            <w:r>
              <w:rPr>
                <w:rFonts w:hint="eastAsia"/>
                <w:b/>
                <w:sz w:val="20"/>
                <w:lang w:eastAsia="zh-CN"/>
              </w:rPr>
              <w:t>、</w:t>
            </w:r>
            <w:r>
              <w:rPr>
                <w:rFonts w:hint="eastAsia"/>
                <w:b/>
                <w:sz w:val="20"/>
              </w:rPr>
              <w:t>中华人民共和国大气污染防治法</w:t>
            </w:r>
            <w:r>
              <w:rPr>
                <w:rFonts w:hint="eastAsia"/>
                <w:b/>
                <w:sz w:val="20"/>
                <w:lang w:eastAsia="zh-CN"/>
              </w:rPr>
              <w:t>、</w:t>
            </w:r>
            <w:r>
              <w:rPr>
                <w:rFonts w:hint="eastAsia"/>
                <w:b/>
                <w:sz w:val="20"/>
              </w:rPr>
              <w:t>中华人民共和国水污染防治法</w:t>
            </w:r>
            <w:r>
              <w:rPr>
                <w:rFonts w:hint="eastAsia"/>
                <w:b/>
                <w:sz w:val="20"/>
                <w:lang w:eastAsia="zh-CN"/>
              </w:rPr>
              <w:t>、国家危险废物名录</w:t>
            </w:r>
            <w:r>
              <w:rPr>
                <w:rFonts w:hint="eastAsia"/>
                <w:b/>
                <w:sz w:val="20"/>
                <w:lang w:val="en-US" w:eastAsia="zh-CN"/>
              </w:rPr>
              <w:t>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环境监测报告（适用时）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需要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/>
                <w:b/>
                <w:sz w:val="20"/>
                <w:lang w:val="en-US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2022.4.7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/>
                <w:b/>
                <w:sz w:val="20"/>
                <w:lang w:val="en-US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2022.4.7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sym w:font="Wingdings 2" w:char="0052"/>
      </w:r>
      <w:r>
        <w:rPr>
          <w:b/>
          <w:sz w:val="22"/>
          <w:szCs w:val="22"/>
        </w:rPr>
        <w:t>OHSMS</w:t>
      </w:r>
    </w:p>
    <w:tbl>
      <w:tblPr>
        <w:tblStyle w:val="6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sz w:val="21"/>
                <w:szCs w:val="21"/>
              </w:rPr>
              <w:t>重庆瑞恩涂料有限公司</w:t>
            </w:r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rFonts w:ascii="Times New Roman" w:hAnsi="Times New Roman" w:eastAsia="宋体" w:cs="Times New Roman"/>
                <w:b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 w:leftChars="0"/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sz w:val="20"/>
              </w:rPr>
              <w:t>12.03.00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文平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sz w:val="20"/>
              </w:rPr>
              <w:t>12.03.00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微信视频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冉景洲</w:t>
            </w:r>
          </w:p>
        </w:tc>
        <w:tc>
          <w:tcPr>
            <w:tcW w:w="141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搅拌→研磨→调漆→过滤→包装</w:t>
            </w:r>
            <w:bookmarkStart w:id="1" w:name="_GoBack"/>
            <w:bookmarkEnd w:id="1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</w:t>
            </w:r>
            <w:r>
              <w:rPr>
                <w:rFonts w:hint="eastAsia"/>
                <w:b/>
                <w:sz w:val="20"/>
                <w:lang w:val="en-US" w:eastAsia="zh-CN"/>
              </w:rPr>
              <w:t>和</w:t>
            </w:r>
            <w:r>
              <w:rPr>
                <w:rFonts w:hint="eastAsia"/>
                <w:b/>
                <w:sz w:val="20"/>
              </w:rPr>
              <w:t>危险源及控制措施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1）火灾；2）爆炸；3）触电；4）意外伤害（化学灼伤、机械伤害、高坠等伤害）；5）中毒；6）职业病（苯、粉尘等）。采取管理方案和预案措施管理。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职业健康安全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中华人民共和国职业病防治法</w:t>
            </w:r>
            <w:r>
              <w:rPr>
                <w:rFonts w:hint="eastAsia"/>
                <w:b/>
                <w:sz w:val="20"/>
                <w:lang w:eastAsia="zh-CN"/>
              </w:rPr>
              <w:t>；中华人民共和国劳动合同法；中华人民共和国</w:t>
            </w:r>
            <w:r>
              <w:rPr>
                <w:rFonts w:hint="eastAsia"/>
                <w:b/>
                <w:sz w:val="20"/>
                <w:lang w:val="en-US" w:eastAsia="zh-CN"/>
              </w:rPr>
              <w:t>消防法</w:t>
            </w:r>
            <w:r>
              <w:rPr>
                <w:rFonts w:hint="eastAsia"/>
                <w:b/>
                <w:sz w:val="20"/>
                <w:lang w:eastAsia="zh-CN"/>
              </w:rPr>
              <w:t>；化学危险品安全管理条例；新冠肺炎疫情期间公共交通工具消毒与个人防护技术要求WS 695-2020</w:t>
            </w:r>
            <w:r>
              <w:rPr>
                <w:rFonts w:hint="eastAsia"/>
                <w:b/>
                <w:sz w:val="20"/>
                <w:lang w:val="en-US" w:eastAsia="zh-CN"/>
              </w:rPr>
              <w:t>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14"/>
                <w:szCs w:val="14"/>
                <w:lang w:val="en-US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作业场所职业健康安全监测报告（适用时）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需要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2022.4.7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2022.4.7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945" w:firstLineChars="450"/>
      <w:jc w:val="left"/>
      <w:rPr>
        <w:rStyle w:val="11"/>
        <w:rFonts w:hint="default"/>
      </w:rPr>
    </w:pPr>
    <w:r>
      <w:rPr>
        <w:rStyle w:val="11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900" w:firstLineChars="500"/>
      <w:jc w:val="left"/>
    </w:pPr>
    <w:r>
      <w:pict>
        <v:shape id="_x0000_s4097" o:spid="_x0000_s4097" o:spt="202" type="#_x0000_t202" style="position:absolute;left:0pt;margin-left:379.65pt;margin-top:2.8pt;height:20.2pt;width:111.8pt;z-index:251659264;mso-width-relative:page;mso-height-relative:page;" fillcolor="#FFFFFF" filled="t" stroked="f" coordsize="21600,21600">
          <v:path/>
          <v:fill on="t"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-II-05(05版)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5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2"/>
  </w:compat>
  <w:rsids>
    <w:rsidRoot w:val="00000000"/>
    <w:rsid w:val="2B9B31CE"/>
    <w:rsid w:val="525D0BDF"/>
    <w:rsid w:val="55E348C4"/>
    <w:rsid w:val="5EA84B2F"/>
    <w:rsid w:val="69E2497E"/>
    <w:rsid w:val="6D2C632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宋体" w:hAnsi="宋体" w:eastAsia="宋体" w:cs="Times New Roman"/>
      <w:color w:val="000000"/>
      <w:sz w:val="24"/>
      <w:lang w:val="en-US" w:eastAsia="zh-CN" w:bidi="ar-SA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脚 Char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眉 Char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Char"/>
    <w:link w:val="3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586</Words>
  <Characters>658</Characters>
  <Lines>2</Lines>
  <Paragraphs>1</Paragraphs>
  <TotalTime>1</TotalTime>
  <ScaleCrop>false</ScaleCrop>
  <LinksUpToDate>false</LinksUpToDate>
  <CharactersWithSpaces>669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way一直都在</cp:lastModifiedBy>
  <dcterms:modified xsi:type="dcterms:W3CDTF">2022-04-08T02:31:16Z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3CD2E16692A141DEAF1F6192981CB1EF</vt:lpwstr>
  </property>
  <property fmtid="{D5CDD505-2E9C-101B-9397-08002B2CF9AE}" pid="3" name="KSOProductBuildVer">
    <vt:lpwstr>2052-11.1.0.11365</vt:lpwstr>
  </property>
</Properties>
</file>