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widowControl/>
        <w:ind w:firstLine="723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重庆中正物业管理有限公司</w:t>
      </w:r>
      <w:bookmarkEnd w:id="0"/>
      <w:r>
        <w:rPr>
          <w:rFonts w:hint="eastAsia"/>
          <w:b/>
          <w:sz w:val="36"/>
          <w:szCs w:val="36"/>
        </w:rPr>
        <w:t>所进行的</w:t>
      </w:r>
      <w:r>
        <w:rPr>
          <w:b/>
          <w:sz w:val="36"/>
          <w:szCs w:val="36"/>
          <w:u w:val="single"/>
        </w:rPr>
        <w:t>园林绿化工程施工；苗木销售；资质范围内园林绿化养护、环境卫生服务（生活垃圾清扫、收集、运输）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重庆中正物业管理有限公司（盖章）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2022年03月1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1025" o:spid="_x0000_s1025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804"/>
    <w:rsid w:val="0043737B"/>
    <w:rsid w:val="005A6DD1"/>
    <w:rsid w:val="006A1148"/>
    <w:rsid w:val="00E27804"/>
    <w:rsid w:val="00FC278A"/>
    <w:rsid w:val="11FC5B1D"/>
    <w:rsid w:val="1C246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2022-03-11T06:44:32Z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