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成都高新区建管绿化工程有限公司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园林绿化工程施工与养护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 w:val="0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园林绿化施工、养护流程</w:t>
            </w:r>
            <w:r>
              <w:rPr>
                <w:rFonts w:hint="eastAsia"/>
                <w:b w:val="0"/>
                <w:bCs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场地平整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→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土壤处理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→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栽植乔木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→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栽植灌木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→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建植草坪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→</w:t>
            </w:r>
            <w:r>
              <w:rPr>
                <w:rFonts w:hint="eastAsia"/>
                <w:b w:val="0"/>
                <w:bCs/>
                <w:sz w:val="20"/>
                <w:highlight w:val="none"/>
                <w:lang w:val="en-US" w:eastAsia="zh-CN"/>
              </w:rPr>
              <w:t>养护</w:t>
            </w:r>
          </w:p>
          <w:p>
            <w:pPr>
              <w:snapToGrid w:val="0"/>
              <w:spacing w:line="280" w:lineRule="exact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0"/>
                <w:highlight w:val="none"/>
              </w:rPr>
              <w:t>特殊过程：施工与养护服务过程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</w:rPr>
              <w:t>关键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highlight w:val="none"/>
              </w:rPr>
              <w:t>需确认过程过程有：</w:t>
            </w:r>
            <w:r>
              <w:rPr>
                <w:rFonts w:hint="eastAsia"/>
                <w:b w:val="0"/>
                <w:bCs/>
                <w:sz w:val="20"/>
                <w:highlight w:val="none"/>
              </w:rPr>
              <w:t>施工与养护服务过程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主要质量要求：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顾客要求、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绿化标准、苗木成活率、交期等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0"/>
                <w:highlight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关键控制点：方案、服务作业规范、合同要求。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18"/>
              </w:rPr>
              <w:t>中华人民共和国城市绿化条例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中华人民共和国水土</w:t>
            </w:r>
            <w:r>
              <w:rPr>
                <w:rFonts w:hint="eastAsia" w:ascii="宋体" w:hAnsi="宋体"/>
                <w:sz w:val="21"/>
                <w:szCs w:val="18"/>
              </w:rPr>
              <w:t>保持</w:t>
            </w:r>
            <w:r>
              <w:rPr>
                <w:rFonts w:ascii="宋体" w:hAnsi="宋体"/>
                <w:sz w:val="21"/>
                <w:szCs w:val="18"/>
              </w:rPr>
              <w:t>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植物检疫条例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建设工程质量管理条例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18"/>
              </w:rPr>
              <w:t>园林</w:t>
            </w:r>
            <w:r>
              <w:rPr>
                <w:rFonts w:hint="eastAsia" w:ascii="宋体" w:hAnsi="宋体"/>
                <w:sz w:val="21"/>
                <w:szCs w:val="18"/>
              </w:rPr>
              <w:t>绿化工程施工及验收规范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中华人民共和国环境保护法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18"/>
              </w:rPr>
              <w:t>城市生活垃圾管理办法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、</w:t>
            </w:r>
            <w:r>
              <w:rPr>
                <w:rFonts w:hint="eastAsia"/>
                <w:sz w:val="21"/>
                <w:szCs w:val="16"/>
              </w:rPr>
              <w:t>中华人民共和国传染病防治法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城市园林绿化技术规范DB51/50016-1998、城市园林绿化工程施工及验收规范CJJ/T82-99、建筑地面工程施工质量验证规GB50209-2002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无型式试验要求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检验内容及项目：</w:t>
            </w:r>
            <w:r>
              <w:rPr>
                <w:rFonts w:hint="eastAsia"/>
                <w:bCs/>
                <w:sz w:val="21"/>
                <w:szCs w:val="21"/>
              </w:rPr>
              <w:t>苗木成活率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  <w:shd w:val="clear" w:color="auto" w:fill="FFFFFF"/>
              </w:rPr>
              <w:t>、交付及时性、投诉处理满意度等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196215</wp:posOffset>
                  </wp:positionV>
                  <wp:extent cx="349885" cy="375285"/>
                  <wp:effectExtent l="0" t="0" r="5715" b="57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170815</wp:posOffset>
                  </wp:positionV>
                  <wp:extent cx="349885" cy="375285"/>
                  <wp:effectExtent l="0" t="0" r="5715" b="5715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成都高新区建管绿化工程有限公司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29.06.02,</w:t>
            </w:r>
          </w:p>
          <w:p>
            <w:pPr>
              <w:widowControl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35.17.00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3" w:name="_GoBack"/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园林绿化工程施工与养护，花卉苗木的销售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bookmarkEnd w:id="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园林绿化施工、养护流</w:t>
            </w:r>
            <w:r>
              <w:rPr>
                <w:rFonts w:hint="eastAsia"/>
                <w:b/>
                <w:sz w:val="20"/>
                <w:highlight w:val="none"/>
              </w:rPr>
              <w:t>程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场地平整</w:t>
            </w:r>
            <w:r>
              <w:rPr>
                <w:rFonts w:hint="eastAsia"/>
                <w:b/>
                <w:sz w:val="20"/>
                <w:highlight w:val="none"/>
              </w:rPr>
              <w:t>→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土壤处理</w:t>
            </w:r>
            <w:r>
              <w:rPr>
                <w:rFonts w:hint="eastAsia"/>
                <w:b/>
                <w:sz w:val="20"/>
                <w:highlight w:val="none"/>
              </w:rPr>
              <w:t>→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栽植乔木</w:t>
            </w:r>
            <w:r>
              <w:rPr>
                <w:rFonts w:hint="eastAsia"/>
                <w:b/>
                <w:sz w:val="20"/>
                <w:highlight w:val="none"/>
              </w:rPr>
              <w:t>→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栽植灌木</w:t>
            </w:r>
            <w:r>
              <w:rPr>
                <w:rFonts w:hint="eastAsia"/>
                <w:b/>
                <w:sz w:val="20"/>
                <w:highlight w:val="none"/>
              </w:rPr>
              <w:t>→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建植草坪</w:t>
            </w:r>
            <w:r>
              <w:rPr>
                <w:rFonts w:hint="eastAsia"/>
                <w:b/>
                <w:sz w:val="20"/>
                <w:highlight w:val="none"/>
              </w:rPr>
              <w:t>→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养护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</w:rPr>
              <w:t>特殊过程：施工与养护服务过程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highlight w:val="none"/>
              </w:rPr>
              <w:t>苗木、花卉</w:t>
            </w:r>
            <w:r>
              <w:rPr>
                <w:b/>
                <w:sz w:val="20"/>
                <w:highlight w:val="none"/>
              </w:rPr>
              <w:t>销售流程</w:t>
            </w:r>
            <w:r>
              <w:rPr>
                <w:rFonts w:hint="eastAsia"/>
                <w:b/>
                <w:sz w:val="20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sz w:val="20"/>
              </w:rPr>
              <w:t>签订</w:t>
            </w:r>
            <w:r>
              <w:rPr>
                <w:b/>
                <w:sz w:val="20"/>
              </w:rPr>
              <w:t>合同</w:t>
            </w:r>
            <w:r>
              <w:rPr>
                <w:rFonts w:hint="eastAsia"/>
                <w:b/>
                <w:sz w:val="20"/>
              </w:rPr>
              <w:t>→产</w:t>
            </w:r>
            <w:r>
              <w:rPr>
                <w:b/>
                <w:sz w:val="20"/>
              </w:rPr>
              <w:t>品</w:t>
            </w:r>
            <w:r>
              <w:rPr>
                <w:rFonts w:hint="eastAsia"/>
                <w:b/>
                <w:sz w:val="20"/>
              </w:rPr>
              <w:t>交付→款</w:t>
            </w:r>
            <w:r>
              <w:rPr>
                <w:b/>
                <w:sz w:val="20"/>
              </w:rPr>
              <w:t>项回收</w:t>
            </w:r>
            <w:r>
              <w:rPr>
                <w:rFonts w:hint="eastAsia"/>
                <w:b/>
                <w:sz w:val="20"/>
              </w:rPr>
              <w:t>→定</w:t>
            </w:r>
            <w:r>
              <w:rPr>
                <w:b/>
                <w:sz w:val="20"/>
              </w:rPr>
              <w:t>期维护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</w:t>
            </w:r>
            <w:r>
              <w:rPr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b/>
                <w:sz w:val="20"/>
              </w:rPr>
              <w:t>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重要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环境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因素：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噪声排放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粉尘的排放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潜在火灾的发生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水/电等能源浪费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采取管理方案和应急处理方案控制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中华人民共和国水污染防治法、中华人民共和国环境噪声污染防治法、中华人民共和国环境影响评价法、中华人民共和国固体废物污染环境防治法、城市排水许可管理办法、中华人民共和国环境保护法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251460</wp:posOffset>
                  </wp:positionV>
                  <wp:extent cx="349885" cy="375285"/>
                  <wp:effectExtent l="0" t="0" r="5715" b="5715"/>
                  <wp:wrapNone/>
                  <wp:docPr id="4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2022年03月24日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111760</wp:posOffset>
                  </wp:positionV>
                  <wp:extent cx="349885" cy="375285"/>
                  <wp:effectExtent l="0" t="0" r="5715" b="5715"/>
                  <wp:wrapNone/>
                  <wp:docPr id="5" name="图片 5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2022年03月24日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A931A3"/>
    <w:rsid w:val="24951EF7"/>
    <w:rsid w:val="41B76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2022-03-24T06:39:57Z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