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江西新明峰包装科技有限公司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0070-2022-Q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李双</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2021-N0QMS-1287699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ISC-JSZJ-492</w:t>
            </w:r>
          </w:p>
          <w:p>
            <w:pPr>
              <w:snapToGrid w:val="0"/>
              <w:spacing w:line="320" w:lineRule="exact"/>
              <w:ind w:left="1309"/>
              <w:rPr>
                <w:sz w:val="22"/>
                <w:szCs w:val="22"/>
                <w:highlight w:val="none"/>
              </w:rPr>
            </w:pPr>
            <w:r>
              <w:rPr>
                <w:sz w:val="22"/>
                <w:szCs w:val="22"/>
                <w:highlight w:val="none"/>
              </w:rPr>
              <w:t>九江鑫伟业包装材料有限公司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2022.04.01上午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2022.04.01下午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2022.04.01</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630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548</Words>
  <Characters>720</Characters>
  <Lines>5</Lines>
  <Paragraphs>1</Paragraphs>
  <TotalTime>16</TotalTime>
  <ScaleCrop>false</ScaleCrop>
  <LinksUpToDate>false</LinksUpToDate>
  <CharactersWithSpaces>745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2022-03-31T08:43:58Z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