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Theme="minorEastAsia"/>
          <w:bCs/>
          <w:color w:val="000000"/>
          <w:sz w:val="36"/>
          <w:szCs w:val="36"/>
        </w:rPr>
      </w:pPr>
      <w:r>
        <w:rPr>
          <w:rFonts w:hAnsiTheme="minorEastAsia" w:eastAsiaTheme="minorEastAsia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19"/>
        <w:gridCol w:w="1122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涉及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受审核部门：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AnsiTheme="minorEastAsia" w:eastAsiaTheme="minorEastAsia"/>
                <w:sz w:val="24"/>
                <w:szCs w:val="24"/>
              </w:rPr>
              <w:t>部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主管领导：</w:t>
            </w:r>
            <w:r>
              <w:rPr>
                <w:rFonts w:hint="eastAsia" w:ascii="宋体" w:hAnsi="宋体" w:eastAsia="宋体"/>
                <w:kern w:val="2"/>
                <w:sz w:val="24"/>
                <w:lang w:val="en-US" w:eastAsia="zh-CN" w:bidi="ar-SA"/>
              </w:rPr>
              <w:t>梁小平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陪同人员：</w:t>
            </w:r>
            <w:r>
              <w:rPr>
                <w:rFonts w:hint="eastAsia" w:ascii="宋体" w:hAnsi="宋体"/>
                <w:sz w:val="24"/>
              </w:rPr>
              <w:t>王玉军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审核员：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伍光华、李双（实习）</w:t>
            </w:r>
            <w:r>
              <w:rPr>
                <w:rFonts w:eastAsiaTheme="minorEastAsia"/>
                <w:sz w:val="24"/>
                <w:szCs w:val="24"/>
              </w:rPr>
              <w:t xml:space="preserve">           </w:t>
            </w:r>
            <w:r>
              <w:rPr>
                <w:rFonts w:hAnsiTheme="minorEastAsia" w:eastAsiaTheme="minorEastAsia"/>
                <w:sz w:val="24"/>
                <w:szCs w:val="24"/>
              </w:rPr>
              <w:t>审核时间：</w:t>
            </w:r>
            <w:r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2.4.3</w:t>
            </w:r>
            <w:bookmarkStart w:id="0" w:name="_GoBack"/>
            <w:bookmarkEnd w:id="0"/>
          </w:p>
        </w:tc>
        <w:tc>
          <w:tcPr>
            <w:tcW w:w="760" w:type="dxa"/>
            <w:vMerge w:val="continue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napToGrid w:val="0"/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涉及标准条款：</w:t>
            </w:r>
            <w:r>
              <w:rPr>
                <w:rFonts w:eastAsiaTheme="minorEastAsia"/>
                <w:sz w:val="24"/>
                <w:szCs w:val="24"/>
              </w:rPr>
              <w:t>QMS:5.3</w:t>
            </w:r>
            <w:r>
              <w:rPr>
                <w:rFonts w:hAnsiTheme="minorEastAsia" w:eastAsiaTheme="minorEastAsia"/>
                <w:sz w:val="24"/>
                <w:szCs w:val="24"/>
              </w:rPr>
              <w:t>组织的岗位、职责和权限、</w:t>
            </w:r>
            <w:r>
              <w:rPr>
                <w:rFonts w:eastAsiaTheme="minorEastAsia"/>
                <w:sz w:val="24"/>
                <w:szCs w:val="24"/>
              </w:rPr>
              <w:t>6.2</w:t>
            </w:r>
            <w:r>
              <w:rPr>
                <w:rFonts w:hAnsiTheme="minorEastAsia" w:eastAsiaTheme="minorEastAsia"/>
                <w:sz w:val="24"/>
                <w:szCs w:val="24"/>
              </w:rPr>
              <w:t>质量目标、</w:t>
            </w:r>
            <w:r>
              <w:rPr>
                <w:rFonts w:eastAsiaTheme="minorEastAsia"/>
                <w:sz w:val="24"/>
                <w:szCs w:val="24"/>
              </w:rPr>
              <w:t>8.4</w:t>
            </w:r>
            <w:r>
              <w:rPr>
                <w:rFonts w:hAnsiTheme="minorEastAsia" w:eastAsiaTheme="minorEastAsia"/>
                <w:sz w:val="24"/>
                <w:szCs w:val="24"/>
              </w:rPr>
              <w:t>外部提供过程、产品和服务的控制、</w:t>
            </w:r>
          </w:p>
        </w:tc>
        <w:tc>
          <w:tcPr>
            <w:tcW w:w="760" w:type="dxa"/>
            <w:vMerge w:val="continue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07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公司的岗位职责和权限</w:t>
            </w:r>
          </w:p>
        </w:tc>
        <w:tc>
          <w:tcPr>
            <w:tcW w:w="1019" w:type="dxa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Q5.3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本部门主要负责供应商管理、</w:t>
            </w:r>
            <w:r>
              <w:rPr>
                <w:rFonts w:hint="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原材料</w:t>
            </w: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采购活动的实施的控制。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目标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Q6.2</w:t>
            </w: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目标分解到业务部门，主要目标：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                              202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2.3.30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考核情况</w:t>
            </w:r>
          </w:p>
          <w:p>
            <w:pPr>
              <w:numPr>
                <w:ilvl w:val="0"/>
                <w:numId w:val="1"/>
              </w:numPr>
              <w:spacing w:beforeLines="30" w:afterLines="30" w:line="288" w:lineRule="auto"/>
              <w:ind w:left="360" w:leftChars="0" w:firstLine="480" w:firstLineChars="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建立合格供方，确保采购产品100%合格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                          100% 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从考核表来看，目标均已达成。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外部提供的过程、产品和服务的控制</w:t>
            </w: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Q8.4</w:t>
            </w: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查见文件《采购及外包过程控制程序》，规定了采购物资分类、供方评价与管理状况、采购信息、采购产品验证等内容。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提供了《供方选择、评价和重新评价准则》，评价内容包含管理体系、质量安全环境要求、交货期、人员、设备、现场、生产能力、资质、价格、服务等，各分项有相应的评分标准。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提供了《合格供方名录》，主要供方包括：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5972175" cy="34480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……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查见《供方调查评价表》，有供方名称、评价项目及得分、评价结果等内容，评价项目主要有相关资质证明、有长期可靠的设备和原料供应、通信和交通运输条件、接受我方质量保证条件要求、长期可靠、信誉等，抽查以上供方进行了调查评价，评价结果合格。评价人</w:t>
            </w:r>
            <w:r>
              <w:rPr>
                <w:rFonts w:hint="eastAsia" w:ascii="宋体" w:hAnsi="宋体"/>
                <w:sz w:val="24"/>
                <w:lang w:eastAsia="zh-CN"/>
              </w:rPr>
              <w:t>梁小平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lang w:eastAsia="zh-CN"/>
              </w:rPr>
              <w:t>王玉军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王强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企业在对供方进行选择和评价时，收集了企业的相关产品的说明书、检验报告、合格证等，对于供方的相关资质，应保持更新，与负责人进行了沟通。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经交流暂无外包过程。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AnsiTheme="minorEastAsia" w:eastAsiaTheme="minorEastAsia"/>
                <w:sz w:val="24"/>
                <w:szCs w:val="24"/>
              </w:rPr>
              <w:t>部负责人介绍，各部门根据需要提报采购申请，经批准后由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AnsiTheme="minorEastAsia" w:eastAsiaTheme="minorEastAsia"/>
                <w:sz w:val="24"/>
                <w:szCs w:val="24"/>
              </w:rPr>
              <w:t>部组织实施采购。在实施采购前公司与供方进行沟通后编制采购文件，注明名称、型号、数量、要求、交付期等内容，形成采购合同。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传递给供方的信息《采购合同》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查见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AnsiTheme="minorEastAsia" w:eastAsiaTheme="minorEastAsia"/>
                <w:sz w:val="24"/>
                <w:szCs w:val="24"/>
              </w:rPr>
              <w:t>日购销合同，供方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成都金桥峰胶粘剂</w:t>
            </w:r>
            <w:r>
              <w:rPr>
                <w:rFonts w:hAnsiTheme="minorEastAsia" w:eastAsiaTheme="minorEastAsia"/>
                <w:sz w:val="24"/>
                <w:szCs w:val="24"/>
              </w:rPr>
              <w:t>有限公司，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采购产品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白乳胶</w:t>
            </w:r>
            <w:r>
              <w:rPr>
                <w:rFonts w:hAnsiTheme="minorEastAsia" w:eastAsiaTheme="minorEastAsia"/>
                <w:sz w:val="24"/>
                <w:szCs w:val="24"/>
              </w:rPr>
              <w:t>，规格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B型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，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单价：2750元，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数量</w:t>
            </w:r>
            <w:r>
              <w:rPr>
                <w:rFonts w:hint="eastAsia" w:hAnsiTheme="minorEastAsia" w:eastAsia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以付款金额为 准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，交货时间地点：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双方协商，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送货至买方工厂仓库，</w:t>
            </w:r>
            <w:r>
              <w:rPr>
                <w:rFonts w:hAnsiTheme="minorEastAsia" w:eastAsiaTheme="minorEastAsia"/>
                <w:sz w:val="24"/>
                <w:szCs w:val="24"/>
              </w:rPr>
              <w:t>另外有计量方式、结算方式、质量要求、运输方式等要求，双方签字盖章。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查见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2.3.2</w:t>
            </w:r>
            <w:r>
              <w:rPr>
                <w:rFonts w:hAnsiTheme="minorEastAsia" w:eastAsiaTheme="minorEastAsia"/>
                <w:sz w:val="24"/>
                <w:szCs w:val="24"/>
              </w:rPr>
              <w:t>日购销合同，供方</w:t>
            </w:r>
            <w:r>
              <w:rPr>
                <w:rFonts w:hint="eastAsia"/>
                <w:sz w:val="24"/>
                <w:szCs w:val="24"/>
              </w:rPr>
              <w:t>山鹰纸业销售有限公司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采购产品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水杉伸性纸/卷筒/70g-90g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，数量3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吨；交货地点：买方工厂仓库，交货时间：另行沟通，</w:t>
            </w:r>
            <w:r>
              <w:rPr>
                <w:rFonts w:hAnsiTheme="minorEastAsia" w:eastAsiaTheme="minorEastAsia"/>
                <w:sz w:val="24"/>
                <w:szCs w:val="24"/>
              </w:rPr>
              <w:t>另外有计量方式、结算方式、质量要求、运输方式等要求，双方签字盖章。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查见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AnsiTheme="minorEastAsia" w:eastAsiaTheme="minorEastAsia"/>
                <w:sz w:val="24"/>
                <w:szCs w:val="24"/>
              </w:rPr>
              <w:t>日购销合同，供方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佛山骏朋纸制品</w:t>
            </w:r>
            <w:r>
              <w:rPr>
                <w:rFonts w:hAnsiTheme="minorEastAsia" w:eastAsiaTheme="minorEastAsia"/>
                <w:sz w:val="24"/>
                <w:szCs w:val="24"/>
              </w:rPr>
              <w:t>有限公司，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采购产品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黄色伸性纸</w:t>
            </w:r>
            <w:r>
              <w:rPr>
                <w:rFonts w:hAnsiTheme="minorEastAsia" w:eastAsiaTheme="minorEastAsia"/>
                <w:sz w:val="24"/>
                <w:szCs w:val="24"/>
              </w:rPr>
              <w:t>，规格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75-90g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，数量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0吨，交货时间地点：3日内供方发货至买方工厂仓库，</w:t>
            </w:r>
            <w:r>
              <w:rPr>
                <w:rFonts w:hAnsiTheme="minorEastAsia" w:eastAsiaTheme="minorEastAsia"/>
                <w:sz w:val="24"/>
                <w:szCs w:val="24"/>
              </w:rPr>
              <w:t>另外有计量方式、结算方式、质量要求、运输方式等要求，双方签字盖章。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查见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AnsiTheme="minorEastAsia" w:eastAsiaTheme="minorEastAsia"/>
                <w:sz w:val="24"/>
                <w:szCs w:val="24"/>
              </w:rPr>
              <w:t>日购销合同，供方</w:t>
            </w:r>
            <w:r>
              <w:rPr>
                <w:rFonts w:hint="eastAsia"/>
                <w:sz w:val="24"/>
                <w:szCs w:val="24"/>
              </w:rPr>
              <w:t>山鹰纸业销售有限公司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采购产品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雪杉白色伸性纸/卷筒/80g-90g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数量30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吨，交货地点：买方工厂仓库，交货时间：另行沟通，</w:t>
            </w:r>
            <w:r>
              <w:rPr>
                <w:rFonts w:hAnsiTheme="minorEastAsia" w:eastAsiaTheme="minorEastAsia"/>
                <w:sz w:val="24"/>
                <w:szCs w:val="24"/>
              </w:rPr>
              <w:t>另外有计量方式、结算方式、质量要求、运输方式等要求，双方签字盖章。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提供给外部供方的信息表述清晰、充分。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采购产品验证通常采取查验产品外观、纯度、水分、数量等方式，具体详见技术部审核记录。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</w:tbl>
    <w:p>
      <w:pPr>
        <w:spacing w:line="360" w:lineRule="auto"/>
        <w:rPr>
          <w:rFonts w:eastAsiaTheme="minorEastAsia"/>
          <w:color w:val="000000"/>
          <w:kern w:val="0"/>
          <w:sz w:val="24"/>
          <w:szCs w:val="24"/>
        </w:rPr>
      </w:pPr>
      <w:r>
        <w:rPr>
          <w:rFonts w:hAnsiTheme="minorEastAsia" w:eastAsiaTheme="minorEastAsia"/>
          <w:color w:val="000000"/>
          <w:kern w:val="0"/>
          <w:sz w:val="24"/>
          <w:szCs w:val="24"/>
        </w:rPr>
        <w:t>说明：不符合标注</w:t>
      </w:r>
      <w:r>
        <w:rPr>
          <w:rFonts w:eastAsiaTheme="minorEastAsia"/>
          <w:color w:val="000000"/>
          <w:kern w:val="0"/>
          <w:sz w:val="24"/>
          <w:szCs w:val="24"/>
        </w:rPr>
        <w:t>N</w:t>
      </w:r>
    </w:p>
    <w:p>
      <w:pPr>
        <w:spacing w:line="360" w:lineRule="auto"/>
        <w:rPr>
          <w:rFonts w:eastAsiaTheme="minorEastAsia"/>
          <w:bCs/>
          <w:color w:val="000000"/>
          <w:sz w:val="24"/>
          <w:szCs w:val="24"/>
        </w:rPr>
      </w:pPr>
    </w:p>
    <w:p>
      <w:pPr>
        <w:pStyle w:val="5"/>
        <w:spacing w:line="360" w:lineRule="auto"/>
        <w:rPr>
          <w:rFonts w:eastAsiaTheme="minorEastAsia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8" o:spid="_x0000_s4098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9BAF2"/>
    <w:multiLevelType w:val="singleLevel"/>
    <w:tmpl w:val="39F9BAF2"/>
    <w:lvl w:ilvl="0" w:tentative="0">
      <w:start w:val="1"/>
      <w:numFmt w:val="decimal"/>
      <w:suff w:val="nothing"/>
      <w:lvlText w:val="%1）"/>
      <w:lvlJc w:val="left"/>
      <w:pPr>
        <w:ind w:left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527FD"/>
    <w:rsid w:val="00061650"/>
    <w:rsid w:val="00063584"/>
    <w:rsid w:val="00064200"/>
    <w:rsid w:val="00066269"/>
    <w:rsid w:val="000841CE"/>
    <w:rsid w:val="00087633"/>
    <w:rsid w:val="00096F41"/>
    <w:rsid w:val="000C44BC"/>
    <w:rsid w:val="000C6572"/>
    <w:rsid w:val="000D0710"/>
    <w:rsid w:val="000D44D2"/>
    <w:rsid w:val="000E5921"/>
    <w:rsid w:val="000F5676"/>
    <w:rsid w:val="00113055"/>
    <w:rsid w:val="00116523"/>
    <w:rsid w:val="0012033C"/>
    <w:rsid w:val="00123D60"/>
    <w:rsid w:val="00131AA4"/>
    <w:rsid w:val="0013528E"/>
    <w:rsid w:val="001528B4"/>
    <w:rsid w:val="0015715A"/>
    <w:rsid w:val="00157648"/>
    <w:rsid w:val="001A2D7F"/>
    <w:rsid w:val="001B690A"/>
    <w:rsid w:val="001B6E17"/>
    <w:rsid w:val="001C537F"/>
    <w:rsid w:val="001D7B25"/>
    <w:rsid w:val="001E292E"/>
    <w:rsid w:val="001F0B86"/>
    <w:rsid w:val="00212618"/>
    <w:rsid w:val="002133A9"/>
    <w:rsid w:val="00215FF3"/>
    <w:rsid w:val="0023592E"/>
    <w:rsid w:val="002433CA"/>
    <w:rsid w:val="0025168F"/>
    <w:rsid w:val="002620DC"/>
    <w:rsid w:val="00267FD3"/>
    <w:rsid w:val="00296CA2"/>
    <w:rsid w:val="002D3139"/>
    <w:rsid w:val="002E3F80"/>
    <w:rsid w:val="00302393"/>
    <w:rsid w:val="00306A1E"/>
    <w:rsid w:val="00306E25"/>
    <w:rsid w:val="003108B1"/>
    <w:rsid w:val="003121DB"/>
    <w:rsid w:val="00326FC5"/>
    <w:rsid w:val="00337922"/>
    <w:rsid w:val="00340867"/>
    <w:rsid w:val="00341987"/>
    <w:rsid w:val="0035212C"/>
    <w:rsid w:val="00362F86"/>
    <w:rsid w:val="003634A5"/>
    <w:rsid w:val="00364679"/>
    <w:rsid w:val="00380837"/>
    <w:rsid w:val="003869F2"/>
    <w:rsid w:val="003A198A"/>
    <w:rsid w:val="003A4ED6"/>
    <w:rsid w:val="003B71CE"/>
    <w:rsid w:val="003C3FC1"/>
    <w:rsid w:val="003F63F4"/>
    <w:rsid w:val="003F725E"/>
    <w:rsid w:val="00410914"/>
    <w:rsid w:val="00415C1E"/>
    <w:rsid w:val="00455BD1"/>
    <w:rsid w:val="00456267"/>
    <w:rsid w:val="004569CC"/>
    <w:rsid w:val="00456F2B"/>
    <w:rsid w:val="004644C2"/>
    <w:rsid w:val="00471F9E"/>
    <w:rsid w:val="00475023"/>
    <w:rsid w:val="004A42EB"/>
    <w:rsid w:val="004C35FC"/>
    <w:rsid w:val="004D5424"/>
    <w:rsid w:val="005063E6"/>
    <w:rsid w:val="0051000D"/>
    <w:rsid w:val="0051463B"/>
    <w:rsid w:val="0052306B"/>
    <w:rsid w:val="00524912"/>
    <w:rsid w:val="005344B3"/>
    <w:rsid w:val="00536930"/>
    <w:rsid w:val="00564E53"/>
    <w:rsid w:val="00564E60"/>
    <w:rsid w:val="00572023"/>
    <w:rsid w:val="00584D34"/>
    <w:rsid w:val="00596570"/>
    <w:rsid w:val="005A2084"/>
    <w:rsid w:val="005A7574"/>
    <w:rsid w:val="005B76D5"/>
    <w:rsid w:val="005D5BBC"/>
    <w:rsid w:val="005F2C8D"/>
    <w:rsid w:val="0061627E"/>
    <w:rsid w:val="006224AF"/>
    <w:rsid w:val="00635728"/>
    <w:rsid w:val="006376F1"/>
    <w:rsid w:val="006407BC"/>
    <w:rsid w:val="00644FE2"/>
    <w:rsid w:val="006476A2"/>
    <w:rsid w:val="00650E23"/>
    <w:rsid w:val="0066389B"/>
    <w:rsid w:val="006703A6"/>
    <w:rsid w:val="0067640C"/>
    <w:rsid w:val="0068334B"/>
    <w:rsid w:val="00686A3E"/>
    <w:rsid w:val="0069271A"/>
    <w:rsid w:val="006B5055"/>
    <w:rsid w:val="006D0A92"/>
    <w:rsid w:val="006D5B29"/>
    <w:rsid w:val="006E0BFD"/>
    <w:rsid w:val="006E5096"/>
    <w:rsid w:val="006E678B"/>
    <w:rsid w:val="0071424F"/>
    <w:rsid w:val="00723474"/>
    <w:rsid w:val="007266B8"/>
    <w:rsid w:val="00752A0E"/>
    <w:rsid w:val="0075422A"/>
    <w:rsid w:val="0077082C"/>
    <w:rsid w:val="007757F3"/>
    <w:rsid w:val="00790A31"/>
    <w:rsid w:val="0079270C"/>
    <w:rsid w:val="0079587D"/>
    <w:rsid w:val="007B2B2C"/>
    <w:rsid w:val="007B6294"/>
    <w:rsid w:val="007E0DE5"/>
    <w:rsid w:val="007E6AEB"/>
    <w:rsid w:val="008074F1"/>
    <w:rsid w:val="0082704B"/>
    <w:rsid w:val="008427A1"/>
    <w:rsid w:val="00876444"/>
    <w:rsid w:val="008811AF"/>
    <w:rsid w:val="00891D6B"/>
    <w:rsid w:val="00892E67"/>
    <w:rsid w:val="008973EE"/>
    <w:rsid w:val="008D0D10"/>
    <w:rsid w:val="008E5120"/>
    <w:rsid w:val="008E74D2"/>
    <w:rsid w:val="008F31F7"/>
    <w:rsid w:val="008F4958"/>
    <w:rsid w:val="00906BB3"/>
    <w:rsid w:val="009256EE"/>
    <w:rsid w:val="009350AA"/>
    <w:rsid w:val="00940C48"/>
    <w:rsid w:val="00944AD1"/>
    <w:rsid w:val="00965516"/>
    <w:rsid w:val="00966CB3"/>
    <w:rsid w:val="00966F80"/>
    <w:rsid w:val="00971600"/>
    <w:rsid w:val="00973048"/>
    <w:rsid w:val="0097497A"/>
    <w:rsid w:val="00980E14"/>
    <w:rsid w:val="009839FB"/>
    <w:rsid w:val="00985D5B"/>
    <w:rsid w:val="009973B4"/>
    <w:rsid w:val="009A3991"/>
    <w:rsid w:val="009B01BB"/>
    <w:rsid w:val="009C28C1"/>
    <w:rsid w:val="009D0730"/>
    <w:rsid w:val="009E6B70"/>
    <w:rsid w:val="009F7EED"/>
    <w:rsid w:val="00A0591D"/>
    <w:rsid w:val="00A109E4"/>
    <w:rsid w:val="00A4404F"/>
    <w:rsid w:val="00A700A7"/>
    <w:rsid w:val="00A72F49"/>
    <w:rsid w:val="00A771C4"/>
    <w:rsid w:val="00A80CAA"/>
    <w:rsid w:val="00A919A4"/>
    <w:rsid w:val="00A9401E"/>
    <w:rsid w:val="00AA588A"/>
    <w:rsid w:val="00AB7F5F"/>
    <w:rsid w:val="00AD050A"/>
    <w:rsid w:val="00AD2580"/>
    <w:rsid w:val="00AE59FA"/>
    <w:rsid w:val="00AF0AAB"/>
    <w:rsid w:val="00AF6841"/>
    <w:rsid w:val="00B021AE"/>
    <w:rsid w:val="00B2792E"/>
    <w:rsid w:val="00B34606"/>
    <w:rsid w:val="00B42593"/>
    <w:rsid w:val="00B608C6"/>
    <w:rsid w:val="00B63E65"/>
    <w:rsid w:val="00B67984"/>
    <w:rsid w:val="00B725AE"/>
    <w:rsid w:val="00B75671"/>
    <w:rsid w:val="00B77955"/>
    <w:rsid w:val="00B81B70"/>
    <w:rsid w:val="00BA2D2B"/>
    <w:rsid w:val="00BB28E5"/>
    <w:rsid w:val="00BC48A6"/>
    <w:rsid w:val="00BF0916"/>
    <w:rsid w:val="00BF44A8"/>
    <w:rsid w:val="00BF597E"/>
    <w:rsid w:val="00C026D3"/>
    <w:rsid w:val="00C03796"/>
    <w:rsid w:val="00C20445"/>
    <w:rsid w:val="00C326B4"/>
    <w:rsid w:val="00C327EC"/>
    <w:rsid w:val="00C32BE2"/>
    <w:rsid w:val="00C36E8A"/>
    <w:rsid w:val="00C40849"/>
    <w:rsid w:val="00C51A36"/>
    <w:rsid w:val="00C55228"/>
    <w:rsid w:val="00C563AA"/>
    <w:rsid w:val="00C80022"/>
    <w:rsid w:val="00CB3235"/>
    <w:rsid w:val="00CB71C3"/>
    <w:rsid w:val="00CD4716"/>
    <w:rsid w:val="00CE315A"/>
    <w:rsid w:val="00CF418F"/>
    <w:rsid w:val="00D06F59"/>
    <w:rsid w:val="00D23748"/>
    <w:rsid w:val="00D30CD3"/>
    <w:rsid w:val="00D505C2"/>
    <w:rsid w:val="00D5369A"/>
    <w:rsid w:val="00D5379A"/>
    <w:rsid w:val="00D53965"/>
    <w:rsid w:val="00D618FB"/>
    <w:rsid w:val="00D63212"/>
    <w:rsid w:val="00D825A5"/>
    <w:rsid w:val="00D8388C"/>
    <w:rsid w:val="00D84E61"/>
    <w:rsid w:val="00D95D59"/>
    <w:rsid w:val="00D9732C"/>
    <w:rsid w:val="00DB514D"/>
    <w:rsid w:val="00DC6F75"/>
    <w:rsid w:val="00DC712D"/>
    <w:rsid w:val="00E03A1B"/>
    <w:rsid w:val="00E1119F"/>
    <w:rsid w:val="00E2205C"/>
    <w:rsid w:val="00E254CA"/>
    <w:rsid w:val="00E340D6"/>
    <w:rsid w:val="00E50A81"/>
    <w:rsid w:val="00E64660"/>
    <w:rsid w:val="00E70140"/>
    <w:rsid w:val="00E715AB"/>
    <w:rsid w:val="00E76BC5"/>
    <w:rsid w:val="00E820FE"/>
    <w:rsid w:val="00E85A97"/>
    <w:rsid w:val="00E86A76"/>
    <w:rsid w:val="00EA62BC"/>
    <w:rsid w:val="00EB0164"/>
    <w:rsid w:val="00EC00A9"/>
    <w:rsid w:val="00ED0F62"/>
    <w:rsid w:val="00ED663F"/>
    <w:rsid w:val="00EE002F"/>
    <w:rsid w:val="00EE0633"/>
    <w:rsid w:val="00EE0C1E"/>
    <w:rsid w:val="00EE5333"/>
    <w:rsid w:val="00EF0F90"/>
    <w:rsid w:val="00F00A91"/>
    <w:rsid w:val="00F17FE4"/>
    <w:rsid w:val="00F40587"/>
    <w:rsid w:val="00F4675D"/>
    <w:rsid w:val="00F5638F"/>
    <w:rsid w:val="00F62DD1"/>
    <w:rsid w:val="00F7404D"/>
    <w:rsid w:val="00F75DEA"/>
    <w:rsid w:val="00F80604"/>
    <w:rsid w:val="00F83341"/>
    <w:rsid w:val="00FA3C55"/>
    <w:rsid w:val="00FA4545"/>
    <w:rsid w:val="00FA6523"/>
    <w:rsid w:val="00FD0AD0"/>
    <w:rsid w:val="00FD5422"/>
    <w:rsid w:val="00FE07BF"/>
    <w:rsid w:val="00FF4203"/>
    <w:rsid w:val="0320505F"/>
    <w:rsid w:val="0378379C"/>
    <w:rsid w:val="04510B7D"/>
    <w:rsid w:val="08E60B71"/>
    <w:rsid w:val="0A8D103E"/>
    <w:rsid w:val="0ACE1CBC"/>
    <w:rsid w:val="0B5F07F0"/>
    <w:rsid w:val="0BD04E34"/>
    <w:rsid w:val="0C1869EC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324283"/>
    <w:rsid w:val="1B3E39A3"/>
    <w:rsid w:val="1B405BB2"/>
    <w:rsid w:val="1B9E43FA"/>
    <w:rsid w:val="1BEC3BF1"/>
    <w:rsid w:val="1CBF46B9"/>
    <w:rsid w:val="1D85741F"/>
    <w:rsid w:val="1E847499"/>
    <w:rsid w:val="1F1F7BA7"/>
    <w:rsid w:val="1FD7676E"/>
    <w:rsid w:val="23351337"/>
    <w:rsid w:val="23557E88"/>
    <w:rsid w:val="26B207F6"/>
    <w:rsid w:val="274E61F5"/>
    <w:rsid w:val="2767752B"/>
    <w:rsid w:val="27DF7CD6"/>
    <w:rsid w:val="2C703113"/>
    <w:rsid w:val="2CF30AC4"/>
    <w:rsid w:val="2D9327E0"/>
    <w:rsid w:val="2E00760C"/>
    <w:rsid w:val="2EE93C61"/>
    <w:rsid w:val="2FEB299B"/>
    <w:rsid w:val="32691255"/>
    <w:rsid w:val="32C11AD5"/>
    <w:rsid w:val="34041CDB"/>
    <w:rsid w:val="3438524B"/>
    <w:rsid w:val="347A7706"/>
    <w:rsid w:val="34B32935"/>
    <w:rsid w:val="375F34D7"/>
    <w:rsid w:val="38DC3FF5"/>
    <w:rsid w:val="38F61C56"/>
    <w:rsid w:val="3AD826FA"/>
    <w:rsid w:val="3DAD6D4F"/>
    <w:rsid w:val="40285D69"/>
    <w:rsid w:val="41842DAE"/>
    <w:rsid w:val="466F33FE"/>
    <w:rsid w:val="48800E04"/>
    <w:rsid w:val="489C542B"/>
    <w:rsid w:val="494C5676"/>
    <w:rsid w:val="4ABE4B71"/>
    <w:rsid w:val="4D943D2E"/>
    <w:rsid w:val="4E133598"/>
    <w:rsid w:val="4E95570D"/>
    <w:rsid w:val="50886C2D"/>
    <w:rsid w:val="52390AC9"/>
    <w:rsid w:val="56135BAC"/>
    <w:rsid w:val="56390FCA"/>
    <w:rsid w:val="563932E5"/>
    <w:rsid w:val="58322D49"/>
    <w:rsid w:val="5A526EF4"/>
    <w:rsid w:val="5AAA27E4"/>
    <w:rsid w:val="5BCC76FD"/>
    <w:rsid w:val="5D555E2A"/>
    <w:rsid w:val="5DAB4DE2"/>
    <w:rsid w:val="5DAC4DCE"/>
    <w:rsid w:val="5EA12B9A"/>
    <w:rsid w:val="5ED74E33"/>
    <w:rsid w:val="65B35620"/>
    <w:rsid w:val="65B47E80"/>
    <w:rsid w:val="661149EF"/>
    <w:rsid w:val="6612664F"/>
    <w:rsid w:val="66B7462A"/>
    <w:rsid w:val="695E025E"/>
    <w:rsid w:val="6A23146B"/>
    <w:rsid w:val="6ADF4005"/>
    <w:rsid w:val="6D53402F"/>
    <w:rsid w:val="6FFF1F7F"/>
    <w:rsid w:val="700D5C7C"/>
    <w:rsid w:val="7333596B"/>
    <w:rsid w:val="73A00EA2"/>
    <w:rsid w:val="74F27756"/>
    <w:rsid w:val="75A8368A"/>
    <w:rsid w:val="761F43CB"/>
    <w:rsid w:val="76373F2B"/>
    <w:rsid w:val="77310DBF"/>
    <w:rsid w:val="78741EB2"/>
    <w:rsid w:val="7B5C61FD"/>
    <w:rsid w:val="7C4566E1"/>
    <w:rsid w:val="7DA720E6"/>
    <w:rsid w:val="7F5E2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东方正文"/>
    <w:basedOn w:val="1"/>
    <w:qFormat/>
    <w:uiPriority w:val="0"/>
    <w:pPr>
      <w:spacing w:line="400" w:lineRule="exact"/>
      <w:ind w:left="284" w:right="284"/>
    </w:pPr>
  </w:style>
  <w:style w:type="character" w:customStyle="1" w:styleId="18">
    <w:name w:val="纯文本 Char"/>
    <w:link w:val="3"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443E4-515E-4C34-9C39-455E8BE6E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1273</Characters>
  <Lines>32</Lines>
  <Paragraphs>9</Paragraphs>
  <TotalTime>0</TotalTime>
  <ScaleCrop>false</ScaleCrop>
  <LinksUpToDate>false</LinksUpToDate>
  <CharactersWithSpaces>1349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2020-02-20T09:06:00Z</dcterms:created>
  <dc:creator>微软用户</dc:creator>
  <cp:lastModifiedBy>伍光华</cp:lastModifiedBy>
  <dcterms:modified xsi:type="dcterms:W3CDTF">2022-04-06T14:46:29Z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27A3DDACC60A4DF7B082AFB0E92ED253</vt:lpwstr>
  </property>
</Properties>
</file>