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隶书" w:hAnsi="楷体" w:eastAsia="隶书"/>
          <w:b/>
          <w:bCs/>
          <w:sz w:val="44"/>
          <w:szCs w:val="44"/>
        </w:rPr>
      </w:pPr>
      <w:r>
        <w:rPr>
          <w:rFonts w:hint="eastAsia" w:ascii="隶书" w:hAnsi="楷体" w:eastAsia="隶书"/>
          <w:b/>
          <w:bCs/>
          <w:sz w:val="44"/>
          <w:szCs w:val="44"/>
        </w:rPr>
        <w:t>管理体系审核记录表</w:t>
      </w: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276"/>
        <w:gridCol w:w="10631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384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涉及条款</w:t>
            </w:r>
          </w:p>
        </w:tc>
        <w:tc>
          <w:tcPr>
            <w:tcW w:w="10631" w:type="dxa"/>
            <w:vAlign w:val="center"/>
          </w:tcPr>
          <w:p>
            <w:pPr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受审核部门：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品质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部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</w:t>
            </w:r>
            <w:r>
              <w:rPr>
                <w:rFonts w:ascii="楷体" w:hAnsi="楷体" w:eastAsia="楷体"/>
                <w:sz w:val="24"/>
                <w:szCs w:val="24"/>
              </w:rPr>
              <w:t>主管领导：</w:t>
            </w:r>
            <w:r>
              <w:rPr>
                <w:rFonts w:hint="eastAsia" w:ascii="楷体" w:hAnsi="楷体" w:eastAsia="楷体" w:cs="楷体"/>
                <w:sz w:val="24"/>
              </w:rPr>
              <w:t>沈丁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 陪同人员：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王玉军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631" w:type="dxa"/>
            <w:vAlign w:val="center"/>
          </w:tcPr>
          <w:p>
            <w:pPr>
              <w:spacing w:before="120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审核员：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伍光华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李双（实习）、杨静（技术专家）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</w:t>
            </w:r>
            <w:r>
              <w:rPr>
                <w:rFonts w:ascii="楷体" w:hAnsi="楷体" w:eastAsia="楷体"/>
                <w:sz w:val="24"/>
                <w:szCs w:val="24"/>
              </w:rPr>
              <w:t>审核时间：202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2.4.4</w:t>
            </w:r>
          </w:p>
        </w:tc>
        <w:tc>
          <w:tcPr>
            <w:tcW w:w="1418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631" w:type="dxa"/>
            <w:vAlign w:val="center"/>
          </w:tcPr>
          <w:p>
            <w:pPr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审核条款：QMS:5.3组织的岗位、职责和权限、6.2质量目标、7.1.5监视和测量资源、8.6产品和服务的放行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8.7不合格输出控制</w:t>
            </w:r>
          </w:p>
        </w:tc>
        <w:tc>
          <w:tcPr>
            <w:tcW w:w="1418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b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Q 5.3</w:t>
            </w:r>
          </w:p>
        </w:tc>
        <w:tc>
          <w:tcPr>
            <w:tcW w:w="10631" w:type="dxa"/>
          </w:tcPr>
          <w:p>
            <w:pPr>
              <w:spacing w:beforeLines="30" w:afterLines="30" w:line="288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现场询问技术部负责人，本部门职责主要有：负责产品的质量检验工作、负责对监视和测量设备的控制和管理、不合格品管理、产品和服务的放行、识别辨识本部门的环境因危险源以及本部门的运行控制等。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技术部上述作用和职责、权限基本得到有效沟通和实施。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  <w:highlight w:val="yellow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目标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Q6.2</w:t>
            </w:r>
          </w:p>
        </w:tc>
        <w:tc>
          <w:tcPr>
            <w:tcW w:w="10631" w:type="dxa"/>
            <w:vAlign w:val="center"/>
          </w:tcPr>
          <w:p>
            <w:pPr>
              <w:spacing w:beforeLines="30" w:afterLines="30" w:line="288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部门目标：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                                    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考核情况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1、计量器具校准率100%                                   100%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、确保产品出厂合格率100%；                             100%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考核情况：20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30</w:t>
            </w:r>
            <w:r>
              <w:rPr>
                <w:rFonts w:ascii="楷体" w:hAnsi="楷体" w:eastAsia="楷体"/>
                <w:sz w:val="24"/>
                <w:szCs w:val="24"/>
              </w:rPr>
              <w:t>日各部门已完成。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  <w:highlight w:val="yellow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Align w:val="center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监视和测量资源的控制</w:t>
            </w:r>
          </w:p>
        </w:tc>
        <w:tc>
          <w:tcPr>
            <w:tcW w:w="1276" w:type="dxa"/>
            <w:vAlign w:val="center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7.1.5</w:t>
            </w:r>
          </w:p>
        </w:tc>
        <w:tc>
          <w:tcPr>
            <w:tcW w:w="10631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公司为确保产品监视和测量活动需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要，提供并配备了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游标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卡尺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钢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卷尺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监视和测量设备，公司有按策划的时间间隔对上述监视和测量资源实施校准</w:t>
            </w:r>
            <w:r>
              <w:rPr>
                <w:rFonts w:ascii="楷体" w:hAnsi="楷体" w:eastAsia="楷体"/>
                <w:sz w:val="24"/>
                <w:szCs w:val="24"/>
              </w:rPr>
              <w:t>/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检定。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抽查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卷尺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校准证书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GC22032256B01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规格</w:t>
            </w:r>
            <w:r>
              <w:rPr>
                <w:rFonts w:ascii="楷体" w:hAnsi="楷体" w:eastAsia="楷体" w:cs="楷体"/>
                <w:sz w:val="24"/>
                <w:szCs w:val="24"/>
              </w:rPr>
              <w:t>/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2米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校准日期：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2022.3.30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校准单位：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深圳广测检测技术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有限公司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抽查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电子天平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校准证书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GC22032256B02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规格</w:t>
            </w:r>
            <w:r>
              <w:rPr>
                <w:rFonts w:ascii="楷体" w:hAnsi="楷体" w:eastAsia="楷体" w:cs="楷体"/>
                <w:sz w:val="24"/>
                <w:szCs w:val="24"/>
              </w:rPr>
              <w:t>/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BC2002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校准日期：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2022.3.30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校准单位：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深圳广测检测技术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有限公司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抽查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抗张拉力机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校准证书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GC22032256B03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规格</w:t>
            </w:r>
            <w:r>
              <w:rPr>
                <w:rFonts w:ascii="楷体" w:hAnsi="楷体" w:eastAsia="楷体" w:cs="楷体"/>
                <w:sz w:val="24"/>
                <w:szCs w:val="24"/>
              </w:rPr>
              <w:t>/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DRK101A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校准日期：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2022.3.30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校准单位：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深圳广测检测技术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有限公司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抽查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数字式纸张水分仪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校准证书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GC22032256B04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规格</w:t>
            </w:r>
            <w:r>
              <w:rPr>
                <w:rFonts w:ascii="楷体" w:hAnsi="楷体" w:eastAsia="楷体" w:cs="楷体"/>
                <w:sz w:val="24"/>
                <w:szCs w:val="24"/>
              </w:rPr>
              <w:t>/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HT-904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校准日期：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2022.3.30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校准单位：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深圳广测检测技术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有限公司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抽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查数显百分测厚规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校准证书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GC22032256B05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规格</w:t>
            </w:r>
            <w:r>
              <w:rPr>
                <w:rFonts w:ascii="楷体" w:hAnsi="楷体" w:eastAsia="楷体" w:cs="楷体"/>
                <w:sz w:val="24"/>
                <w:szCs w:val="24"/>
              </w:rPr>
              <w:t>/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0-12.7mm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校准日期：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2022.3.30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校准单位：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深圳广测检测技术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有限公司</w:t>
            </w: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监视和测量设备由使用人负责保管维护，以防止损坏或失效, 目前尚未发现监视测量设备在检定有效期内失准的情况，监视和测量设备运行环境适宜。</w:t>
            </w:r>
          </w:p>
        </w:tc>
        <w:tc>
          <w:tcPr>
            <w:tcW w:w="1418" w:type="dxa"/>
            <w:vAlign w:val="top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ascii="楷体" w:hAnsi="楷体" w:eastAsia="楷体"/>
                <w:bCs/>
                <w:sz w:val="24"/>
                <w:szCs w:val="24"/>
              </w:rPr>
              <w:t>产品和服务的放行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ascii="楷体" w:hAnsi="楷体" w:eastAsia="楷体"/>
                <w:bCs/>
                <w:sz w:val="24"/>
                <w:szCs w:val="24"/>
              </w:rPr>
              <w:t>Q8.6</w:t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631" w:type="dxa"/>
          </w:tcPr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采购产品验收、生产过程检验、产品放行等依据顾客技术要求和产品执行标准要求。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质检人员均经过公司培训考核合格具备检测能力，现场审核观察询问，检验员回答与操作皆符合规定要求。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1、</w:t>
            </w:r>
            <w:r>
              <w:rPr>
                <w:rFonts w:ascii="楷体" w:hAnsi="楷体" w:eastAsia="楷体"/>
                <w:sz w:val="24"/>
                <w:szCs w:val="24"/>
              </w:rPr>
              <w:t>进货检验：检验依据原材料检验作业指导书，</w:t>
            </w:r>
          </w:p>
          <w:p>
            <w:pPr>
              <w:pStyle w:val="17"/>
              <w:spacing w:beforeLines="30" w:afterLines="30" w:line="288" w:lineRule="auto"/>
              <w:ind w:left="360" w:firstLine="48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提供原材料检验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报告单</w:t>
            </w:r>
            <w:r>
              <w:rPr>
                <w:rFonts w:ascii="楷体" w:hAnsi="楷体" w:eastAsia="楷体"/>
                <w:sz w:val="24"/>
                <w:szCs w:val="24"/>
              </w:rPr>
              <w:t>，</w:t>
            </w:r>
          </w:p>
          <w:p>
            <w:pPr>
              <w:pStyle w:val="17"/>
              <w:spacing w:beforeLines="30" w:afterLines="30" w:line="288" w:lineRule="auto"/>
              <w:ind w:left="360" w:firstLine="48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抽查日期：20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23</w:t>
            </w:r>
            <w:r>
              <w:rPr>
                <w:rFonts w:ascii="楷体" w:hAnsi="楷体" w:eastAsia="楷体"/>
                <w:sz w:val="24"/>
                <w:szCs w:val="24"/>
              </w:rPr>
              <w:t>日，原材料名称：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黄纸70*830</w:t>
            </w:r>
            <w:r>
              <w:rPr>
                <w:rFonts w:ascii="楷体" w:hAnsi="楷体" w:eastAsia="楷体"/>
                <w:sz w:val="24"/>
                <w:szCs w:val="24"/>
              </w:rPr>
              <w:t>，数量：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2331kg</w:t>
            </w:r>
            <w:r>
              <w:rPr>
                <w:rFonts w:ascii="楷体" w:hAnsi="楷体" w:eastAsia="楷体"/>
                <w:sz w:val="24"/>
                <w:szCs w:val="24"/>
              </w:rPr>
              <w:t>，检验项目：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抗张指数（横向、纵向）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撕裂指数、纸筒宽度（830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2）、质量测试值（70g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3）、交货水分（9%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1.5）</w:t>
            </w:r>
            <w:r>
              <w:rPr>
                <w:rFonts w:ascii="楷体" w:hAnsi="楷体" w:eastAsia="楷体"/>
                <w:sz w:val="24"/>
                <w:szCs w:val="24"/>
              </w:rPr>
              <w:t>等项目，结果合格，检验员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梁冬凤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  <w:p>
            <w:pPr>
              <w:pStyle w:val="17"/>
              <w:spacing w:beforeLines="30" w:afterLines="30" w:line="288" w:lineRule="auto"/>
              <w:ind w:left="360" w:firstLine="48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抽查日期：20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23</w:t>
            </w:r>
            <w:r>
              <w:rPr>
                <w:rFonts w:ascii="楷体" w:hAnsi="楷体" w:eastAsia="楷体"/>
                <w:sz w:val="24"/>
                <w:szCs w:val="24"/>
              </w:rPr>
              <w:t>日，原材料名称：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黄纸70*770</w:t>
            </w:r>
            <w:r>
              <w:rPr>
                <w:rFonts w:ascii="楷体" w:hAnsi="楷体" w:eastAsia="楷体"/>
                <w:sz w:val="24"/>
                <w:szCs w:val="24"/>
              </w:rPr>
              <w:t>，数量：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8629kg</w:t>
            </w:r>
            <w:r>
              <w:rPr>
                <w:rFonts w:ascii="楷体" w:hAnsi="楷体" w:eastAsia="楷体"/>
                <w:sz w:val="24"/>
                <w:szCs w:val="24"/>
              </w:rPr>
              <w:t>，检验项目：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抗张指数（横向、纵向）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撕裂指数、纸筒宽度（770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2）、质量测试值（70g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3）、交货水分（9%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1.5）</w:t>
            </w:r>
            <w:r>
              <w:rPr>
                <w:rFonts w:ascii="楷体" w:hAnsi="楷体" w:eastAsia="楷体"/>
                <w:sz w:val="24"/>
                <w:szCs w:val="24"/>
              </w:rPr>
              <w:t>等项目，结果合格，检验员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梁冬凤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  <w:p>
            <w:pPr>
              <w:pStyle w:val="17"/>
              <w:spacing w:beforeLines="30" w:afterLines="30" w:line="288" w:lineRule="auto"/>
              <w:ind w:left="360" w:firstLine="48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抽查日期：20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23</w:t>
            </w:r>
            <w:r>
              <w:rPr>
                <w:rFonts w:ascii="楷体" w:hAnsi="楷体" w:eastAsia="楷体"/>
                <w:sz w:val="24"/>
                <w:szCs w:val="24"/>
              </w:rPr>
              <w:t>日，原材料名称：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黄纸70*730</w:t>
            </w:r>
            <w:r>
              <w:rPr>
                <w:rFonts w:ascii="楷体" w:hAnsi="楷体" w:eastAsia="楷体"/>
                <w:sz w:val="24"/>
                <w:szCs w:val="24"/>
              </w:rPr>
              <w:t>，数量：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28794kg</w:t>
            </w:r>
            <w:r>
              <w:rPr>
                <w:rFonts w:ascii="楷体" w:hAnsi="楷体" w:eastAsia="楷体"/>
                <w:sz w:val="24"/>
                <w:szCs w:val="24"/>
              </w:rPr>
              <w:t>，检验项目：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抗张指数（横向、纵向）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撕裂指数、纸筒宽度（730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2）、质量测试值（70g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3）、交货水分（9%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1.5）</w:t>
            </w:r>
            <w:r>
              <w:rPr>
                <w:rFonts w:ascii="楷体" w:hAnsi="楷体" w:eastAsia="楷体"/>
                <w:sz w:val="24"/>
                <w:szCs w:val="24"/>
              </w:rPr>
              <w:t>等项目，结果合格，检验员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梁冬凤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  <w:p>
            <w:pPr>
              <w:pStyle w:val="17"/>
              <w:spacing w:beforeLines="30" w:afterLines="30" w:line="288" w:lineRule="auto"/>
              <w:ind w:left="360" w:firstLine="48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提供了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纸管胶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等原材料的供应商出厂检验报告、质量证明书，检验合格。</w:t>
            </w:r>
            <w:r>
              <w:drawing>
                <wp:inline distT="0" distB="0" distL="114300" distR="114300">
                  <wp:extent cx="1814195" cy="2555875"/>
                  <wp:effectExtent l="0" t="0" r="14605" b="1587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255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7"/>
              <w:spacing w:beforeLines="30" w:afterLines="30" w:line="288" w:lineRule="auto"/>
              <w:ind w:left="360" w:firstLine="48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没有发生在供方处进行验证的情况。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2、过程检验：检验依据检验作业指导书，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各工序有生产过程抽样检验记录，内容包括产品名称、工序名称、生产日期、数量、检验项目，检验结果、检验员等，检查要内容主包括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套色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印实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文字图案</w:t>
            </w:r>
            <w:r>
              <w:rPr>
                <w:rFonts w:ascii="楷体" w:hAnsi="楷体" w:eastAsia="楷体"/>
                <w:sz w:val="24"/>
                <w:szCs w:val="24"/>
              </w:rPr>
              <w:t>等项目进行检查。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抽20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22</w:t>
            </w:r>
            <w:r>
              <w:rPr>
                <w:rFonts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印刷</w:t>
            </w:r>
            <w:r>
              <w:rPr>
                <w:rFonts w:ascii="楷体" w:hAnsi="楷体" w:eastAsia="楷体"/>
                <w:sz w:val="24"/>
                <w:szCs w:val="24"/>
              </w:rPr>
              <w:t>巡检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报告</w:t>
            </w:r>
            <w:r>
              <w:rPr>
                <w:rFonts w:ascii="楷体" w:hAnsi="楷体" w:eastAsia="楷体"/>
                <w:sz w:val="24"/>
                <w:szCs w:val="24"/>
              </w:rPr>
              <w:t>，对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套色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印实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文字图案</w:t>
            </w:r>
            <w:r>
              <w:rPr>
                <w:rFonts w:ascii="楷体" w:hAnsi="楷体" w:eastAsia="楷体"/>
                <w:sz w:val="24"/>
                <w:szCs w:val="24"/>
              </w:rPr>
              <w:t>进行了检验，记录完整进行，基本符合要求，检验结果，合格，检验员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刘月红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抽20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23</w:t>
            </w:r>
            <w:r>
              <w:rPr>
                <w:rFonts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印刷</w:t>
            </w:r>
            <w:r>
              <w:rPr>
                <w:rFonts w:ascii="楷体" w:hAnsi="楷体" w:eastAsia="楷体"/>
                <w:sz w:val="24"/>
                <w:szCs w:val="24"/>
              </w:rPr>
              <w:t>巡检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报告</w:t>
            </w:r>
            <w:r>
              <w:rPr>
                <w:rFonts w:ascii="楷体" w:hAnsi="楷体" w:eastAsia="楷体"/>
                <w:sz w:val="24"/>
                <w:szCs w:val="24"/>
              </w:rPr>
              <w:t>，对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套色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印实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文字图案</w:t>
            </w:r>
            <w:r>
              <w:rPr>
                <w:rFonts w:ascii="楷体" w:hAnsi="楷体" w:eastAsia="楷体"/>
                <w:sz w:val="24"/>
                <w:szCs w:val="24"/>
              </w:rPr>
              <w:t>进行了检验，记录完整进行，基本符合要求，检验结果，合格，检验员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刘月红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beforeLines="30" w:afterLines="30" w:line="288" w:lineRule="auto"/>
              <w:ind w:firstLine="42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1680845</wp:posOffset>
                  </wp:positionH>
                  <wp:positionV relativeFrom="paragraph">
                    <wp:posOffset>286385</wp:posOffset>
                  </wp:positionV>
                  <wp:extent cx="1430020" cy="1862455"/>
                  <wp:effectExtent l="0" t="0" r="17780" b="4445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hAnsi="楷体" w:eastAsia="楷体"/>
                <w:sz w:val="24"/>
                <w:szCs w:val="24"/>
              </w:rPr>
              <w:t>抽20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21</w:t>
            </w:r>
            <w:r>
              <w:rPr>
                <w:rFonts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印刷</w:t>
            </w:r>
            <w:r>
              <w:rPr>
                <w:rFonts w:ascii="楷体" w:hAnsi="楷体" w:eastAsia="楷体"/>
                <w:sz w:val="24"/>
                <w:szCs w:val="24"/>
              </w:rPr>
              <w:t>巡检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报告</w:t>
            </w:r>
            <w:r>
              <w:rPr>
                <w:rFonts w:ascii="楷体" w:hAnsi="楷体" w:eastAsia="楷体"/>
                <w:sz w:val="24"/>
                <w:szCs w:val="24"/>
              </w:rPr>
              <w:t>，对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套色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印实</w:t>
            </w:r>
            <w:r>
              <w:rPr>
                <w:rFonts w:ascii="楷体" w:hAnsi="楷体" w:eastAsia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文字图案</w:t>
            </w:r>
            <w:r>
              <w:rPr>
                <w:rFonts w:ascii="楷体" w:hAnsi="楷体" w:eastAsia="楷体"/>
                <w:sz w:val="24"/>
                <w:szCs w:val="24"/>
              </w:rPr>
              <w:t>进行了检验，记录完整进行，基</w:t>
            </w:r>
          </w:p>
          <w:p>
            <w:pPr>
              <w:spacing w:beforeLines="30" w:afterLines="30" w:line="288" w:lineRule="auto"/>
              <w:ind w:firstLine="42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</wp:posOffset>
                  </wp:positionV>
                  <wp:extent cx="1360805" cy="1847850"/>
                  <wp:effectExtent l="0" t="0" r="10795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tabs>
                <w:tab w:val="left" w:pos="2662"/>
              </w:tabs>
              <w:spacing w:beforeLines="30" w:afterLines="30" w:line="288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ab/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本符合要求，检验结果，合格，检验员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刘月红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3、成品（出厂）检验：检验依据检验作业指导书、客户技术要求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提供了公司出厂检测报告单。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抽查20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25</w:t>
            </w:r>
            <w:r>
              <w:rPr>
                <w:rFonts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牛元-瓷砖胶霸包装袋42*35*10，编号2022020130出货检验报告</w:t>
            </w:r>
            <w:r>
              <w:rPr>
                <w:rFonts w:ascii="楷体" w:hAnsi="楷体" w:eastAsia="楷体"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数量3000只，</w:t>
            </w:r>
            <w:r>
              <w:rPr>
                <w:rFonts w:ascii="楷体" w:hAnsi="楷体" w:eastAsia="楷体"/>
                <w:sz w:val="24"/>
                <w:szCs w:val="24"/>
              </w:rPr>
              <w:t>对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外观（实测规格、袋形、印刷、清洁度、材质）、湿度跌落测试、外包装</w:t>
            </w:r>
            <w:r>
              <w:rPr>
                <w:rFonts w:ascii="楷体" w:hAnsi="楷体" w:eastAsia="楷体"/>
                <w:sz w:val="24"/>
                <w:szCs w:val="24"/>
              </w:rPr>
              <w:t>等进行检验；判定结果：合格，检验人员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梁冬凤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抽查20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25</w:t>
            </w:r>
            <w:r>
              <w:rPr>
                <w:rFonts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易贴瓷砖胶包装袋38.5*37.5*9.5，编号2022020121出货检验报告</w:t>
            </w:r>
            <w:r>
              <w:rPr>
                <w:rFonts w:ascii="楷体" w:hAnsi="楷体" w:eastAsia="楷体"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数量6000只，</w:t>
            </w:r>
            <w:r>
              <w:rPr>
                <w:rFonts w:ascii="楷体" w:hAnsi="楷体" w:eastAsia="楷体"/>
                <w:sz w:val="24"/>
                <w:szCs w:val="24"/>
              </w:rPr>
              <w:t>对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外观（实测规格、袋形、印刷、清洁度、材质）、湿度跌落测试、外包装</w:t>
            </w:r>
            <w:r>
              <w:rPr>
                <w:rFonts w:ascii="楷体" w:hAnsi="楷体" w:eastAsia="楷体"/>
                <w:sz w:val="24"/>
                <w:szCs w:val="24"/>
              </w:rPr>
              <w:t>等进行检验；判定结果：合格，检验人员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梁冬凤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</w:pPr>
            <w:r>
              <w:rPr>
                <w:rFonts w:ascii="楷体" w:hAnsi="楷体" w:eastAsia="楷体"/>
                <w:sz w:val="24"/>
                <w:szCs w:val="24"/>
              </w:rPr>
              <w:t>抽查20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25</w:t>
            </w:r>
            <w:r>
              <w:rPr>
                <w:rFonts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瓷砖胶粘粉包装袋42*40.5*9.5，编号2022020123出货检验报告</w:t>
            </w:r>
            <w:r>
              <w:rPr>
                <w:rFonts w:ascii="楷体" w:hAnsi="楷体" w:eastAsia="楷体"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数量20000只，</w:t>
            </w:r>
            <w:r>
              <w:rPr>
                <w:rFonts w:ascii="楷体" w:hAnsi="楷体" w:eastAsia="楷体"/>
                <w:sz w:val="24"/>
                <w:szCs w:val="24"/>
              </w:rPr>
              <w:t>对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外观（实测规格、袋形、印刷、清洁度、材质）、湿度跌落测试、外包装</w:t>
            </w:r>
            <w:r>
              <w:rPr>
                <w:rFonts w:ascii="楷体" w:hAnsi="楷体" w:eastAsia="楷体"/>
                <w:sz w:val="24"/>
                <w:szCs w:val="24"/>
              </w:rPr>
              <w:t>等进行检验；判定结果：合格，检验人员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梁冬凤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  <w:p>
            <w:pPr>
              <w:pStyle w:val="2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97155</wp:posOffset>
                  </wp:positionV>
                  <wp:extent cx="2237740" cy="2676525"/>
                  <wp:effectExtent l="0" t="0" r="10160" b="9525"/>
                  <wp:wrapNone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107315</wp:posOffset>
                  </wp:positionV>
                  <wp:extent cx="2522220" cy="2695575"/>
                  <wp:effectExtent l="0" t="0" r="11430" b="9525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tabs>
                <w:tab w:val="left" w:pos="4402"/>
              </w:tabs>
              <w:spacing w:beforeLines="30" w:afterLines="30" w:line="288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ab/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暂无授权人员批准或顾客批准放行产品和交付服务的情况。</w:t>
            </w:r>
          </w:p>
          <w:p>
            <w:pPr>
              <w:spacing w:beforeLines="30" w:afterLines="30" w:line="288" w:lineRule="auto"/>
              <w:ind w:right="-6" w:rightChars="-3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4、第三方检验：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提供2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021年7月3日对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干沙浆阀口袋</w:t>
            </w:r>
            <w:r>
              <w:rPr>
                <w:rFonts w:ascii="楷体" w:hAnsi="楷体" w:eastAsia="楷体"/>
                <w:sz w:val="24"/>
                <w:szCs w:val="24"/>
              </w:rPr>
              <w:t>委托检验报告，依据客户要求，测试样品中相关物质的含量，检验机构：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深圳市英柏检测技术有限公司</w:t>
            </w:r>
            <w:r>
              <w:rPr>
                <w:rFonts w:ascii="楷体" w:hAnsi="楷体" w:eastAsia="楷体"/>
                <w:sz w:val="24"/>
                <w:szCs w:val="24"/>
              </w:rPr>
              <w:t>。见附件</w:t>
            </w:r>
            <w:r>
              <w:drawing>
                <wp:inline distT="0" distB="0" distL="114300" distR="114300">
                  <wp:extent cx="1789430" cy="2534285"/>
                  <wp:effectExtent l="0" t="0" r="1270" b="1841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53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38325" cy="2542540"/>
                  <wp:effectExtent l="0" t="0" r="9525" b="1016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4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29435" cy="2569210"/>
                  <wp:effectExtent l="0" t="0" r="18415" b="254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25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ascii="楷体" w:hAnsi="楷体" w:eastAsia="楷体"/>
                <w:bCs/>
                <w:sz w:val="24"/>
                <w:szCs w:val="24"/>
              </w:rPr>
            </w:pPr>
            <w:bookmarkStart w:id="0" w:name="_GoBack" w:colFirst="0" w:colLast="3"/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不合格输出的控制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ascii="楷体" w:hAnsi="楷体" w:eastAsia="楷体"/>
                <w:szCs w:val="21"/>
              </w:rPr>
              <w:t>Q8.7</w:t>
            </w:r>
          </w:p>
        </w:tc>
        <w:tc>
          <w:tcPr>
            <w:tcW w:w="10631" w:type="dxa"/>
          </w:tcPr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的《不合格品控制程序》中规定了对不合格品的标识、记录、隔离、记录和处置的控制要求。采购检验中发现的不合格，要求做好相应的标识，并及时通知采购人员作退/换货处理，生产过程和产品检验过程中发现的少量不合格品让步、降级、回收利用和报废等方式进行处理，批量的不合格品要求填写“不合格处理记录表”，记录不合格品名称、规格/型号、数量、不合格事实、评审处置措施，验证结果等。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日“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报废申请单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”，不合格品描述：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旧版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pacing w:beforeLines="30" w:afterLines="30" w:line="288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处理意见：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报废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。处理人：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沈丁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。纠正结果跟进验证，已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报废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，跟进验证人：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王玉军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  <w:r>
              <w:drawing>
                <wp:inline distT="0" distB="0" distL="114300" distR="114300">
                  <wp:extent cx="3714750" cy="3048000"/>
                  <wp:effectExtent l="0" t="0" r="0" b="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符合</w:t>
            </w:r>
          </w:p>
        </w:tc>
      </w:tr>
      <w:bookmarkEnd w:id="0"/>
    </w:tbl>
    <w:p>
      <w:pPr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ptab w:relativeTo="margin" w:alignment="center" w:leader="none"/>
      </w:r>
    </w:p>
    <w:p>
      <w:pPr>
        <w:spacing w:line="360" w:lineRule="auto"/>
        <w:rPr>
          <w:rFonts w:ascii="楷体" w:hAnsi="楷体" w:eastAsia="楷体"/>
          <w:sz w:val="24"/>
          <w:szCs w:val="24"/>
        </w:rPr>
      </w:pPr>
    </w:p>
    <w:p>
      <w:pPr>
        <w:pStyle w:val="2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11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8" o:spid="_x0000_s4098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4817"/>
    <w:rsid w:val="00005AA6"/>
    <w:rsid w:val="00007C97"/>
    <w:rsid w:val="000214B6"/>
    <w:rsid w:val="000225FF"/>
    <w:rsid w:val="000230F0"/>
    <w:rsid w:val="000235DE"/>
    <w:rsid w:val="0002531E"/>
    <w:rsid w:val="00032AC0"/>
    <w:rsid w:val="0003373A"/>
    <w:rsid w:val="000368A2"/>
    <w:rsid w:val="000369F1"/>
    <w:rsid w:val="000412F6"/>
    <w:rsid w:val="00041994"/>
    <w:rsid w:val="00045270"/>
    <w:rsid w:val="00046121"/>
    <w:rsid w:val="0004642B"/>
    <w:rsid w:val="00047E49"/>
    <w:rsid w:val="0005199E"/>
    <w:rsid w:val="000539C1"/>
    <w:rsid w:val="00053D0D"/>
    <w:rsid w:val="00053E8E"/>
    <w:rsid w:val="0005697E"/>
    <w:rsid w:val="000579CF"/>
    <w:rsid w:val="00063275"/>
    <w:rsid w:val="00065C74"/>
    <w:rsid w:val="00072B81"/>
    <w:rsid w:val="00076023"/>
    <w:rsid w:val="00076CD3"/>
    <w:rsid w:val="0008004C"/>
    <w:rsid w:val="00080C1D"/>
    <w:rsid w:val="00082216"/>
    <w:rsid w:val="00082398"/>
    <w:rsid w:val="00083F5D"/>
    <w:rsid w:val="00084173"/>
    <w:rsid w:val="000849D2"/>
    <w:rsid w:val="0008635A"/>
    <w:rsid w:val="00086C3D"/>
    <w:rsid w:val="0008749B"/>
    <w:rsid w:val="0009136A"/>
    <w:rsid w:val="00092FFA"/>
    <w:rsid w:val="00095A5B"/>
    <w:rsid w:val="000977FB"/>
    <w:rsid w:val="00097CAB"/>
    <w:rsid w:val="000A2796"/>
    <w:rsid w:val="000A5E44"/>
    <w:rsid w:val="000A7044"/>
    <w:rsid w:val="000B0541"/>
    <w:rsid w:val="000B1394"/>
    <w:rsid w:val="000B1EF8"/>
    <w:rsid w:val="000B2E9C"/>
    <w:rsid w:val="000B3FDD"/>
    <w:rsid w:val="000B40BD"/>
    <w:rsid w:val="000C123B"/>
    <w:rsid w:val="000C151C"/>
    <w:rsid w:val="000D51FB"/>
    <w:rsid w:val="000D5401"/>
    <w:rsid w:val="000D5976"/>
    <w:rsid w:val="000D5BE4"/>
    <w:rsid w:val="000D697A"/>
    <w:rsid w:val="000E2B69"/>
    <w:rsid w:val="000E2FCD"/>
    <w:rsid w:val="000E4B40"/>
    <w:rsid w:val="000E7848"/>
    <w:rsid w:val="000E7EE2"/>
    <w:rsid w:val="000E7EF7"/>
    <w:rsid w:val="000F0CB7"/>
    <w:rsid w:val="000F2483"/>
    <w:rsid w:val="000F2C7C"/>
    <w:rsid w:val="000F35F1"/>
    <w:rsid w:val="000F7D53"/>
    <w:rsid w:val="0010182C"/>
    <w:rsid w:val="00101F08"/>
    <w:rsid w:val="001022F1"/>
    <w:rsid w:val="001037D5"/>
    <w:rsid w:val="0010381F"/>
    <w:rsid w:val="00105BF7"/>
    <w:rsid w:val="00107942"/>
    <w:rsid w:val="001103A2"/>
    <w:rsid w:val="00112473"/>
    <w:rsid w:val="00112EBF"/>
    <w:rsid w:val="00112EF4"/>
    <w:rsid w:val="00122CF5"/>
    <w:rsid w:val="001240AF"/>
    <w:rsid w:val="0012440D"/>
    <w:rsid w:val="00126769"/>
    <w:rsid w:val="00127181"/>
    <w:rsid w:val="00134908"/>
    <w:rsid w:val="00136114"/>
    <w:rsid w:val="0014220A"/>
    <w:rsid w:val="0014235B"/>
    <w:rsid w:val="00145688"/>
    <w:rsid w:val="001478E0"/>
    <w:rsid w:val="00150852"/>
    <w:rsid w:val="00152F47"/>
    <w:rsid w:val="0015453C"/>
    <w:rsid w:val="001555E4"/>
    <w:rsid w:val="00160A2C"/>
    <w:rsid w:val="00161106"/>
    <w:rsid w:val="00165CC8"/>
    <w:rsid w:val="001667AE"/>
    <w:rsid w:val="001677C1"/>
    <w:rsid w:val="001707F0"/>
    <w:rsid w:val="00170E3E"/>
    <w:rsid w:val="001714F7"/>
    <w:rsid w:val="00172D72"/>
    <w:rsid w:val="00172DFF"/>
    <w:rsid w:val="001737D0"/>
    <w:rsid w:val="00173DEB"/>
    <w:rsid w:val="00175A6B"/>
    <w:rsid w:val="00176F70"/>
    <w:rsid w:val="001776A1"/>
    <w:rsid w:val="001812A6"/>
    <w:rsid w:val="00186432"/>
    <w:rsid w:val="001876B6"/>
    <w:rsid w:val="001904A8"/>
    <w:rsid w:val="001918ED"/>
    <w:rsid w:val="00192A7F"/>
    <w:rsid w:val="001936B7"/>
    <w:rsid w:val="001951C7"/>
    <w:rsid w:val="00196315"/>
    <w:rsid w:val="001A191B"/>
    <w:rsid w:val="001A1B33"/>
    <w:rsid w:val="001A2536"/>
    <w:rsid w:val="001A2D7F"/>
    <w:rsid w:val="001A382A"/>
    <w:rsid w:val="001A3DF8"/>
    <w:rsid w:val="001A4511"/>
    <w:rsid w:val="001A572D"/>
    <w:rsid w:val="001C0577"/>
    <w:rsid w:val="001C5854"/>
    <w:rsid w:val="001C6A65"/>
    <w:rsid w:val="001C724A"/>
    <w:rsid w:val="001C74CE"/>
    <w:rsid w:val="001D12D6"/>
    <w:rsid w:val="001D1F89"/>
    <w:rsid w:val="001D318E"/>
    <w:rsid w:val="001D4AD8"/>
    <w:rsid w:val="001D54FF"/>
    <w:rsid w:val="001D73AD"/>
    <w:rsid w:val="001E067A"/>
    <w:rsid w:val="001E159E"/>
    <w:rsid w:val="001E1974"/>
    <w:rsid w:val="001E1C36"/>
    <w:rsid w:val="001E21FA"/>
    <w:rsid w:val="001E4362"/>
    <w:rsid w:val="001E64EB"/>
    <w:rsid w:val="001E707E"/>
    <w:rsid w:val="001E74E2"/>
    <w:rsid w:val="001F0DAF"/>
    <w:rsid w:val="001F1714"/>
    <w:rsid w:val="001F556C"/>
    <w:rsid w:val="00201285"/>
    <w:rsid w:val="002020CB"/>
    <w:rsid w:val="00202985"/>
    <w:rsid w:val="00202B47"/>
    <w:rsid w:val="00202BC2"/>
    <w:rsid w:val="002122D7"/>
    <w:rsid w:val="00214113"/>
    <w:rsid w:val="00215081"/>
    <w:rsid w:val="00215B15"/>
    <w:rsid w:val="00222532"/>
    <w:rsid w:val="00222839"/>
    <w:rsid w:val="002250F7"/>
    <w:rsid w:val="0023038C"/>
    <w:rsid w:val="00237445"/>
    <w:rsid w:val="00237625"/>
    <w:rsid w:val="00244DE1"/>
    <w:rsid w:val="00245B8A"/>
    <w:rsid w:val="0024743C"/>
    <w:rsid w:val="00247AD6"/>
    <w:rsid w:val="00250E2E"/>
    <w:rsid w:val="002510E6"/>
    <w:rsid w:val="002513BC"/>
    <w:rsid w:val="002518FD"/>
    <w:rsid w:val="00251FDE"/>
    <w:rsid w:val="00252A48"/>
    <w:rsid w:val="0025362E"/>
    <w:rsid w:val="002538FB"/>
    <w:rsid w:val="00264A93"/>
    <w:rsid w:val="002651A6"/>
    <w:rsid w:val="00265851"/>
    <w:rsid w:val="002669E5"/>
    <w:rsid w:val="00267C9B"/>
    <w:rsid w:val="00267E42"/>
    <w:rsid w:val="0027346A"/>
    <w:rsid w:val="0027384F"/>
    <w:rsid w:val="00281EB5"/>
    <w:rsid w:val="00282823"/>
    <w:rsid w:val="00282C4E"/>
    <w:rsid w:val="0028333D"/>
    <w:rsid w:val="00283EE4"/>
    <w:rsid w:val="00290C8D"/>
    <w:rsid w:val="00290F6F"/>
    <w:rsid w:val="00290FC2"/>
    <w:rsid w:val="00293973"/>
    <w:rsid w:val="00294078"/>
    <w:rsid w:val="00297251"/>
    <w:rsid w:val="002973F0"/>
    <w:rsid w:val="002975C1"/>
    <w:rsid w:val="00297DFB"/>
    <w:rsid w:val="002A0E6E"/>
    <w:rsid w:val="002A2529"/>
    <w:rsid w:val="002A33CC"/>
    <w:rsid w:val="002A69E2"/>
    <w:rsid w:val="002A6C4F"/>
    <w:rsid w:val="002B01C2"/>
    <w:rsid w:val="002B14DB"/>
    <w:rsid w:val="002B1808"/>
    <w:rsid w:val="002B18FD"/>
    <w:rsid w:val="002B59CF"/>
    <w:rsid w:val="002C1ACE"/>
    <w:rsid w:val="002C1AF9"/>
    <w:rsid w:val="002C3E0D"/>
    <w:rsid w:val="002C4476"/>
    <w:rsid w:val="002D0B5F"/>
    <w:rsid w:val="002D41FB"/>
    <w:rsid w:val="002D70C3"/>
    <w:rsid w:val="002E0587"/>
    <w:rsid w:val="002E1E1D"/>
    <w:rsid w:val="002E38F2"/>
    <w:rsid w:val="002E5A2D"/>
    <w:rsid w:val="002F05FA"/>
    <w:rsid w:val="002F2E87"/>
    <w:rsid w:val="002F307B"/>
    <w:rsid w:val="002F7BCD"/>
    <w:rsid w:val="002F7E4D"/>
    <w:rsid w:val="00304F0B"/>
    <w:rsid w:val="003075BF"/>
    <w:rsid w:val="0031213E"/>
    <w:rsid w:val="00317401"/>
    <w:rsid w:val="00320958"/>
    <w:rsid w:val="0032273E"/>
    <w:rsid w:val="0032358B"/>
    <w:rsid w:val="003253BA"/>
    <w:rsid w:val="00325552"/>
    <w:rsid w:val="0032616E"/>
    <w:rsid w:val="00326FC1"/>
    <w:rsid w:val="00330405"/>
    <w:rsid w:val="00330858"/>
    <w:rsid w:val="0033189B"/>
    <w:rsid w:val="00331EC6"/>
    <w:rsid w:val="00334298"/>
    <w:rsid w:val="003377CF"/>
    <w:rsid w:val="00337922"/>
    <w:rsid w:val="00340867"/>
    <w:rsid w:val="00340CC4"/>
    <w:rsid w:val="00341BAB"/>
    <w:rsid w:val="00342857"/>
    <w:rsid w:val="00342E9F"/>
    <w:rsid w:val="003439A4"/>
    <w:rsid w:val="003453B3"/>
    <w:rsid w:val="00350DA9"/>
    <w:rsid w:val="00351CEE"/>
    <w:rsid w:val="00354FA3"/>
    <w:rsid w:val="0035727B"/>
    <w:rsid w:val="003605A4"/>
    <w:rsid w:val="003608CB"/>
    <w:rsid w:val="00362501"/>
    <w:rsid w:val="003627B6"/>
    <w:rsid w:val="00364C07"/>
    <w:rsid w:val="0036615E"/>
    <w:rsid w:val="0036714F"/>
    <w:rsid w:val="00367240"/>
    <w:rsid w:val="003708D5"/>
    <w:rsid w:val="00371CC8"/>
    <w:rsid w:val="003720E8"/>
    <w:rsid w:val="003744AD"/>
    <w:rsid w:val="00374D02"/>
    <w:rsid w:val="00374EE8"/>
    <w:rsid w:val="00375DE9"/>
    <w:rsid w:val="003766CF"/>
    <w:rsid w:val="00376B84"/>
    <w:rsid w:val="0038061A"/>
    <w:rsid w:val="0038063B"/>
    <w:rsid w:val="00380837"/>
    <w:rsid w:val="00382518"/>
    <w:rsid w:val="00382EDD"/>
    <w:rsid w:val="003836CA"/>
    <w:rsid w:val="00384306"/>
    <w:rsid w:val="00385291"/>
    <w:rsid w:val="00386A98"/>
    <w:rsid w:val="00386DD3"/>
    <w:rsid w:val="0038786B"/>
    <w:rsid w:val="00390252"/>
    <w:rsid w:val="0039060D"/>
    <w:rsid w:val="003908B4"/>
    <w:rsid w:val="0039221F"/>
    <w:rsid w:val="003932D0"/>
    <w:rsid w:val="00393538"/>
    <w:rsid w:val="00394590"/>
    <w:rsid w:val="0039617D"/>
    <w:rsid w:val="00396212"/>
    <w:rsid w:val="003A1E9C"/>
    <w:rsid w:val="003A36B8"/>
    <w:rsid w:val="003A371D"/>
    <w:rsid w:val="003A484E"/>
    <w:rsid w:val="003A50E7"/>
    <w:rsid w:val="003A7A5C"/>
    <w:rsid w:val="003B0CE0"/>
    <w:rsid w:val="003B2D8A"/>
    <w:rsid w:val="003B4CA7"/>
    <w:rsid w:val="003C0FC5"/>
    <w:rsid w:val="003C56FD"/>
    <w:rsid w:val="003C7798"/>
    <w:rsid w:val="003D42CB"/>
    <w:rsid w:val="003D51E8"/>
    <w:rsid w:val="003D5720"/>
    <w:rsid w:val="003D6BE3"/>
    <w:rsid w:val="003D736E"/>
    <w:rsid w:val="003E03C4"/>
    <w:rsid w:val="003E0E52"/>
    <w:rsid w:val="003E53EC"/>
    <w:rsid w:val="003F20A5"/>
    <w:rsid w:val="003F2202"/>
    <w:rsid w:val="003F233D"/>
    <w:rsid w:val="003F4179"/>
    <w:rsid w:val="003F53C3"/>
    <w:rsid w:val="003F5B09"/>
    <w:rsid w:val="003F7D59"/>
    <w:rsid w:val="003F7D64"/>
    <w:rsid w:val="00400B96"/>
    <w:rsid w:val="00401BD6"/>
    <w:rsid w:val="00401EB3"/>
    <w:rsid w:val="00405000"/>
    <w:rsid w:val="00405D5F"/>
    <w:rsid w:val="00410914"/>
    <w:rsid w:val="00410B9E"/>
    <w:rsid w:val="004118DA"/>
    <w:rsid w:val="00411938"/>
    <w:rsid w:val="00411B69"/>
    <w:rsid w:val="004138F6"/>
    <w:rsid w:val="004156DF"/>
    <w:rsid w:val="00415AA3"/>
    <w:rsid w:val="004165DA"/>
    <w:rsid w:val="00417D9C"/>
    <w:rsid w:val="00420C60"/>
    <w:rsid w:val="00420C95"/>
    <w:rsid w:val="00422965"/>
    <w:rsid w:val="00423983"/>
    <w:rsid w:val="00424197"/>
    <w:rsid w:val="00424D15"/>
    <w:rsid w:val="00425102"/>
    <w:rsid w:val="0042598C"/>
    <w:rsid w:val="0042604D"/>
    <w:rsid w:val="00430432"/>
    <w:rsid w:val="0043078C"/>
    <w:rsid w:val="004316FF"/>
    <w:rsid w:val="00433759"/>
    <w:rsid w:val="0043494E"/>
    <w:rsid w:val="004351AF"/>
    <w:rsid w:val="00440B76"/>
    <w:rsid w:val="004414A5"/>
    <w:rsid w:val="00441C33"/>
    <w:rsid w:val="00442208"/>
    <w:rsid w:val="004455CA"/>
    <w:rsid w:val="0044649E"/>
    <w:rsid w:val="00456697"/>
    <w:rsid w:val="00456F36"/>
    <w:rsid w:val="00460E78"/>
    <w:rsid w:val="00461F7A"/>
    <w:rsid w:val="00465FE1"/>
    <w:rsid w:val="00466832"/>
    <w:rsid w:val="00475491"/>
    <w:rsid w:val="004833D0"/>
    <w:rsid w:val="004869FB"/>
    <w:rsid w:val="004870E0"/>
    <w:rsid w:val="00490DA1"/>
    <w:rsid w:val="00491735"/>
    <w:rsid w:val="00494A46"/>
    <w:rsid w:val="004954AB"/>
    <w:rsid w:val="00496016"/>
    <w:rsid w:val="004A0F71"/>
    <w:rsid w:val="004A25AE"/>
    <w:rsid w:val="004A5A81"/>
    <w:rsid w:val="004B1EC1"/>
    <w:rsid w:val="004B217F"/>
    <w:rsid w:val="004B29CD"/>
    <w:rsid w:val="004B3600"/>
    <w:rsid w:val="004B38E4"/>
    <w:rsid w:val="004B3E7F"/>
    <w:rsid w:val="004B437C"/>
    <w:rsid w:val="004B768D"/>
    <w:rsid w:val="004C07FE"/>
    <w:rsid w:val="004C5669"/>
    <w:rsid w:val="004D1FBC"/>
    <w:rsid w:val="004D228E"/>
    <w:rsid w:val="004D3B73"/>
    <w:rsid w:val="004D3E4C"/>
    <w:rsid w:val="004D4610"/>
    <w:rsid w:val="004D4FFE"/>
    <w:rsid w:val="004D71B9"/>
    <w:rsid w:val="004E2863"/>
    <w:rsid w:val="004E2D21"/>
    <w:rsid w:val="004F012A"/>
    <w:rsid w:val="004F185D"/>
    <w:rsid w:val="004F575F"/>
    <w:rsid w:val="00500B43"/>
    <w:rsid w:val="00502B7F"/>
    <w:rsid w:val="005037D9"/>
    <w:rsid w:val="00504418"/>
    <w:rsid w:val="005056ED"/>
    <w:rsid w:val="00506D58"/>
    <w:rsid w:val="0051026D"/>
    <w:rsid w:val="00513A36"/>
    <w:rsid w:val="005155C4"/>
    <w:rsid w:val="005159E6"/>
    <w:rsid w:val="005162A7"/>
    <w:rsid w:val="00517537"/>
    <w:rsid w:val="00517E4C"/>
    <w:rsid w:val="005207FE"/>
    <w:rsid w:val="00520BEF"/>
    <w:rsid w:val="00521CF0"/>
    <w:rsid w:val="00524794"/>
    <w:rsid w:val="00525B29"/>
    <w:rsid w:val="00525EBE"/>
    <w:rsid w:val="005272FD"/>
    <w:rsid w:val="00530B0E"/>
    <w:rsid w:val="00530BBE"/>
    <w:rsid w:val="0053208B"/>
    <w:rsid w:val="00532214"/>
    <w:rsid w:val="005329D9"/>
    <w:rsid w:val="00534814"/>
    <w:rsid w:val="00536930"/>
    <w:rsid w:val="005373F9"/>
    <w:rsid w:val="00537771"/>
    <w:rsid w:val="005403BA"/>
    <w:rsid w:val="0054118D"/>
    <w:rsid w:val="0054270E"/>
    <w:rsid w:val="005428F3"/>
    <w:rsid w:val="00542A03"/>
    <w:rsid w:val="005464F1"/>
    <w:rsid w:val="00547980"/>
    <w:rsid w:val="00547E16"/>
    <w:rsid w:val="00550AEB"/>
    <w:rsid w:val="00552F32"/>
    <w:rsid w:val="005532E7"/>
    <w:rsid w:val="00553C08"/>
    <w:rsid w:val="00557D4F"/>
    <w:rsid w:val="00560A2A"/>
    <w:rsid w:val="00564E53"/>
    <w:rsid w:val="00571DE8"/>
    <w:rsid w:val="00571E42"/>
    <w:rsid w:val="0057559A"/>
    <w:rsid w:val="00580224"/>
    <w:rsid w:val="00581364"/>
    <w:rsid w:val="00581B74"/>
    <w:rsid w:val="00581ECA"/>
    <w:rsid w:val="00583277"/>
    <w:rsid w:val="00583744"/>
    <w:rsid w:val="00584E4C"/>
    <w:rsid w:val="0058614A"/>
    <w:rsid w:val="00586F75"/>
    <w:rsid w:val="00592C3E"/>
    <w:rsid w:val="005938AF"/>
    <w:rsid w:val="00595FA8"/>
    <w:rsid w:val="00597CB8"/>
    <w:rsid w:val="005A000F"/>
    <w:rsid w:val="005A1ED6"/>
    <w:rsid w:val="005A34DD"/>
    <w:rsid w:val="005A46E1"/>
    <w:rsid w:val="005A4E86"/>
    <w:rsid w:val="005B173D"/>
    <w:rsid w:val="005B3CC1"/>
    <w:rsid w:val="005B6888"/>
    <w:rsid w:val="005B78B3"/>
    <w:rsid w:val="005C4564"/>
    <w:rsid w:val="005C7906"/>
    <w:rsid w:val="005D2669"/>
    <w:rsid w:val="005D3185"/>
    <w:rsid w:val="005D40A4"/>
    <w:rsid w:val="005D5667"/>
    <w:rsid w:val="005D5BD7"/>
    <w:rsid w:val="005D788C"/>
    <w:rsid w:val="005E417F"/>
    <w:rsid w:val="005E4698"/>
    <w:rsid w:val="005E59EE"/>
    <w:rsid w:val="005E6BC0"/>
    <w:rsid w:val="005F2936"/>
    <w:rsid w:val="005F3F52"/>
    <w:rsid w:val="005F4B95"/>
    <w:rsid w:val="005F4F35"/>
    <w:rsid w:val="005F5DC6"/>
    <w:rsid w:val="005F6C65"/>
    <w:rsid w:val="00600F02"/>
    <w:rsid w:val="0060444D"/>
    <w:rsid w:val="00607C9B"/>
    <w:rsid w:val="00611EBE"/>
    <w:rsid w:val="006122FC"/>
    <w:rsid w:val="00613D58"/>
    <w:rsid w:val="00623F91"/>
    <w:rsid w:val="00624138"/>
    <w:rsid w:val="0062550A"/>
    <w:rsid w:val="006255FD"/>
    <w:rsid w:val="00631FC6"/>
    <w:rsid w:val="006334B3"/>
    <w:rsid w:val="006338A4"/>
    <w:rsid w:val="006354BB"/>
    <w:rsid w:val="0063646D"/>
    <w:rsid w:val="006365D3"/>
    <w:rsid w:val="00640BAD"/>
    <w:rsid w:val="00641BDC"/>
    <w:rsid w:val="00642776"/>
    <w:rsid w:val="00644FB6"/>
    <w:rsid w:val="00644FE2"/>
    <w:rsid w:val="00645FB8"/>
    <w:rsid w:val="0065134F"/>
    <w:rsid w:val="00651986"/>
    <w:rsid w:val="00651C82"/>
    <w:rsid w:val="006545E8"/>
    <w:rsid w:val="0065538A"/>
    <w:rsid w:val="00657DE9"/>
    <w:rsid w:val="00660ABD"/>
    <w:rsid w:val="00662233"/>
    <w:rsid w:val="00662CD1"/>
    <w:rsid w:val="00663F92"/>
    <w:rsid w:val="00664736"/>
    <w:rsid w:val="006647C9"/>
    <w:rsid w:val="00665701"/>
    <w:rsid w:val="00665980"/>
    <w:rsid w:val="00672BD0"/>
    <w:rsid w:val="006730A2"/>
    <w:rsid w:val="0067640C"/>
    <w:rsid w:val="00676CBF"/>
    <w:rsid w:val="006771A9"/>
    <w:rsid w:val="006777A2"/>
    <w:rsid w:val="006836D9"/>
    <w:rsid w:val="00685F68"/>
    <w:rsid w:val="00686699"/>
    <w:rsid w:val="00686D0C"/>
    <w:rsid w:val="00690286"/>
    <w:rsid w:val="0069072E"/>
    <w:rsid w:val="0069278B"/>
    <w:rsid w:val="00695256"/>
    <w:rsid w:val="00695570"/>
    <w:rsid w:val="00696AF1"/>
    <w:rsid w:val="006A0BDC"/>
    <w:rsid w:val="006A0FEA"/>
    <w:rsid w:val="006A3B31"/>
    <w:rsid w:val="006A66C1"/>
    <w:rsid w:val="006A68F3"/>
    <w:rsid w:val="006A7273"/>
    <w:rsid w:val="006B0297"/>
    <w:rsid w:val="006B06F4"/>
    <w:rsid w:val="006B2C6D"/>
    <w:rsid w:val="006B4127"/>
    <w:rsid w:val="006B5E6F"/>
    <w:rsid w:val="006B5FDC"/>
    <w:rsid w:val="006C24BF"/>
    <w:rsid w:val="006C298F"/>
    <w:rsid w:val="006C2A6A"/>
    <w:rsid w:val="006C40B5"/>
    <w:rsid w:val="006C40B9"/>
    <w:rsid w:val="006C4EC4"/>
    <w:rsid w:val="006C6653"/>
    <w:rsid w:val="006D1477"/>
    <w:rsid w:val="006D24BB"/>
    <w:rsid w:val="006D5A83"/>
    <w:rsid w:val="006E0DB3"/>
    <w:rsid w:val="006E3B1A"/>
    <w:rsid w:val="006E678B"/>
    <w:rsid w:val="006F1C10"/>
    <w:rsid w:val="006F2987"/>
    <w:rsid w:val="006F47BE"/>
    <w:rsid w:val="006F50AA"/>
    <w:rsid w:val="006F5843"/>
    <w:rsid w:val="006F599A"/>
    <w:rsid w:val="006F5F4B"/>
    <w:rsid w:val="006F7580"/>
    <w:rsid w:val="00702175"/>
    <w:rsid w:val="00703009"/>
    <w:rsid w:val="0070367F"/>
    <w:rsid w:val="00705E5B"/>
    <w:rsid w:val="0070605A"/>
    <w:rsid w:val="007076CC"/>
    <w:rsid w:val="007115C1"/>
    <w:rsid w:val="0071293B"/>
    <w:rsid w:val="00712F3C"/>
    <w:rsid w:val="00713183"/>
    <w:rsid w:val="00715C27"/>
    <w:rsid w:val="007170AA"/>
    <w:rsid w:val="0071783D"/>
    <w:rsid w:val="00720D05"/>
    <w:rsid w:val="00722A29"/>
    <w:rsid w:val="00722E49"/>
    <w:rsid w:val="00725011"/>
    <w:rsid w:val="00726503"/>
    <w:rsid w:val="00726918"/>
    <w:rsid w:val="00732B66"/>
    <w:rsid w:val="0073433C"/>
    <w:rsid w:val="00734D96"/>
    <w:rsid w:val="00737C8F"/>
    <w:rsid w:val="007406DE"/>
    <w:rsid w:val="00740DCC"/>
    <w:rsid w:val="00743E79"/>
    <w:rsid w:val="00744BEA"/>
    <w:rsid w:val="00746B34"/>
    <w:rsid w:val="00751532"/>
    <w:rsid w:val="00751C37"/>
    <w:rsid w:val="00752B53"/>
    <w:rsid w:val="00753348"/>
    <w:rsid w:val="0075411F"/>
    <w:rsid w:val="007555AA"/>
    <w:rsid w:val="0075769B"/>
    <w:rsid w:val="007578A5"/>
    <w:rsid w:val="0077198E"/>
    <w:rsid w:val="00773E78"/>
    <w:rsid w:val="007757F3"/>
    <w:rsid w:val="00777C2A"/>
    <w:rsid w:val="0078033F"/>
    <w:rsid w:val="007815DC"/>
    <w:rsid w:val="00782175"/>
    <w:rsid w:val="00786F84"/>
    <w:rsid w:val="00787A58"/>
    <w:rsid w:val="00793469"/>
    <w:rsid w:val="00794527"/>
    <w:rsid w:val="00796E4A"/>
    <w:rsid w:val="007A47FB"/>
    <w:rsid w:val="007A50C4"/>
    <w:rsid w:val="007A7056"/>
    <w:rsid w:val="007B08D7"/>
    <w:rsid w:val="007B106B"/>
    <w:rsid w:val="007B13D1"/>
    <w:rsid w:val="007B275D"/>
    <w:rsid w:val="007B677C"/>
    <w:rsid w:val="007C1D49"/>
    <w:rsid w:val="007C6207"/>
    <w:rsid w:val="007C75EB"/>
    <w:rsid w:val="007D078F"/>
    <w:rsid w:val="007D12C0"/>
    <w:rsid w:val="007D2D21"/>
    <w:rsid w:val="007D4928"/>
    <w:rsid w:val="007E4877"/>
    <w:rsid w:val="007E4EB7"/>
    <w:rsid w:val="007E509A"/>
    <w:rsid w:val="007E6AEB"/>
    <w:rsid w:val="007E6E7A"/>
    <w:rsid w:val="007F01EC"/>
    <w:rsid w:val="007F53E6"/>
    <w:rsid w:val="007F55ED"/>
    <w:rsid w:val="007F7DF2"/>
    <w:rsid w:val="0080089B"/>
    <w:rsid w:val="00805A7B"/>
    <w:rsid w:val="00806CD1"/>
    <w:rsid w:val="008079FA"/>
    <w:rsid w:val="00810D58"/>
    <w:rsid w:val="00812EF4"/>
    <w:rsid w:val="00813316"/>
    <w:rsid w:val="00815136"/>
    <w:rsid w:val="008154F4"/>
    <w:rsid w:val="00820838"/>
    <w:rsid w:val="008235F4"/>
    <w:rsid w:val="00823D48"/>
    <w:rsid w:val="0082412A"/>
    <w:rsid w:val="0082611C"/>
    <w:rsid w:val="008336D7"/>
    <w:rsid w:val="008341E7"/>
    <w:rsid w:val="00835B31"/>
    <w:rsid w:val="008366E4"/>
    <w:rsid w:val="00841655"/>
    <w:rsid w:val="00844B5D"/>
    <w:rsid w:val="00847376"/>
    <w:rsid w:val="0084762C"/>
    <w:rsid w:val="0084793C"/>
    <w:rsid w:val="00850413"/>
    <w:rsid w:val="0085226F"/>
    <w:rsid w:val="00852573"/>
    <w:rsid w:val="008579B3"/>
    <w:rsid w:val="00857B4A"/>
    <w:rsid w:val="008605B6"/>
    <w:rsid w:val="00860EA8"/>
    <w:rsid w:val="00863074"/>
    <w:rsid w:val="008646DE"/>
    <w:rsid w:val="00864902"/>
    <w:rsid w:val="00864BE7"/>
    <w:rsid w:val="00865200"/>
    <w:rsid w:val="00867D8F"/>
    <w:rsid w:val="00867F1D"/>
    <w:rsid w:val="00871695"/>
    <w:rsid w:val="00871A89"/>
    <w:rsid w:val="008776D8"/>
    <w:rsid w:val="008823BD"/>
    <w:rsid w:val="00884879"/>
    <w:rsid w:val="00891C25"/>
    <w:rsid w:val="008945E1"/>
    <w:rsid w:val="008954D4"/>
    <w:rsid w:val="008957E5"/>
    <w:rsid w:val="00896A10"/>
    <w:rsid w:val="008970AD"/>
    <w:rsid w:val="008973EE"/>
    <w:rsid w:val="0089745C"/>
    <w:rsid w:val="00897630"/>
    <w:rsid w:val="00897717"/>
    <w:rsid w:val="008A21ED"/>
    <w:rsid w:val="008A6340"/>
    <w:rsid w:val="008A7314"/>
    <w:rsid w:val="008B1414"/>
    <w:rsid w:val="008B2609"/>
    <w:rsid w:val="008B29EE"/>
    <w:rsid w:val="008B3F12"/>
    <w:rsid w:val="008B407C"/>
    <w:rsid w:val="008C023E"/>
    <w:rsid w:val="008C1939"/>
    <w:rsid w:val="008C42C7"/>
    <w:rsid w:val="008C51BA"/>
    <w:rsid w:val="008D089D"/>
    <w:rsid w:val="008D315D"/>
    <w:rsid w:val="008D4103"/>
    <w:rsid w:val="008D41C3"/>
    <w:rsid w:val="008D6174"/>
    <w:rsid w:val="008E0630"/>
    <w:rsid w:val="008E0863"/>
    <w:rsid w:val="008E1496"/>
    <w:rsid w:val="008E31F5"/>
    <w:rsid w:val="008E4207"/>
    <w:rsid w:val="008E4B69"/>
    <w:rsid w:val="008E64A5"/>
    <w:rsid w:val="008E7066"/>
    <w:rsid w:val="008E74B0"/>
    <w:rsid w:val="008F04C2"/>
    <w:rsid w:val="008F0B04"/>
    <w:rsid w:val="008F38E9"/>
    <w:rsid w:val="008F3FE0"/>
    <w:rsid w:val="008F41A1"/>
    <w:rsid w:val="008F5664"/>
    <w:rsid w:val="008F5883"/>
    <w:rsid w:val="008F7C55"/>
    <w:rsid w:val="00900C72"/>
    <w:rsid w:val="0090619E"/>
    <w:rsid w:val="00907520"/>
    <w:rsid w:val="00907732"/>
    <w:rsid w:val="00911F3F"/>
    <w:rsid w:val="009128D8"/>
    <w:rsid w:val="0092033F"/>
    <w:rsid w:val="00922540"/>
    <w:rsid w:val="00924F19"/>
    <w:rsid w:val="009250FC"/>
    <w:rsid w:val="00925CE3"/>
    <w:rsid w:val="00930694"/>
    <w:rsid w:val="00930878"/>
    <w:rsid w:val="00931334"/>
    <w:rsid w:val="0093521F"/>
    <w:rsid w:val="00936368"/>
    <w:rsid w:val="00936493"/>
    <w:rsid w:val="00940D41"/>
    <w:rsid w:val="00940F06"/>
    <w:rsid w:val="00945677"/>
    <w:rsid w:val="00950567"/>
    <w:rsid w:val="00951FB6"/>
    <w:rsid w:val="00953221"/>
    <w:rsid w:val="00953A34"/>
    <w:rsid w:val="00955B84"/>
    <w:rsid w:val="009610F8"/>
    <w:rsid w:val="00962113"/>
    <w:rsid w:val="00962F78"/>
    <w:rsid w:val="009639DD"/>
    <w:rsid w:val="0096609F"/>
    <w:rsid w:val="00966D8E"/>
    <w:rsid w:val="00967B50"/>
    <w:rsid w:val="00971600"/>
    <w:rsid w:val="009771CF"/>
    <w:rsid w:val="009801CB"/>
    <w:rsid w:val="00982422"/>
    <w:rsid w:val="00983B0D"/>
    <w:rsid w:val="00984342"/>
    <w:rsid w:val="009858FB"/>
    <w:rsid w:val="00985FDD"/>
    <w:rsid w:val="00987356"/>
    <w:rsid w:val="009933F5"/>
    <w:rsid w:val="009973B4"/>
    <w:rsid w:val="009975F2"/>
    <w:rsid w:val="009A1BBF"/>
    <w:rsid w:val="009A3C46"/>
    <w:rsid w:val="009A46DF"/>
    <w:rsid w:val="009A54EA"/>
    <w:rsid w:val="009A611E"/>
    <w:rsid w:val="009A62A5"/>
    <w:rsid w:val="009A76A1"/>
    <w:rsid w:val="009B3646"/>
    <w:rsid w:val="009B3E6E"/>
    <w:rsid w:val="009B4611"/>
    <w:rsid w:val="009B606C"/>
    <w:rsid w:val="009B7EB8"/>
    <w:rsid w:val="009C11E1"/>
    <w:rsid w:val="009C22BC"/>
    <w:rsid w:val="009C3E61"/>
    <w:rsid w:val="009D1FC3"/>
    <w:rsid w:val="009D48E6"/>
    <w:rsid w:val="009D5BB8"/>
    <w:rsid w:val="009D642E"/>
    <w:rsid w:val="009D6D70"/>
    <w:rsid w:val="009D7E11"/>
    <w:rsid w:val="009E0407"/>
    <w:rsid w:val="009E30DA"/>
    <w:rsid w:val="009E4F84"/>
    <w:rsid w:val="009E6193"/>
    <w:rsid w:val="009E6BE6"/>
    <w:rsid w:val="009E7DD1"/>
    <w:rsid w:val="009F609F"/>
    <w:rsid w:val="009F7EED"/>
    <w:rsid w:val="00A01006"/>
    <w:rsid w:val="00A05352"/>
    <w:rsid w:val="00A05E55"/>
    <w:rsid w:val="00A068AD"/>
    <w:rsid w:val="00A115EA"/>
    <w:rsid w:val="00A11894"/>
    <w:rsid w:val="00A13137"/>
    <w:rsid w:val="00A138EC"/>
    <w:rsid w:val="00A169D0"/>
    <w:rsid w:val="00A22858"/>
    <w:rsid w:val="00A22C20"/>
    <w:rsid w:val="00A2306A"/>
    <w:rsid w:val="00A26B14"/>
    <w:rsid w:val="00A26E26"/>
    <w:rsid w:val="00A26E44"/>
    <w:rsid w:val="00A30ADA"/>
    <w:rsid w:val="00A33258"/>
    <w:rsid w:val="00A34B9E"/>
    <w:rsid w:val="00A34EEE"/>
    <w:rsid w:val="00A35CA1"/>
    <w:rsid w:val="00A43B08"/>
    <w:rsid w:val="00A458FE"/>
    <w:rsid w:val="00A46853"/>
    <w:rsid w:val="00A479B1"/>
    <w:rsid w:val="00A502CC"/>
    <w:rsid w:val="00A53106"/>
    <w:rsid w:val="00A54F21"/>
    <w:rsid w:val="00A55527"/>
    <w:rsid w:val="00A6128F"/>
    <w:rsid w:val="00A656F9"/>
    <w:rsid w:val="00A672B4"/>
    <w:rsid w:val="00A67356"/>
    <w:rsid w:val="00A70964"/>
    <w:rsid w:val="00A718CD"/>
    <w:rsid w:val="00A7595A"/>
    <w:rsid w:val="00A801DE"/>
    <w:rsid w:val="00A85271"/>
    <w:rsid w:val="00A909A3"/>
    <w:rsid w:val="00A90A22"/>
    <w:rsid w:val="00A916A0"/>
    <w:rsid w:val="00A95DF8"/>
    <w:rsid w:val="00A960E3"/>
    <w:rsid w:val="00A97734"/>
    <w:rsid w:val="00AA1946"/>
    <w:rsid w:val="00AA1A59"/>
    <w:rsid w:val="00AA291D"/>
    <w:rsid w:val="00AA6C7E"/>
    <w:rsid w:val="00AA7F40"/>
    <w:rsid w:val="00AB1435"/>
    <w:rsid w:val="00AB2990"/>
    <w:rsid w:val="00AB345E"/>
    <w:rsid w:val="00AB3547"/>
    <w:rsid w:val="00AB41FC"/>
    <w:rsid w:val="00AB7D2F"/>
    <w:rsid w:val="00AC37E4"/>
    <w:rsid w:val="00AC3B02"/>
    <w:rsid w:val="00AC3C8A"/>
    <w:rsid w:val="00AC3E6A"/>
    <w:rsid w:val="00AC763E"/>
    <w:rsid w:val="00AD11A5"/>
    <w:rsid w:val="00AD1C7F"/>
    <w:rsid w:val="00AD244C"/>
    <w:rsid w:val="00AD333E"/>
    <w:rsid w:val="00AD6F34"/>
    <w:rsid w:val="00AD78E6"/>
    <w:rsid w:val="00AE0F95"/>
    <w:rsid w:val="00AE4708"/>
    <w:rsid w:val="00AF062F"/>
    <w:rsid w:val="00AF0AAB"/>
    <w:rsid w:val="00AF156F"/>
    <w:rsid w:val="00AF3BBF"/>
    <w:rsid w:val="00AF4316"/>
    <w:rsid w:val="00AF44B7"/>
    <w:rsid w:val="00AF616B"/>
    <w:rsid w:val="00B0685B"/>
    <w:rsid w:val="00B103EA"/>
    <w:rsid w:val="00B17A56"/>
    <w:rsid w:val="00B20E72"/>
    <w:rsid w:val="00B21CD1"/>
    <w:rsid w:val="00B22D22"/>
    <w:rsid w:val="00B23030"/>
    <w:rsid w:val="00B237B9"/>
    <w:rsid w:val="00B23A5E"/>
    <w:rsid w:val="00B23CAA"/>
    <w:rsid w:val="00B23D33"/>
    <w:rsid w:val="00B27167"/>
    <w:rsid w:val="00B357F0"/>
    <w:rsid w:val="00B363B3"/>
    <w:rsid w:val="00B366F9"/>
    <w:rsid w:val="00B37385"/>
    <w:rsid w:val="00B40A19"/>
    <w:rsid w:val="00B410EE"/>
    <w:rsid w:val="00B41946"/>
    <w:rsid w:val="00B4369C"/>
    <w:rsid w:val="00B443E9"/>
    <w:rsid w:val="00B44E79"/>
    <w:rsid w:val="00B453DF"/>
    <w:rsid w:val="00B5109F"/>
    <w:rsid w:val="00B514CE"/>
    <w:rsid w:val="00B52DA5"/>
    <w:rsid w:val="00B55292"/>
    <w:rsid w:val="00B57EAB"/>
    <w:rsid w:val="00B60132"/>
    <w:rsid w:val="00B609E0"/>
    <w:rsid w:val="00B64933"/>
    <w:rsid w:val="00B64949"/>
    <w:rsid w:val="00B64BD1"/>
    <w:rsid w:val="00B64C09"/>
    <w:rsid w:val="00B7096B"/>
    <w:rsid w:val="00B75198"/>
    <w:rsid w:val="00B81284"/>
    <w:rsid w:val="00B8202D"/>
    <w:rsid w:val="00B84589"/>
    <w:rsid w:val="00B84899"/>
    <w:rsid w:val="00B850E7"/>
    <w:rsid w:val="00B857F1"/>
    <w:rsid w:val="00B87BB8"/>
    <w:rsid w:val="00B9117B"/>
    <w:rsid w:val="00B929FD"/>
    <w:rsid w:val="00B95759"/>
    <w:rsid w:val="00B95B99"/>
    <w:rsid w:val="00B95F69"/>
    <w:rsid w:val="00BA19CC"/>
    <w:rsid w:val="00BA7FC5"/>
    <w:rsid w:val="00BB12B2"/>
    <w:rsid w:val="00BB36BA"/>
    <w:rsid w:val="00BB62BA"/>
    <w:rsid w:val="00BC1C09"/>
    <w:rsid w:val="00BC2015"/>
    <w:rsid w:val="00BC20C7"/>
    <w:rsid w:val="00BC228E"/>
    <w:rsid w:val="00BC2E36"/>
    <w:rsid w:val="00BC3352"/>
    <w:rsid w:val="00BC532D"/>
    <w:rsid w:val="00BC5DFE"/>
    <w:rsid w:val="00BC6CDF"/>
    <w:rsid w:val="00BC71B0"/>
    <w:rsid w:val="00BD01FA"/>
    <w:rsid w:val="00BD0501"/>
    <w:rsid w:val="00BD5727"/>
    <w:rsid w:val="00BE26A8"/>
    <w:rsid w:val="00BE27D6"/>
    <w:rsid w:val="00BE6A10"/>
    <w:rsid w:val="00BF58D5"/>
    <w:rsid w:val="00BF597E"/>
    <w:rsid w:val="00C028B7"/>
    <w:rsid w:val="00C0299D"/>
    <w:rsid w:val="00C03098"/>
    <w:rsid w:val="00C0339F"/>
    <w:rsid w:val="00C03D35"/>
    <w:rsid w:val="00C03F82"/>
    <w:rsid w:val="00C04B24"/>
    <w:rsid w:val="00C05601"/>
    <w:rsid w:val="00C1018A"/>
    <w:rsid w:val="00C11758"/>
    <w:rsid w:val="00C12CE4"/>
    <w:rsid w:val="00C14685"/>
    <w:rsid w:val="00C173F0"/>
    <w:rsid w:val="00C31264"/>
    <w:rsid w:val="00C31C73"/>
    <w:rsid w:val="00C3266A"/>
    <w:rsid w:val="00C34DC2"/>
    <w:rsid w:val="00C40877"/>
    <w:rsid w:val="00C42B88"/>
    <w:rsid w:val="00C45C74"/>
    <w:rsid w:val="00C46917"/>
    <w:rsid w:val="00C46B78"/>
    <w:rsid w:val="00C513E5"/>
    <w:rsid w:val="00C515AC"/>
    <w:rsid w:val="00C51A36"/>
    <w:rsid w:val="00C531E1"/>
    <w:rsid w:val="00C53CCD"/>
    <w:rsid w:val="00C548BE"/>
    <w:rsid w:val="00C55228"/>
    <w:rsid w:val="00C633BF"/>
    <w:rsid w:val="00C643B0"/>
    <w:rsid w:val="00C67E19"/>
    <w:rsid w:val="00C67E47"/>
    <w:rsid w:val="00C71E85"/>
    <w:rsid w:val="00C73543"/>
    <w:rsid w:val="00C74F8C"/>
    <w:rsid w:val="00C75B42"/>
    <w:rsid w:val="00C81ACE"/>
    <w:rsid w:val="00C85031"/>
    <w:rsid w:val="00C85583"/>
    <w:rsid w:val="00C865C7"/>
    <w:rsid w:val="00C86F9B"/>
    <w:rsid w:val="00C87FEE"/>
    <w:rsid w:val="00C90DD2"/>
    <w:rsid w:val="00C910BD"/>
    <w:rsid w:val="00C911DA"/>
    <w:rsid w:val="00C920A9"/>
    <w:rsid w:val="00CA0D31"/>
    <w:rsid w:val="00CA1035"/>
    <w:rsid w:val="00CA22B6"/>
    <w:rsid w:val="00CA4D10"/>
    <w:rsid w:val="00CA5A02"/>
    <w:rsid w:val="00CA6D75"/>
    <w:rsid w:val="00CA7E07"/>
    <w:rsid w:val="00CB0B69"/>
    <w:rsid w:val="00CB11CC"/>
    <w:rsid w:val="00CB21C8"/>
    <w:rsid w:val="00CB254E"/>
    <w:rsid w:val="00CB260B"/>
    <w:rsid w:val="00CB2BCA"/>
    <w:rsid w:val="00CB54D6"/>
    <w:rsid w:val="00CB780D"/>
    <w:rsid w:val="00CC0FFF"/>
    <w:rsid w:val="00CC3C67"/>
    <w:rsid w:val="00CC5710"/>
    <w:rsid w:val="00CC57E5"/>
    <w:rsid w:val="00CC5C13"/>
    <w:rsid w:val="00CD3512"/>
    <w:rsid w:val="00CD5A88"/>
    <w:rsid w:val="00CD5F67"/>
    <w:rsid w:val="00CD6DC6"/>
    <w:rsid w:val="00CE2A9E"/>
    <w:rsid w:val="00CE315A"/>
    <w:rsid w:val="00CE32C3"/>
    <w:rsid w:val="00CE5737"/>
    <w:rsid w:val="00CE7591"/>
    <w:rsid w:val="00CE7BE1"/>
    <w:rsid w:val="00CF147A"/>
    <w:rsid w:val="00CF1726"/>
    <w:rsid w:val="00CF46F8"/>
    <w:rsid w:val="00CF48EF"/>
    <w:rsid w:val="00CF55B7"/>
    <w:rsid w:val="00CF615B"/>
    <w:rsid w:val="00CF6266"/>
    <w:rsid w:val="00CF6C5C"/>
    <w:rsid w:val="00CF6FBA"/>
    <w:rsid w:val="00D02852"/>
    <w:rsid w:val="00D02F7F"/>
    <w:rsid w:val="00D04468"/>
    <w:rsid w:val="00D06F59"/>
    <w:rsid w:val="00D073F6"/>
    <w:rsid w:val="00D13798"/>
    <w:rsid w:val="00D214D8"/>
    <w:rsid w:val="00D216DF"/>
    <w:rsid w:val="00D21EFD"/>
    <w:rsid w:val="00D2302E"/>
    <w:rsid w:val="00D2691C"/>
    <w:rsid w:val="00D31A09"/>
    <w:rsid w:val="00D3340A"/>
    <w:rsid w:val="00D3392D"/>
    <w:rsid w:val="00D342C8"/>
    <w:rsid w:val="00D35060"/>
    <w:rsid w:val="00D35353"/>
    <w:rsid w:val="00D35B64"/>
    <w:rsid w:val="00D35FC3"/>
    <w:rsid w:val="00D363BF"/>
    <w:rsid w:val="00D37C06"/>
    <w:rsid w:val="00D37F3C"/>
    <w:rsid w:val="00D40124"/>
    <w:rsid w:val="00D429D7"/>
    <w:rsid w:val="00D44AD0"/>
    <w:rsid w:val="00D458E8"/>
    <w:rsid w:val="00D47627"/>
    <w:rsid w:val="00D5050A"/>
    <w:rsid w:val="00D5229B"/>
    <w:rsid w:val="00D55BC5"/>
    <w:rsid w:val="00D55E69"/>
    <w:rsid w:val="00D562F6"/>
    <w:rsid w:val="00D56512"/>
    <w:rsid w:val="00D566B4"/>
    <w:rsid w:val="00D56DBB"/>
    <w:rsid w:val="00D624A3"/>
    <w:rsid w:val="00D63565"/>
    <w:rsid w:val="00D7045B"/>
    <w:rsid w:val="00D7104B"/>
    <w:rsid w:val="00D75B5B"/>
    <w:rsid w:val="00D75CA1"/>
    <w:rsid w:val="00D8064B"/>
    <w:rsid w:val="00D8153A"/>
    <w:rsid w:val="00D8356E"/>
    <w:rsid w:val="00D8388C"/>
    <w:rsid w:val="00D87E15"/>
    <w:rsid w:val="00D94C5B"/>
    <w:rsid w:val="00D95656"/>
    <w:rsid w:val="00D96342"/>
    <w:rsid w:val="00D96755"/>
    <w:rsid w:val="00D97421"/>
    <w:rsid w:val="00D9790F"/>
    <w:rsid w:val="00D97B82"/>
    <w:rsid w:val="00DA0DF0"/>
    <w:rsid w:val="00DA1244"/>
    <w:rsid w:val="00DA53CD"/>
    <w:rsid w:val="00DA55E7"/>
    <w:rsid w:val="00DA575D"/>
    <w:rsid w:val="00DA644D"/>
    <w:rsid w:val="00DA7616"/>
    <w:rsid w:val="00DA76E0"/>
    <w:rsid w:val="00DB3A8F"/>
    <w:rsid w:val="00DB46AB"/>
    <w:rsid w:val="00DB7121"/>
    <w:rsid w:val="00DC44CE"/>
    <w:rsid w:val="00DC4F7D"/>
    <w:rsid w:val="00DC5456"/>
    <w:rsid w:val="00DC5865"/>
    <w:rsid w:val="00DC6E5C"/>
    <w:rsid w:val="00DD1C8E"/>
    <w:rsid w:val="00DD55F5"/>
    <w:rsid w:val="00DE146D"/>
    <w:rsid w:val="00DE2D80"/>
    <w:rsid w:val="00DE6FCE"/>
    <w:rsid w:val="00DE6FDD"/>
    <w:rsid w:val="00DE705C"/>
    <w:rsid w:val="00DF1363"/>
    <w:rsid w:val="00DF2A29"/>
    <w:rsid w:val="00DF3ECC"/>
    <w:rsid w:val="00DF4787"/>
    <w:rsid w:val="00DF68A6"/>
    <w:rsid w:val="00DF76DB"/>
    <w:rsid w:val="00E02739"/>
    <w:rsid w:val="00E038E4"/>
    <w:rsid w:val="00E12BF8"/>
    <w:rsid w:val="00E13CEC"/>
    <w:rsid w:val="00E13D9A"/>
    <w:rsid w:val="00E14380"/>
    <w:rsid w:val="00E17B61"/>
    <w:rsid w:val="00E20368"/>
    <w:rsid w:val="00E21843"/>
    <w:rsid w:val="00E25215"/>
    <w:rsid w:val="00E253B5"/>
    <w:rsid w:val="00E26C32"/>
    <w:rsid w:val="00E32D13"/>
    <w:rsid w:val="00E33315"/>
    <w:rsid w:val="00E43822"/>
    <w:rsid w:val="00E44012"/>
    <w:rsid w:val="00E440D7"/>
    <w:rsid w:val="00E442C3"/>
    <w:rsid w:val="00E44B66"/>
    <w:rsid w:val="00E52DEB"/>
    <w:rsid w:val="00E534B0"/>
    <w:rsid w:val="00E54035"/>
    <w:rsid w:val="00E5771A"/>
    <w:rsid w:val="00E610A0"/>
    <w:rsid w:val="00E62631"/>
    <w:rsid w:val="00E62996"/>
    <w:rsid w:val="00E63714"/>
    <w:rsid w:val="00E648E3"/>
    <w:rsid w:val="00E64A51"/>
    <w:rsid w:val="00E66E67"/>
    <w:rsid w:val="00E676F9"/>
    <w:rsid w:val="00E7040E"/>
    <w:rsid w:val="00E704B2"/>
    <w:rsid w:val="00E70928"/>
    <w:rsid w:val="00E7486D"/>
    <w:rsid w:val="00E764D2"/>
    <w:rsid w:val="00E769D5"/>
    <w:rsid w:val="00E77648"/>
    <w:rsid w:val="00E80989"/>
    <w:rsid w:val="00E8200F"/>
    <w:rsid w:val="00E910C0"/>
    <w:rsid w:val="00E93BC8"/>
    <w:rsid w:val="00E9449D"/>
    <w:rsid w:val="00E97424"/>
    <w:rsid w:val="00E9749F"/>
    <w:rsid w:val="00EA0F0B"/>
    <w:rsid w:val="00EA10B1"/>
    <w:rsid w:val="00EA3C65"/>
    <w:rsid w:val="00EA44AD"/>
    <w:rsid w:val="00EA48AE"/>
    <w:rsid w:val="00EA55F7"/>
    <w:rsid w:val="00EA6AD7"/>
    <w:rsid w:val="00EA7BEC"/>
    <w:rsid w:val="00EB0164"/>
    <w:rsid w:val="00EB2329"/>
    <w:rsid w:val="00EB4FD0"/>
    <w:rsid w:val="00EB5DF5"/>
    <w:rsid w:val="00EB65F7"/>
    <w:rsid w:val="00EB7DE3"/>
    <w:rsid w:val="00EC42F5"/>
    <w:rsid w:val="00EC5062"/>
    <w:rsid w:val="00EC73DA"/>
    <w:rsid w:val="00ED0F62"/>
    <w:rsid w:val="00ED22E3"/>
    <w:rsid w:val="00ED7602"/>
    <w:rsid w:val="00ED7B2D"/>
    <w:rsid w:val="00EE16F5"/>
    <w:rsid w:val="00EF0B04"/>
    <w:rsid w:val="00EF36E7"/>
    <w:rsid w:val="00EF7FD0"/>
    <w:rsid w:val="00F02F60"/>
    <w:rsid w:val="00F03382"/>
    <w:rsid w:val="00F0431B"/>
    <w:rsid w:val="00F06D09"/>
    <w:rsid w:val="00F0715C"/>
    <w:rsid w:val="00F11201"/>
    <w:rsid w:val="00F1181E"/>
    <w:rsid w:val="00F14D99"/>
    <w:rsid w:val="00F1554F"/>
    <w:rsid w:val="00F200FE"/>
    <w:rsid w:val="00F23B35"/>
    <w:rsid w:val="00F23FF4"/>
    <w:rsid w:val="00F31115"/>
    <w:rsid w:val="00F32CB9"/>
    <w:rsid w:val="00F33729"/>
    <w:rsid w:val="00F35CD7"/>
    <w:rsid w:val="00F3666E"/>
    <w:rsid w:val="00F41F8F"/>
    <w:rsid w:val="00F452BD"/>
    <w:rsid w:val="00F507DD"/>
    <w:rsid w:val="00F508E8"/>
    <w:rsid w:val="00F51005"/>
    <w:rsid w:val="00F51B53"/>
    <w:rsid w:val="00F5492A"/>
    <w:rsid w:val="00F5511A"/>
    <w:rsid w:val="00F556DB"/>
    <w:rsid w:val="00F55C97"/>
    <w:rsid w:val="00F55DAA"/>
    <w:rsid w:val="00F606E1"/>
    <w:rsid w:val="00F61412"/>
    <w:rsid w:val="00F657C4"/>
    <w:rsid w:val="00F66C27"/>
    <w:rsid w:val="00F6739D"/>
    <w:rsid w:val="00F67C21"/>
    <w:rsid w:val="00F71974"/>
    <w:rsid w:val="00F732AC"/>
    <w:rsid w:val="00F74DB4"/>
    <w:rsid w:val="00F763FF"/>
    <w:rsid w:val="00F80C36"/>
    <w:rsid w:val="00F83639"/>
    <w:rsid w:val="00F83B71"/>
    <w:rsid w:val="00F840C3"/>
    <w:rsid w:val="00F842BF"/>
    <w:rsid w:val="00F856F5"/>
    <w:rsid w:val="00F87F8F"/>
    <w:rsid w:val="00F90091"/>
    <w:rsid w:val="00F95049"/>
    <w:rsid w:val="00F956F5"/>
    <w:rsid w:val="00F977FD"/>
    <w:rsid w:val="00FA0833"/>
    <w:rsid w:val="00FA1505"/>
    <w:rsid w:val="00FA350D"/>
    <w:rsid w:val="00FA3783"/>
    <w:rsid w:val="00FA3D64"/>
    <w:rsid w:val="00FA60D4"/>
    <w:rsid w:val="00FB03C3"/>
    <w:rsid w:val="00FB13A0"/>
    <w:rsid w:val="00FB20A6"/>
    <w:rsid w:val="00FB3FC7"/>
    <w:rsid w:val="00FB5A65"/>
    <w:rsid w:val="00FB6EF2"/>
    <w:rsid w:val="00FB7834"/>
    <w:rsid w:val="00FB7DB5"/>
    <w:rsid w:val="00FB7EC7"/>
    <w:rsid w:val="00FC35EF"/>
    <w:rsid w:val="00FC37A7"/>
    <w:rsid w:val="00FC38C8"/>
    <w:rsid w:val="00FC6FE0"/>
    <w:rsid w:val="00FD1448"/>
    <w:rsid w:val="00FD2869"/>
    <w:rsid w:val="00FD3AB4"/>
    <w:rsid w:val="00FD4D06"/>
    <w:rsid w:val="00FD5EE5"/>
    <w:rsid w:val="00FD72A6"/>
    <w:rsid w:val="00FE065B"/>
    <w:rsid w:val="00FE09C9"/>
    <w:rsid w:val="00FE318B"/>
    <w:rsid w:val="00FE3B1D"/>
    <w:rsid w:val="00FF2CB8"/>
    <w:rsid w:val="00FF479F"/>
    <w:rsid w:val="00FF51AB"/>
    <w:rsid w:val="05B750EE"/>
    <w:rsid w:val="108219C2"/>
    <w:rsid w:val="1927492E"/>
    <w:rsid w:val="20687873"/>
    <w:rsid w:val="2A662AA3"/>
    <w:rsid w:val="5EA12B9A"/>
    <w:rsid w:val="6B142F94"/>
    <w:rsid w:val="7B761F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fontstyle01"/>
    <w:basedOn w:val="7"/>
    <w:qFormat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13">
    <w:name w:val="fontstyle21"/>
    <w:basedOn w:val="7"/>
    <w:qFormat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paragraph" w:customStyle="1" w:styleId="14">
    <w:name w:val="东方正文"/>
    <w:basedOn w:val="1"/>
    <w:qFormat/>
    <w:uiPriority w:val="0"/>
    <w:pPr>
      <w:spacing w:line="400" w:lineRule="exact"/>
      <w:ind w:left="284" w:right="284"/>
    </w:pPr>
    <w:rPr>
      <w:sz w:val="24"/>
    </w:rPr>
  </w:style>
  <w:style w:type="paragraph" w:customStyle="1" w:styleId="15">
    <w:name w:val="_Style 2"/>
    <w:basedOn w:val="1"/>
    <w:qFormat/>
    <w:uiPriority w:val="34"/>
    <w:pPr>
      <w:widowControl/>
      <w:ind w:firstLine="420" w:firstLineChars="200"/>
      <w:jc w:val="left"/>
    </w:pPr>
    <w:rPr>
      <w:kern w:val="0"/>
      <w:sz w:val="20"/>
      <w:lang w:eastAsia="en-US"/>
    </w:rPr>
  </w:style>
  <w:style w:type="paragraph" w:styleId="16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A4B622-A80C-4C4C-B468-7E7BBD082F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2145</Words>
  <Characters>2515</Characters>
  <Lines>33</Lines>
  <Paragraphs>9</Paragraphs>
  <TotalTime>5</TotalTime>
  <ScaleCrop>false</ScaleCrop>
  <LinksUpToDate>false</LinksUpToDate>
  <CharactersWithSpaces>2681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伍光华</cp:lastModifiedBy>
  <dcterms:modified xsi:type="dcterms:W3CDTF">2022-04-08T14:52:54Z</dcterms:modified>
  <cp:revision>1593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5059ED01E05A49EDBCA32C9A42CC0DBE</vt:lpwstr>
  </property>
</Properties>
</file>