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河南安信家具销售有限公司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r>
        <w:rPr>
          <w:b/>
          <w:bCs/>
          <w:sz w:val="36"/>
          <w:szCs w:val="36"/>
          <w:u w:val="single"/>
        </w:rPr>
        <w:t>办公家具、酒店家具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</w:t>
      </w:r>
      <w:r>
        <w:rPr>
          <w:rFonts w:hint="eastAsia"/>
          <w:b/>
          <w:sz w:val="36"/>
          <w:szCs w:val="36"/>
          <w:lang w:val="en-US" w:eastAsia="zh-CN"/>
        </w:rPr>
        <w:t>半</w:t>
      </w:r>
      <w:r>
        <w:rPr>
          <w:rFonts w:hint="eastAsia"/>
          <w:b/>
          <w:sz w:val="36"/>
          <w:szCs w:val="36"/>
        </w:rPr>
        <w:t>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河南安信家具销售有限公司</w:t>
      </w:r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357B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伍光华</cp:lastModifiedBy>
  <cp:lastPrinted>2019-04-22T01:40:00Z</cp:lastPrinted>
  <dcterms:modified xsi:type="dcterms:W3CDTF">2022-03-03T14:58:36Z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