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河南安信家具销售有限公司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于卫红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伍光华、</w:t>
            </w:r>
            <w:r>
              <w:rPr>
                <w:rFonts w:hint="eastAsia"/>
                <w:color w:val="000000"/>
                <w:sz w:val="24"/>
                <w:szCs w:val="24"/>
              </w:rPr>
              <w:t>喻荣秋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审核时间：</w:t>
            </w:r>
            <w:bookmarkStart w:id="2" w:name="审核日期"/>
            <w:r>
              <w:rPr>
                <w:color w:val="000000"/>
              </w:rPr>
              <w:t>2022年03月02日 下午至2022年03月03日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bookmarkStart w:id="3" w:name="机构代码"/>
            <w:r>
              <w:rPr>
                <w:sz w:val="22"/>
                <w:szCs w:val="22"/>
                <w:u w:val="single"/>
              </w:rPr>
              <w:t>9141012206758192XC</w:t>
            </w:r>
            <w:bookmarkEnd w:id="3"/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2013年5月7日至长期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家具制造及销售；家具零配件的生产及销售；工艺品、花卉的销售；货物进出口；水电暧安装工程；苗木的种植及销售等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r>
              <w:rPr>
                <w:rFonts w:hint="eastAsia"/>
                <w:color w:val="000000"/>
              </w:rPr>
              <w:t>认证申请范围：</w:t>
            </w:r>
            <w:bookmarkStart w:id="4" w:name="审核范围"/>
            <w:r>
              <w:t>E：办公家具、酒店家具的生产和销售所涉及场所的相关环境管理活动</w:t>
            </w:r>
          </w:p>
          <w:p>
            <w:r>
              <w:t>Q：办公家具、酒店家具的生产和销售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t>O：办公家具、酒店家具的生产和销售所涉及场所的相关职业健康安全管理活动</w:t>
            </w:r>
            <w:bookmarkEnd w:id="4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5" w:name="注册地址"/>
            <w:r>
              <w:rPr>
                <w:sz w:val="21"/>
                <w:szCs w:val="21"/>
              </w:rPr>
              <w:t>郑州市中牟县官渡镇马庄桥村北河南省农业示范园西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郑州市中牟县官渡镇马庄桥村北河南省农业示范园西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</w:rPr>
              <w:t>生产/服务流程图：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开料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封边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排孔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成品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销售流程：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订单—进货检验—入库—出库检验—发货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无外包。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cs="宋体"/>
                <w:szCs w:val="22"/>
              </w:rPr>
              <w:t>顾客满意，质量第一。遵守法规，预防污染。遵守法规，安全第一</w:t>
            </w:r>
            <w:r>
              <w:rPr>
                <w:rFonts w:hint="eastAsia" w:cs="宋体"/>
                <w:szCs w:val="22"/>
                <w:lang w:eastAsia="zh-CN"/>
              </w:rPr>
              <w:t>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drawing>
                <wp:inline distT="0" distB="0" distL="114300" distR="114300">
                  <wp:extent cx="6211570" cy="1986915"/>
                  <wp:effectExtent l="0" t="0" r="17780" b="133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1570" cy="198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65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20-21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spacing w:line="36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cs="宋体"/>
                <w:sz w:val="21"/>
                <w:szCs w:val="21"/>
              </w:rPr>
              <w:t>公司所生产/销售的产品均按照产品相关标准和顾客要求生产/采购，生产/销售服务按照体系建立之前所策划好的生产/销售模式进行。不适用的要求不影响组织确保其产品和服务合格的能力或责任，对增强顾客满意也不会产生影响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u w:val="single"/>
              </w:rPr>
              <w:t>组装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>封边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u w:val="single"/>
              </w:rPr>
              <w:t>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>无缝隙、光滑、严实合缝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>封边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u w:val="single"/>
              </w:rPr>
              <w:t>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顾客满意度为93分。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冷压机、精密推台锯、往复式裁板锯、自动封边机（大）、三排多轴钻、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木工镂铣机、铝材锯、中央除尘系统、水帘+UV光解催化等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钢卷尺、游标卡尺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6.3万件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10万件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sz w:val="22"/>
                <w:szCs w:val="22"/>
              </w:rPr>
              <w:t>9141012206758192XC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001W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至2025年4月22日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  <w:u w:val="single"/>
              </w:rPr>
              <w:t>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2021年12月15日进行了火灾事故应急演练。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8681010130900728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2021年12月15日进行了火灾事故应急演练。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bookmarkStart w:id="6" w:name="_GoBack"/>
            <w:bookmarkEnd w:id="6"/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DC4BC1"/>
    <w:rsid w:val="472A46BC"/>
    <w:rsid w:val="485F1F4F"/>
    <w:rsid w:val="54730058"/>
    <w:rsid w:val="5F0726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14</TotalTime>
  <ScaleCrop>false</ScaleCrop>
  <LinksUpToDate>false</LinksUpToDate>
  <CharactersWithSpaces>13072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2022-03-05T08:06:54Z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