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2022.3.9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357E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2022-03-08T03:44:48Z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