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河北宏盛体育设施有限公司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河北宏盛体育设施有限公司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定州市砖路镇张家庄村</w:t>
            </w:r>
            <w:bookmarkEnd w:id="6"/>
          </w:p>
        </w:tc>
        <w:tc>
          <w:tcPr>
            <w:tcW w:w="1242" w:type="dxa"/>
            <w:vMerge w:val="restart"/>
            <w:vAlign w:val="center"/>
          </w:tcPr>
          <w:p>
            <w:r>
              <w:rPr>
                <w:rFonts w:hint="eastAsia"/>
              </w:rPr>
              <w:t>邮编</w:t>
            </w:r>
          </w:p>
        </w:tc>
        <w:tc>
          <w:tcPr>
            <w:tcW w:w="1771" w:type="dxa"/>
          </w:tcPr>
          <w:p>
            <w:bookmarkStart w:id="7" w:name="注册邮编"/>
            <w:r>
              <w:t>073000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定州市北城区兴定西路恒泰生活广场11层</w:t>
            </w:r>
            <w:bookmarkEnd w:id="8"/>
          </w:p>
        </w:tc>
        <w:tc>
          <w:tcPr>
            <w:tcW w:w="1242" w:type="dxa"/>
            <w:vMerge w:val="continue"/>
            <w:vAlign w:val="center"/>
          </w:tcPr>
          <w:p/>
        </w:tc>
        <w:tc>
          <w:tcPr>
            <w:tcW w:w="1771" w:type="dxa"/>
          </w:tcPr>
          <w:p>
            <w:bookmarkStart w:id="9" w:name="办公邮编"/>
            <w:r>
              <w:t>073000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t>高彩红</w:t>
            </w:r>
          </w:p>
        </w:tc>
        <w:tc>
          <w:tcPr>
            <w:tcW w:w="1313" w:type="dxa"/>
            <w:vAlign w:val="center"/>
          </w:tcPr>
          <w:p>
            <w:r>
              <w:rPr>
                <w:rFonts w:hint="eastAsia"/>
              </w:rPr>
              <w:t>电话.</w:t>
            </w:r>
          </w:p>
        </w:tc>
        <w:tc>
          <w:tcPr>
            <w:tcW w:w="2180" w:type="dxa"/>
            <w:vAlign w:val="center"/>
          </w:tcPr>
          <w:p>
            <w:bookmarkStart w:id="10" w:name="联系人电话"/>
            <w:r>
              <w:t>13091259205</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高彩红</w:t>
            </w:r>
            <w:bookmarkEnd w:id="12"/>
          </w:p>
        </w:tc>
        <w:tc>
          <w:tcPr>
            <w:tcW w:w="1313" w:type="dxa"/>
            <w:vAlign w:val="center"/>
          </w:tcPr>
          <w:p>
            <w:r>
              <w:rPr>
                <w:rFonts w:hint="eastAsia"/>
              </w:rPr>
              <w:t>管理者代表</w:t>
            </w:r>
          </w:p>
        </w:tc>
        <w:tc>
          <w:tcPr>
            <w:tcW w:w="2180" w:type="dxa"/>
          </w:tcPr>
          <w:p>
            <w:bookmarkStart w:id="13" w:name="管理者代表"/>
            <w:r>
              <w:t>张志坤</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both"/>
              <w:rPr>
                <w:rFonts w:hint="eastAsia" w:ascii="宋体" w:hAnsi="宋体"/>
                <w:b w:val="0"/>
                <w:bCs/>
                <w:snapToGrid w:val="0"/>
                <w:color w:val="000000"/>
                <w:kern w:val="0"/>
                <w:sz w:val="21"/>
                <w:szCs w:val="21"/>
                <w:lang w:val="en-US" w:eastAsia="zh-CN" w:bidi="ar-SA"/>
              </w:rPr>
            </w:pPr>
            <w:r>
              <w:rPr>
                <w:rFonts w:hint="eastAsia" w:ascii="宋体" w:hAnsi="宋体"/>
                <w:b w:val="0"/>
                <w:bCs/>
                <w:snapToGrid w:val="0"/>
                <w:color w:val="000000"/>
                <w:kern w:val="0"/>
                <w:sz w:val="21"/>
                <w:szCs w:val="21"/>
                <w:lang w:val="en-US" w:eastAsia="zh-CN" w:bidi="ar-SA"/>
              </w:rPr>
              <w:t>销售流程：顾客沟通—合同评审—实施采购--进货验证--交付--售后服务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2022年03月08日 上午至2022年03月09日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定州市北城区兴定西路恒泰生活广场11层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Q：塑胶跑道、场地围网、体育器材及配件、训练健身器材、武术器材、教学专用仪器、军警体能训练器材、服装、箱包、帐篷、运动防护用具、靶标及靶场设备、拓展训练器材的销售</w:t>
            </w:r>
          </w:p>
          <w:p>
            <w:r>
              <w:t>E：塑胶跑道、场地围网、体育器材及配件、训练健身器材、武术器材、教学专用仪器、军警体能训练器材、服装、箱包、帐篷、运动防护用具、靶标及靶场设备、拓展训练器材的销售所涉及场所的相关环境管理活动</w:t>
            </w:r>
          </w:p>
          <w:p>
            <w:r>
              <w:t>O：塑胶跑道、场地围网、体育器材及配件、训练健身器材、武术器材、教学专用仪器、军警体能训练器材、服装、箱包、帐篷、运动防护用具、靶标及靶场设备、拓展训练器材的销售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Q：29.12.00</w:t>
            </w:r>
          </w:p>
          <w:p>
            <w:r>
              <w:t>E：29.12.00</w:t>
            </w:r>
          </w:p>
          <w:p>
            <w:r>
              <w:t>O：29.12.00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河北宏盛体育设施有限公司</w:t>
            </w:r>
            <w:r>
              <w:rPr>
                <w:rFonts w:hint="eastAsia"/>
                <w:sz w:val="21"/>
                <w:szCs w:val="21"/>
                <w:lang w:val="en-US" w:eastAsia="zh-CN"/>
              </w:rPr>
              <w:t>/</w:t>
            </w:r>
            <w:r>
              <w:rPr>
                <w:sz w:val="21"/>
                <w:szCs w:val="21"/>
              </w:rPr>
              <w:t>定州市砖路镇张家庄村</w:t>
            </w:r>
          </w:p>
        </w:tc>
        <w:tc>
          <w:tcPr>
            <w:tcW w:w="2267" w:type="dxa"/>
            <w:vAlign w:val="top"/>
          </w:tcPr>
          <w:p>
            <w:pPr>
              <w:spacing w:before="40" w:after="40"/>
              <w:rPr>
                <w:lang w:val="de-DE" w:eastAsia="ja-JP"/>
              </w:rPr>
            </w:pPr>
            <w:r>
              <w:rPr>
                <w:sz w:val="21"/>
                <w:szCs w:val="21"/>
              </w:rPr>
              <w:t>定州市北城区兴定西路恒泰生活广场11层</w:t>
            </w:r>
          </w:p>
        </w:tc>
        <w:tc>
          <w:tcPr>
            <w:tcW w:w="571" w:type="dxa"/>
            <w:vAlign w:val="center"/>
          </w:tcPr>
          <w:p>
            <w:pPr>
              <w:spacing w:before="40" w:after="40"/>
              <w:rPr>
                <w:lang w:eastAsia="ja-JP"/>
              </w:rPr>
            </w:pPr>
            <w:r>
              <w:rPr>
                <w:rFonts w:hint="eastAsia" w:eastAsia="黑体"/>
                <w:szCs w:val="21"/>
                <w:lang w:val="en-US" w:eastAsia="zh-CN"/>
              </w:rPr>
              <w:t>15人</w:t>
            </w:r>
          </w:p>
        </w:tc>
        <w:tc>
          <w:tcPr>
            <w:tcW w:w="2803" w:type="dxa"/>
            <w:vAlign w:val="center"/>
          </w:tcPr>
          <w:p>
            <w:r>
              <w:t>Q：塑胶跑道、场地围网、体育器材及配件、训练健身器材、武术器材、教学专用仪器、军警体能训练器材、服装、箱包、帐篷、运动防护用具、靶标及靶场设备、拓展训练器材的销售</w:t>
            </w:r>
          </w:p>
          <w:p>
            <w:r>
              <w:t>E：塑胶跑道、场地围网、体育器材及配件、训练健身器材、武术器材、教学专用仪器、军警体能训练器材、服装、箱包、帐篷、运动防护用具、靶标及靶场设备、拓展训练器材的销售所涉及场所的相关环境管理活动</w:t>
            </w:r>
          </w:p>
          <w:p>
            <w:pPr>
              <w:pStyle w:val="20"/>
              <w:rPr>
                <w:lang w:eastAsia="ja-JP"/>
              </w:rPr>
            </w:pPr>
            <w:r>
              <w:t>O：塑胶跑道、场地围网、体育器材及配件、训练健身器材、武术器材、教学专用仪器、军警体能训练器材、服装、箱包、帐篷、运动防护用具、靶标及靶场设备、拓展训练器材的销售所涉及场所的相关职业健康安全管理活动</w:t>
            </w:r>
          </w:p>
        </w:tc>
        <w:tc>
          <w:tcPr>
            <w:tcW w:w="669" w:type="dxa"/>
            <w:vAlign w:val="center"/>
          </w:tcPr>
          <w:p>
            <w:pPr>
              <w:rPr>
                <w:rFonts w:ascii="宋体" w:hAnsi="宋体"/>
                <w:b/>
                <w:sz w:val="21"/>
                <w:szCs w:val="21"/>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塑胶跑道、场地围网、体育器材及配件、训练健身器材、武术器材、教学专用仪器、军警体能训练器材、服装、箱包、帐篷、运动防护用具、靶标及靶场设备、拓展训练器材的销售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塑胶跑道、场地围网、体育器材及配件、训练健身器材、武术器材、教学专用仪器、军警体能训练器材、服装、箱包、帐篷、运动防护用具、靶标及靶场设备、拓展训练器材的销售所涉及场所的相关环境管理活动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塑胶跑道、场地围网、体育器材及配件、训练健身器材、武术器材、教学专用仪器、军警体能训练器材、服装、箱包、帐篷、运动防护用具、靶标及靶场设备、拓展训练器材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left="26" w:leftChars="4" w:right="-60" w:hanging="18" w:hangingChars="8"/>
              <w:jc w:val="left"/>
              <w:rPr>
                <w:b w:val="0"/>
                <w:bCs/>
                <w:color w:val="000000"/>
                <w:sz w:val="21"/>
                <w:szCs w:val="21"/>
              </w:rPr>
            </w:pPr>
            <w:r>
              <w:rPr>
                <w:rFonts w:hint="eastAsia" w:ascii="宋体" w:hAnsi="宋体"/>
                <w:b w:val="0"/>
                <w:bCs/>
                <w:spacing w:val="8"/>
                <w:sz w:val="21"/>
                <w:szCs w:val="21"/>
              </w:rPr>
              <w:t>守法诚信追求精品，预防污染保护环境；关爱员工健康安全，持续改进追求卓越。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采购部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rPr>
                    <w:t>1.合同按时完成率100%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center"/>
                </w:tcPr>
                <w:p>
                  <w:pPr>
                    <w:rPr>
                      <w:color w:val="000000"/>
                      <w:szCs w:val="18"/>
                      <w:highlight w:val="none"/>
                    </w:rPr>
                  </w:pPr>
                  <w:r>
                    <w:rPr>
                      <w:rFonts w:hint="eastAsia" w:ascii="宋体" w:hAnsi="宋体"/>
                      <w:szCs w:val="21"/>
                      <w:highlight w:val="none"/>
                    </w:rPr>
                    <w:t>按时完成数÷合同总数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2</w:t>
                  </w:r>
                  <w:r>
                    <w:rPr>
                      <w:rFonts w:hint="eastAsia" w:ascii="宋体" w:hAnsi="宋体"/>
                      <w:szCs w:val="21"/>
                      <w:highlight w:val="none"/>
                    </w:rPr>
                    <w:t>.顾客满意率≥95%</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499" w:type="dxa"/>
                  <w:vAlign w:val="top"/>
                </w:tcPr>
                <w:p>
                  <w:pPr>
                    <w:rPr>
                      <w:color w:val="000000"/>
                      <w:szCs w:val="18"/>
                      <w:highlight w:val="none"/>
                    </w:rPr>
                  </w:pPr>
                  <w:r>
                    <w:rPr>
                      <w:rFonts w:hint="eastAsia" w:ascii="宋体" w:hAnsi="宋体"/>
                      <w:szCs w:val="21"/>
                      <w:highlight w:val="none"/>
                    </w:rPr>
                    <w:t>满意度实际得分÷应得总分</w:t>
                  </w:r>
                </w:p>
              </w:tc>
              <w:tc>
                <w:tcPr>
                  <w:tcW w:w="2444" w:type="dxa"/>
                </w:tcPr>
                <w:p>
                  <w:pPr>
                    <w:widowControl/>
                    <w:spacing w:before="40"/>
                    <w:jc w:val="left"/>
                    <w:rPr>
                      <w:color w:val="000000"/>
                      <w:szCs w:val="18"/>
                      <w:highlight w:val="none"/>
                    </w:rPr>
                  </w:pPr>
                  <w:r>
                    <w:rPr>
                      <w:rFonts w:hint="eastAsia" w:ascii="宋体" w:hAnsi="宋体"/>
                      <w:szCs w:val="21"/>
                      <w:highlight w:val="none"/>
                    </w:rPr>
                    <w:t xml:space="preserve"> 9</w:t>
                  </w:r>
                  <w:r>
                    <w:rPr>
                      <w:rFonts w:hint="eastAsia" w:ascii="宋体" w:hAnsi="宋体"/>
                      <w:szCs w:val="21"/>
                      <w:highlight w:val="none"/>
                      <w:lang w:val="en-US" w:eastAsia="zh-CN"/>
                    </w:rPr>
                    <w:t>7.5</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3</w:t>
                  </w:r>
                  <w:r>
                    <w:rPr>
                      <w:rFonts w:hint="eastAsia" w:ascii="宋体" w:hAnsi="宋体"/>
                      <w:szCs w:val="21"/>
                      <w:highlight w:val="none"/>
                    </w:rPr>
                    <w:t>.采购产品按时到货率100%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top"/>
                </w:tcPr>
                <w:p>
                  <w:pPr>
                    <w:rPr>
                      <w:color w:val="000000"/>
                      <w:szCs w:val="18"/>
                      <w:highlight w:val="none"/>
                    </w:rPr>
                  </w:pPr>
                  <w:r>
                    <w:rPr>
                      <w:rFonts w:hint="eastAsia" w:ascii="宋体" w:hAnsi="宋体"/>
                      <w:szCs w:val="21"/>
                      <w:highlight w:val="none"/>
                    </w:rPr>
                    <w:t>按时次数÷采购总数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color w:val="000000"/>
                <w:u w:val="single"/>
                <w:lang w:val="en-US" w:eastAsia="zh-CN"/>
              </w:rPr>
              <w:t>办公室、电话、电脑、打印机、扫描仪、灭火器、消防栓等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A3"/>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A3"/>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A3"/>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A3"/>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合格供方评审不规范，有在合格名单外实施采购的情况，开具了不符合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napToGrid w:val="0"/>
                    <w:spacing w:line="0" w:lineRule="atLeast"/>
                    <w:jc w:val="left"/>
                    <w:rPr>
                      <w:sz w:val="22"/>
                      <w:szCs w:val="22"/>
                    </w:rPr>
                  </w:pPr>
                  <w:r>
                    <w:rPr>
                      <w:sz w:val="22"/>
                      <w:szCs w:val="22"/>
                    </w:rPr>
                    <w:t>塑胶跑道、场地围网、体育器材及配件、训练健身器材、武术器材、教学专用仪器、军警体能训练器材、服装、箱包、帐篷、运动防护用具、靶标及靶场设备、拓展训练器材的销售</w:t>
                  </w:r>
                </w:p>
                <w:p/>
              </w:tc>
              <w:tc>
                <w:tcPr>
                  <w:tcW w:w="3665" w:type="dxa"/>
                </w:tcPr>
                <w:p>
                  <w:pPr>
                    <w:shd w:val="clear" w:color="auto" w:fill="C7DAF1" w:themeFill="text2" w:themeFillTint="32"/>
                    <w:jc w:val="left"/>
                    <w:rPr>
                      <w:rFonts w:hint="default" w:eastAsia="宋体"/>
                      <w:lang w:val="en-US" w:eastAsia="zh-CN"/>
                    </w:rPr>
                  </w:pPr>
                  <w:r>
                    <w:rPr>
                      <w:rFonts w:hint="eastAsia"/>
                      <w:b w:val="0"/>
                      <w:bCs/>
                      <w:sz w:val="21"/>
                      <w:szCs w:val="21"/>
                      <w:u w:val="none"/>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高中学历、有销售工作经历、参加公司培训</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b w:val="0"/>
                <w:bCs/>
                <w:sz w:val="21"/>
                <w:szCs w:val="21"/>
                <w:u w:val="single"/>
                <w:lang w:val="en-US" w:eastAsia="zh-CN"/>
              </w:rPr>
              <w:t>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A3"/>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left="26" w:leftChars="4" w:right="-60" w:hanging="18" w:hangingChars="8"/>
              <w:jc w:val="left"/>
              <w:rPr>
                <w:rFonts w:hint="eastAsia" w:cs="宋体"/>
                <w:szCs w:val="22"/>
                <w:lang w:eastAsia="zh-CN"/>
              </w:rPr>
            </w:pPr>
            <w:r>
              <w:rPr>
                <w:rFonts w:hint="eastAsia" w:ascii="宋体" w:hAnsi="宋体"/>
                <w:b w:val="0"/>
                <w:bCs/>
                <w:spacing w:val="8"/>
                <w:sz w:val="21"/>
                <w:szCs w:val="21"/>
              </w:rPr>
              <w:t>守法诚信追求精品，预防污染保护环境；关爱员工健康安全，持续改进追求卓越。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办公室、电话、电脑、打印机、扫描仪、</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color w:val="000000"/>
                <w:u w:val="single"/>
                <w:lang w:val="en-US" w:eastAsia="zh-CN"/>
              </w:rPr>
              <w:t>灭火器、消防栓等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固废</w:t>
                  </w:r>
                  <w:r>
                    <w:rPr>
                      <w:rFonts w:hint="eastAsia"/>
                      <w:color w:val="000000" w:themeColor="text1"/>
                      <w:lang w:val="en-US" w:eastAsia="zh-CN"/>
                    </w:rPr>
                    <w:t>分类</w:t>
                  </w:r>
                  <w:r>
                    <w:rPr>
                      <w:rFonts w:hint="eastAsia"/>
                      <w:color w:val="000000" w:themeColor="text1"/>
                    </w:rPr>
                    <w:t>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w:t>
                  </w:r>
                  <w:r>
                    <w:rPr>
                      <w:rFonts w:hint="eastAsia"/>
                      <w:color w:val="000000" w:themeColor="text1"/>
                      <w:lang w:val="en-US" w:eastAsia="zh-CN"/>
                    </w:rPr>
                    <w:t>物业</w:t>
                  </w:r>
                  <w:r>
                    <w:rPr>
                      <w:rFonts w:hint="eastAsia"/>
                      <w:color w:val="000000" w:themeColor="text1"/>
                    </w:rPr>
                    <w:t>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lang w:val="en-US" w:eastAsia="zh-CN"/>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w:t>
            </w:r>
            <w:r>
              <w:rPr>
                <w:rFonts w:hint="eastAsia"/>
              </w:rPr>
              <w:t xml:space="preserv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 xml:space="preserve">安全作业控制  </w:t>
            </w:r>
            <w:r>
              <w:rPr>
                <w:rFonts w:hint="eastAsia"/>
              </w:rPr>
              <w:sym w:font="Wingdings 2" w:char="00A3"/>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left="24" w:leftChars="4" w:right="-60" w:hanging="16" w:hangingChars="8"/>
              <w:jc w:val="left"/>
              <w:rPr>
                <w:b w:val="0"/>
                <w:bCs/>
                <w:color w:val="000000"/>
                <w:sz w:val="21"/>
                <w:szCs w:val="21"/>
              </w:rPr>
            </w:pPr>
            <w:r>
              <w:rPr>
                <w:rFonts w:hint="eastAsia"/>
              </w:rPr>
              <w:t>最高管理者制定了文件化的职业健康安全管理体系方针：</w:t>
            </w:r>
            <w:r>
              <w:rPr>
                <w:rFonts w:hint="eastAsia" w:ascii="宋体" w:hAnsi="宋体"/>
                <w:b w:val="0"/>
                <w:bCs/>
                <w:spacing w:val="8"/>
                <w:sz w:val="21"/>
                <w:szCs w:val="21"/>
              </w:rPr>
              <w:t>守法诚信追求精品，预防污染保护环境；关爱员工健康安全，持续改进追求卓越。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徐兰英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A3"/>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2021年7月22日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 xml:space="preserve">安全装置  </w:t>
            </w:r>
            <w:r>
              <w:rPr>
                <w:rFonts w:hint="eastAsia"/>
              </w:rPr>
              <w:sym w:font="Wingdings 2" w:char="00A3"/>
            </w:r>
            <w:r>
              <w:rPr>
                <w:rFonts w:hint="eastAsia"/>
              </w:rPr>
              <w:t xml:space="preserve">除尘设备 </w:t>
            </w:r>
            <w:r>
              <w:rPr>
                <w:rFonts w:hint="eastAsia"/>
              </w:rPr>
              <w:sym w:font="Wingdings 2" w:char="00A3"/>
            </w:r>
            <w:r>
              <w:rPr>
                <w:rFonts w:hint="eastAsia"/>
              </w:rPr>
              <w:t xml:space="preserve">漏电保护  </w:t>
            </w:r>
            <w:r>
              <w:rPr>
                <w:rFonts w:hint="eastAsia"/>
              </w:rPr>
              <w:sym w:font="Wingdings 2" w:char="00A3"/>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rPr>
            </w:pPr>
            <w:r>
              <w:rPr>
                <w:rFonts w:hint="eastAsia" w:ascii="Times New Roman" w:hAnsi="Times New Roman" w:cs="Times New Roman"/>
                <w:sz w:val="21"/>
                <w:szCs w:val="21"/>
                <w:lang w:val="en-US" w:eastAsia="zh-CN"/>
              </w:rPr>
              <w:t>触电</w:t>
            </w:r>
            <w:r>
              <w:rPr>
                <w:rFonts w:hint="eastAsia" w:ascii="Times New Roman" w:hAnsi="Times New Roman" w:cs="Times New Roman"/>
                <w:sz w:val="21"/>
                <w:szCs w:val="21"/>
                <w:lang w:eastAsia="zh-CN"/>
              </w:rPr>
              <w:t>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pStyle w:val="2"/>
              <w:rPr>
                <w:rFonts w:hint="default"/>
                <w:lang w:val="en-US"/>
              </w:rPr>
            </w:pPr>
            <w:r>
              <w:rPr>
                <w:rFonts w:hint="eastAsia" w:ascii="Times New Roman" w:hAnsi="Times New Roman" w:cs="Times New Roman"/>
                <w:sz w:val="21"/>
                <w:szCs w:val="21"/>
                <w:lang w:val="en-US" w:eastAsia="zh-CN"/>
              </w:rPr>
              <w:t>意外交通事故为0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color w:val="000000"/>
                <w:u w:val="single"/>
                <w:lang w:val="en-US" w:eastAsia="zh-CN"/>
              </w:rPr>
              <w:t>办公室、电话、电脑、打印机、扫描仪等</w:t>
            </w:r>
            <w:r>
              <w:rPr>
                <w:rFonts w:hint="eastAsia"/>
                <w:u w:val="single"/>
              </w:rPr>
              <w:t xml:space="preserve">                                </w:t>
            </w:r>
          </w:p>
          <w:p>
            <w:r>
              <w:rPr>
                <w:rFonts w:hint="eastAsia"/>
              </w:rPr>
              <w:t>主要安全装置有：</w:t>
            </w:r>
          </w:p>
          <w:p>
            <w:r>
              <w:rPr>
                <w:rFonts w:hint="eastAsia"/>
              </w:rPr>
              <w:sym w:font="Wingdings 2" w:char="00A3"/>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A3"/>
            </w:r>
            <w:r>
              <w:rPr>
                <w:rFonts w:hint="eastAsia"/>
              </w:rPr>
              <w:t xml:space="preserve">漏电开关 </w:t>
            </w:r>
            <w:r>
              <w:rPr>
                <w:rFonts w:hint="eastAsia" w:ascii="Wingdings" w:hAnsi="Wingdings"/>
              </w:rPr>
              <w:t>¨</w:t>
            </w:r>
            <w:r>
              <w:rPr>
                <w:rFonts w:hint="eastAsia"/>
              </w:rPr>
              <w:t xml:space="preserve">报警系统  </w:t>
            </w:r>
            <w:r>
              <w:rPr>
                <w:rFonts w:hint="eastAsia"/>
              </w:rPr>
              <w:sym w:font="Wingdings 2" w:char="0052"/>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A3"/>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A3"/>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意外交通事故</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default" w:eastAsia="宋体"/>
                      <w:lang w:val="en-US" w:eastAsia="zh-CN"/>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2021.7.22对4名员工的体检报告，宝定市第一中心医院</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bookmarkStart w:id="33" w:name="_GoBack"/>
            <w:bookmarkEnd w:id="33"/>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footerReference r:id="rId4"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-52705</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CD3A8C"/>
    <w:rsid w:val="64724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9</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2022-03-09T02:50:25Z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