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9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采购部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高彩红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张贵土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伍光华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2022年3月9日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jc w:val="both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OHSMS: 5.3组织的岗位、职责和权限、6.2.1职业健康安全目标、6.2.2实现职业健康安全目标措施的策划、8.1运行策划和控制、8.2应急准备和响应,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.负责供方的选择、评价和管理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b.负责采购信息文件的制订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c.负责的采购过程的管理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d.负责的采购产品的验收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e.负责不合格品的控制，负责纠正措施与预防措施的控制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目标及实现的策划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O:6.2</w:t>
            </w:r>
          </w:p>
        </w:tc>
        <w:tc>
          <w:tcPr>
            <w:tcW w:w="10004" w:type="dxa"/>
          </w:tcPr>
          <w:p>
            <w:pPr>
              <w:jc w:val="both"/>
              <w:rPr>
                <w:rFonts w:hint="eastAsia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查见 </w:t>
            </w:r>
            <w:r>
              <w:rPr>
                <w:rFonts w:hint="eastAsia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2021年6月-2021年12月份部门质量目标实现统计</w:t>
            </w:r>
          </w:p>
          <w:p>
            <w:pPr>
              <w:pStyle w:val="7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部门             </w:t>
            </w:r>
            <w:r>
              <w:rPr>
                <w:rFonts w:hint="eastAsia" w:ascii="宋体" w:hAnsi="宋体"/>
                <w:szCs w:val="21"/>
              </w:rPr>
              <w:t>分析项目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统计结果</w:t>
            </w:r>
          </w:p>
          <w:p>
            <w:pPr>
              <w:pStyle w:val="7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采购部      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合同按时完成率100%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100%</w:t>
            </w:r>
          </w:p>
          <w:p>
            <w:pPr>
              <w:pStyle w:val="7"/>
              <w:numPr>
                <w:ilvl w:val="0"/>
                <w:numId w:val="0"/>
              </w:numPr>
              <w:ind w:firstLine="1680" w:firstLineChars="8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采购产品按时到货率100%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100%</w:t>
            </w:r>
          </w:p>
          <w:p>
            <w:pPr>
              <w:pStyle w:val="7"/>
              <w:numPr>
                <w:ilvl w:val="0"/>
                <w:numId w:val="0"/>
              </w:numPr>
              <w:ind w:left="840" w:leftChars="0" w:firstLine="840" w:firstLineChars="4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固体废弃物合理分类处理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100%</w:t>
            </w:r>
          </w:p>
          <w:p>
            <w:pPr>
              <w:pStyle w:val="7"/>
              <w:numPr>
                <w:ilvl w:val="0"/>
                <w:numId w:val="0"/>
              </w:numPr>
              <w:ind w:left="840" w:leftChars="0" w:firstLine="1050" w:firstLineChars="5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预防火灾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0                                  0</w:t>
            </w:r>
          </w:p>
          <w:p>
            <w:pPr>
              <w:pStyle w:val="7"/>
              <w:numPr>
                <w:ilvl w:val="0"/>
                <w:numId w:val="0"/>
              </w:numPr>
              <w:ind w:left="840" w:leftChars="0" w:firstLine="960" w:firstLineChars="4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火灾事故率0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0</w:t>
            </w:r>
          </w:p>
          <w:p>
            <w:pPr>
              <w:pStyle w:val="7"/>
              <w:numPr>
                <w:ilvl w:val="0"/>
                <w:numId w:val="0"/>
              </w:numPr>
              <w:ind w:left="840" w:leftChars="0" w:firstLine="960" w:firstLineChars="4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年度火灾无发生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0</w:t>
            </w:r>
          </w:p>
          <w:p>
            <w:pPr>
              <w:pStyle w:val="7"/>
              <w:numPr>
                <w:ilvl w:val="0"/>
                <w:numId w:val="0"/>
              </w:numPr>
              <w:ind w:left="840" w:leftChars="0" w:firstLine="960" w:firstLineChars="4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因抢劫发生人身事故0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0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“目标分解考核表”显示对目标完成情况进行了考核</w:t>
            </w: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均完成。</w:t>
            </w:r>
            <w:r>
              <w:rPr>
                <w:rFonts w:hint="eastAsia" w:ascii="宋体" w:hAnsi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公司策划了环境安全管理相关程序文件和管理制度：</w:t>
            </w:r>
            <w:r>
              <w:rPr>
                <w:rFonts w:hint="eastAsia" w:ascii="宋体" w:hAnsi="宋体"/>
                <w:szCs w:val="21"/>
              </w:rPr>
              <w:t>服务过程控制程序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环境因素的识别与评价控制程序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控制程序、</w:t>
            </w:r>
            <w:r>
              <w:rPr>
                <w:rFonts w:hint="eastAsia" w:ascii="宋体" w:hAnsi="宋体"/>
                <w:szCs w:val="21"/>
              </w:rPr>
              <w:t>废弃物处理控制程序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岗位任职要求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、应急准备和响应控制程序</w:t>
            </w:r>
            <w:r>
              <w:rPr>
                <w:rFonts w:hint="eastAsia" w:cs="Times New Roman"/>
                <w:color w:val="auto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职业健康安全运行控制程序</w:t>
            </w: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  <w:lang w:val="en-US" w:eastAsia="zh-CN"/>
              </w:rPr>
              <w:t>现场观察：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办公工作场所布局合理，座椅和办公桌符合人体工程学要求，工间能适当走动、休息；办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公环境光照、温度适宜，通风良好，基本满足办公需求；</w:t>
            </w:r>
            <w:r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电路、电源正常，未见用电不当等安全隐患及不良影响现象。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楼道内有消火栓及</w:t>
            </w:r>
            <w:r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有灭火器，状态良好</w:t>
            </w: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470025" cy="1323975"/>
                  <wp:effectExtent l="0" t="0" r="8255" b="1905"/>
                  <wp:docPr id="4" name="图片 4" descr="06d98e586d69240689c1e4bcbbe6c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6d98e586d69240689c1e4bcbbe6c9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rPr>
                <w:rFonts w:hint="default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查见</w:t>
            </w:r>
            <w:r>
              <w:rPr>
                <w:rFonts w:hint="eastAsia" w:ascii="宋体" w:hAnsi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办公室办公垃圾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固体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每天投放到物业指定地点，电子垃圾半年收集一次统一处理 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396" w:firstLineChars="200"/>
              <w:textAlignment w:val="auto"/>
              <w:rPr>
                <w:rFonts w:hint="default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与相关方的信息交流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情况，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相关方环境、职业健康安全告知书</w:t>
            </w:r>
            <w:r>
              <w:rPr>
                <w:rFonts w:hint="default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相关方</w:t>
            </w:r>
            <w:r>
              <w:rPr>
                <w:rFonts w:hint="default" w:ascii="宋体" w:hAnsi="宋体" w:eastAsia="宋体" w:cs="Arial"/>
                <w:color w:val="000000" w:themeColor="text1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进行了环境和职业健康安全有关事项的沟通。</w:t>
            </w:r>
            <w:bookmarkStart w:id="0" w:name="_GoBack"/>
            <w:bookmarkEnd w:id="0"/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保定墨辰箱包皮具制造有限公司、河北瑞盛铭搏武术器材有限公司</w:t>
            </w:r>
            <w: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沟通了体系建立运行的情况。  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公司制定了火灾消防应急预案、触电应急预案、流行病预防控制应急预案、高温中暑应急预案。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2021年5月11日办公室组织了火灾消防应急演练，有演练计划、演练记录、演练结果评价：在应急行动中，各小组要密切配合，服从指挥，确保救急工作的畅通和落实，火灾应急预案具有可行性及适宜性。改进意见：今后加强关于应急救援预案演练，提高日常工作的应急准备和救援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-27940</wp:posOffset>
          </wp:positionV>
          <wp:extent cx="481330" cy="484505"/>
          <wp:effectExtent l="0" t="0" r="6350" b="317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7929245</wp:posOffset>
              </wp:positionH>
              <wp:positionV relativeFrom="paragraph">
                <wp:posOffset>27940</wp:posOffset>
              </wp:positionV>
              <wp:extent cx="1300480" cy="256540"/>
              <wp:effectExtent l="0" t="0" r="10160" b="254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048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24.35pt;margin-top:2.2pt;height:20.2pt;width:102.4pt;z-index:251659264;mso-width-relative:page;mso-height-relative:page;" fillcolor="#FFFFFF" filled="t" stroked="f" coordsize="21600,21600" o:gfxdata="UEsDBAoAAAAAAIdO4kAAAAAAAAAAAAAAAAAEAAAAZHJzL1BLAwQUAAAACACHTuJACyuwjdcAAAAK&#10;AQAADwAAAGRycy9kb3ducmV2LnhtbE2Py26DMBBF95X6D9ZU6qZqTFIIlGAitVKrbvP4gAFPAAWP&#10;EXZC8vc1q3Z5Z47unCm2N9OLK42us6xguYhAENdWd9woOB6+XjMQziNr7C2Tgjs52JaPDwXm2k68&#10;o+veNyKUsMtRQev9kEvp6pYMuoUdiMPuZEeDPsSxkXrEKZSbXq6iaC0NdhwutDjQZ0v1eX8xCk4/&#10;00vyPlXf/pju4vUHdmll70o9Py2jDQhPN/8Hw6wf1KEMTpW9sHaiD3kVZ2lgFcQxiBmIk7cERDUP&#10;MpBlIf+/UP4CUEsDBBQAAAAIAIdO4kCR5roXpgEAACkDAAAOAAAAZHJzL2Uyb0RvYy54bWytUktu&#10;2zAQ3RfoHQjua8puEgSC5QBt4G6KNkDaA9AUJREgOcSQseQLtDfoqpvscy6fI0PacfrZBdGCImfe&#10;PM57w+XV5CzbaowGfMPns4oz7RW0xvcN//5t/e6Ss5ikb6UFrxu+05Ffrd6+WY6h1gsYwLYaGZH4&#10;WI+h4UNKoRYiqkE7GWcQtKdkB+hkoiP2okU5EruzYlFVF2IEbAOC0jFS9PqQ5KvC33Vapa9dF3Vi&#10;tuHUWyorlnWTV7FayrpHGQajjm3IF3ThpPF06YnqWibJ7tD8R+WMQojQpZkCJ6DrjNJFA6mZV/+o&#10;uR1k0EULmRPDyab4erTqy/YGmWkbvuDMS0cj2v/6uf/9sL//webZnjHEmlC3gXBp+gATjfkpHimY&#10;VU8duvwnPYzyZPTuZK6eElO56H1VnV1SSlFucX5xflbcF8/VAWP6pMGxvGk40vCKp3L7OSbqhKBP&#10;kHxZBGvatbG2HLDffLTItpIGvS5fbpJK/oJZn8EectkhnSMiazxoybs0baaj8A20O9J9F9D0A/VU&#10;lBc4zaPQH99OHvif50L6/MJX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srsI3XAAAACgEAAA8A&#10;AAAAAAAAAQAgAAAAIgAAAGRycy9kb3ducmV2LnhtbFBLAQIUABQAAAAIAIdO4kCR5roXpgEAACkD&#10;AAAOAAAAAAAAAAEAIAAAACYBAABkcnMvZTJvRG9jLnhtbFBLBQYAAAAABgAGAFkBAAA+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DEC"/>
    <w:rsid w:val="01BD00AD"/>
    <w:rsid w:val="02CF07A5"/>
    <w:rsid w:val="04662607"/>
    <w:rsid w:val="08ED24BC"/>
    <w:rsid w:val="0C151F13"/>
    <w:rsid w:val="0D6D78E6"/>
    <w:rsid w:val="0F01589B"/>
    <w:rsid w:val="12A001CD"/>
    <w:rsid w:val="153512FA"/>
    <w:rsid w:val="16964DEC"/>
    <w:rsid w:val="16F25E83"/>
    <w:rsid w:val="196223AE"/>
    <w:rsid w:val="1B3374AA"/>
    <w:rsid w:val="23E91912"/>
    <w:rsid w:val="24BB750B"/>
    <w:rsid w:val="24C05FA8"/>
    <w:rsid w:val="2607287F"/>
    <w:rsid w:val="266249C3"/>
    <w:rsid w:val="271E20E3"/>
    <w:rsid w:val="296B3194"/>
    <w:rsid w:val="2A3B4EC5"/>
    <w:rsid w:val="2F403519"/>
    <w:rsid w:val="31DB6013"/>
    <w:rsid w:val="32B42895"/>
    <w:rsid w:val="32D30943"/>
    <w:rsid w:val="34F46FF7"/>
    <w:rsid w:val="34FB3D40"/>
    <w:rsid w:val="37BC363B"/>
    <w:rsid w:val="3A2F44F0"/>
    <w:rsid w:val="40081862"/>
    <w:rsid w:val="41D84319"/>
    <w:rsid w:val="42896F59"/>
    <w:rsid w:val="4706246F"/>
    <w:rsid w:val="47AA7CF5"/>
    <w:rsid w:val="47EB3F00"/>
    <w:rsid w:val="4A911548"/>
    <w:rsid w:val="4D970060"/>
    <w:rsid w:val="4FDA59F6"/>
    <w:rsid w:val="51475B82"/>
    <w:rsid w:val="54B73AB9"/>
    <w:rsid w:val="58E141DC"/>
    <w:rsid w:val="59165059"/>
    <w:rsid w:val="59661118"/>
    <w:rsid w:val="5B156B42"/>
    <w:rsid w:val="5C79423D"/>
    <w:rsid w:val="5EFE51E4"/>
    <w:rsid w:val="5F760DB4"/>
    <w:rsid w:val="601B1071"/>
    <w:rsid w:val="60F73305"/>
    <w:rsid w:val="61C354AC"/>
    <w:rsid w:val="64984C8B"/>
    <w:rsid w:val="665E5012"/>
    <w:rsid w:val="683D2049"/>
    <w:rsid w:val="69534AC0"/>
    <w:rsid w:val="696F7841"/>
    <w:rsid w:val="698E6DCD"/>
    <w:rsid w:val="6ED34A18"/>
    <w:rsid w:val="71462E67"/>
    <w:rsid w:val="747F47E9"/>
    <w:rsid w:val="7618603D"/>
    <w:rsid w:val="7E2078F0"/>
    <w:rsid w:val="7E721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秋子(喻荣秋)</cp:lastModifiedBy>
  <dcterms:modified xsi:type="dcterms:W3CDTF">2022-03-09T02:15:09Z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DBBE743461FD444198E5CE969FEED69C</vt:lpwstr>
  </property>
</Properties>
</file>