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石家庄京铁腾飞工量具有限公司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19.05.01A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19.05.01A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吉洁、李丽英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firstLine="420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原材料---锯床---车床---磨床---钻床---检验----成品入库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JJG1109-2015铁路支距尺检定器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JJG 219-2008标准轨距铁路轨距尺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JJG1108-2015 铁路支距尺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TB/T1924-2008标准轨距铁路轨距尺 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JJG404-2015铁路轨距尺检定器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TB/T3148-2017轨道检测 测量仪器 支距尺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TB/T3127-2005铁路道岔钩锁器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外观、平行度、尺寸、垂直度、直线度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180340</wp:posOffset>
                  </wp:positionV>
                  <wp:extent cx="599440" cy="374650"/>
                  <wp:effectExtent l="0" t="0" r="10160" b="6350"/>
                  <wp:wrapNone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44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88900</wp:posOffset>
                  </wp:positionV>
                  <wp:extent cx="854075" cy="411480"/>
                  <wp:effectExtent l="0" t="0" r="0" b="0"/>
                  <wp:wrapNone/>
                  <wp:docPr id="1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075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2022.3.12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石家庄京铁腾飞工量具有限公司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19.05.01A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19.05.01A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吉洁、李丽英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firstLine="420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原材料---锯床---车床---磨床---钻床---检验----成品入库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固废排放、火灾事故的发生、噪声排放，废弃物排放及噪声控制程序、消防控制程序、应急准备和响应控制程序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《环境空气质量标准》(GB3095-2012)、《工业企业厂界环境噪声排放标准》(GB12348-2008)、《一般工业固体废物贮存、处置场污染控制标准》(GB18599-2001)、《危险废物贮存污染控制标准》(GB18597-2001)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噪声检测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132715</wp:posOffset>
                  </wp:positionV>
                  <wp:extent cx="599440" cy="374650"/>
                  <wp:effectExtent l="0" t="0" r="10160" b="6350"/>
                  <wp:wrapNone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44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59055</wp:posOffset>
                  </wp:positionV>
                  <wp:extent cx="854075" cy="411480"/>
                  <wp:effectExtent l="0" t="0" r="0" b="0"/>
                  <wp:wrapNone/>
                  <wp:docPr id="3" name="图片 3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075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2022.3.12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石家庄京铁腾飞工量具有限公司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19.05.01A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19.05.01A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吉洁、李丽英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firstLine="420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原材料---锯床---车床---磨床---钻床---检验----成品入库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火灾事故的发生、触电、机械伤害、噪声伤害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，劳动防护用品控制程序、消防控制程序、应急准备和响应控制程序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中华人民共和国劳动合同法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中华人民共和国职业病防治法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中华人民共和国妇女权益保障法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中华人民共和国安全生产法</w:t>
            </w:r>
            <w:r>
              <w:rPr>
                <w:rFonts w:hint="eastAsia"/>
                <w:b/>
                <w:sz w:val="20"/>
                <w:lang w:eastAsia="zh-CN"/>
              </w:rPr>
              <w:t>、河北省消防条例、河北省工伤保险条例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95885</wp:posOffset>
                  </wp:positionV>
                  <wp:extent cx="599440" cy="374650"/>
                  <wp:effectExtent l="0" t="0" r="10160" b="6350"/>
                  <wp:wrapNone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44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116205</wp:posOffset>
                  </wp:positionV>
                  <wp:extent cx="854075" cy="411480"/>
                  <wp:effectExtent l="0" t="0" r="0" b="0"/>
                  <wp:wrapNone/>
                  <wp:docPr id="4" name="图片 4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075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2022.3.12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 xml:space="preserve">FSMS </w:t>
      </w: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食品安全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8" w:usb3="00000000" w:csb0="0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4DFF57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32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2022-03-27T13:32:53Z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