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pStyle w:val="4"/>
              <w:rPr>
                <w:rFonts w:hint="eastAsia" w:ascii="楷体" w:hAnsi="楷体" w:eastAsia="楷体" w:cs="楷体"/>
                <w:sz w:val="21"/>
                <w:szCs w:val="21"/>
              </w:rPr>
            </w:pPr>
            <w:r>
              <w:rPr>
                <w:rFonts w:hint="eastAsia" w:ascii="楷体" w:hAnsi="楷体" w:eastAsia="楷体" w:cs="楷体"/>
                <w:sz w:val="21"/>
                <w:szCs w:val="21"/>
              </w:rPr>
              <w:t>过程与活动、</w:t>
            </w:r>
          </w:p>
          <w:p>
            <w:pPr>
              <w:pStyle w:val="4"/>
              <w:rPr>
                <w:rFonts w:hint="eastAsia" w:ascii="楷体" w:hAnsi="楷体" w:eastAsia="楷体" w:cs="楷体"/>
                <w:sz w:val="21"/>
                <w:szCs w:val="21"/>
              </w:rPr>
            </w:pPr>
            <w:r>
              <w:rPr>
                <w:rFonts w:hint="eastAsia" w:ascii="楷体" w:hAnsi="楷体" w:eastAsia="楷体" w:cs="楷体"/>
                <w:sz w:val="21"/>
                <w:szCs w:val="21"/>
              </w:rPr>
              <w:t>抽样计划</w:t>
            </w:r>
          </w:p>
        </w:tc>
        <w:tc>
          <w:tcPr>
            <w:tcW w:w="1012" w:type="dxa"/>
            <w:vMerge w:val="restart"/>
            <w:vAlign w:val="center"/>
          </w:tcPr>
          <w:p>
            <w:pPr>
              <w:pStyle w:val="4"/>
              <w:rPr>
                <w:rFonts w:hint="eastAsia" w:ascii="楷体" w:hAnsi="楷体" w:eastAsia="楷体" w:cs="楷体"/>
                <w:sz w:val="21"/>
                <w:szCs w:val="21"/>
              </w:rPr>
            </w:pPr>
            <w:r>
              <w:rPr>
                <w:rFonts w:hint="eastAsia" w:ascii="楷体" w:hAnsi="楷体" w:eastAsia="楷体" w:cs="楷体"/>
                <w:sz w:val="21"/>
                <w:szCs w:val="21"/>
              </w:rPr>
              <w:t>涉及</w:t>
            </w:r>
          </w:p>
          <w:p>
            <w:pPr>
              <w:pStyle w:val="4"/>
              <w:rPr>
                <w:rFonts w:hint="eastAsia" w:ascii="楷体" w:hAnsi="楷体" w:eastAsia="楷体" w:cs="楷体"/>
                <w:sz w:val="21"/>
                <w:szCs w:val="21"/>
              </w:rPr>
            </w:pPr>
            <w:r>
              <w:rPr>
                <w:rFonts w:hint="eastAsia" w:ascii="楷体" w:hAnsi="楷体" w:eastAsia="楷体" w:cs="楷体"/>
                <w:sz w:val="21"/>
                <w:szCs w:val="21"/>
              </w:rPr>
              <w:t>条款</w:t>
            </w: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受审核部门：管理层</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主管领导：总经理：</w:t>
            </w:r>
            <w:r>
              <w:rPr>
                <w:rFonts w:hint="eastAsia" w:ascii="楷体" w:hAnsi="楷体" w:eastAsia="楷体" w:cs="楷体"/>
                <w:sz w:val="21"/>
                <w:szCs w:val="21"/>
                <w:lang w:val="en-US" w:eastAsia="zh-CN"/>
              </w:rPr>
              <w:t xml:space="preserve">杜春生 </w:t>
            </w:r>
            <w:r>
              <w:rPr>
                <w:rFonts w:hint="eastAsia" w:ascii="楷体" w:hAnsi="楷体" w:eastAsia="楷体" w:cs="楷体"/>
                <w:sz w:val="21"/>
                <w:szCs w:val="21"/>
              </w:rPr>
              <w:t xml:space="preserve">  管代: </w:t>
            </w:r>
            <w:r>
              <w:rPr>
                <w:rFonts w:hint="eastAsia" w:ascii="楷体" w:hAnsi="楷体" w:eastAsia="楷体" w:cs="楷体"/>
                <w:sz w:val="21"/>
                <w:szCs w:val="21"/>
                <w:lang w:val="en-US" w:eastAsia="zh-CN"/>
              </w:rPr>
              <w:t>吴蓓蕾</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魏仁岐</w:t>
            </w:r>
          </w:p>
        </w:tc>
        <w:tc>
          <w:tcPr>
            <w:tcW w:w="895" w:type="dxa"/>
            <w:vMerge w:val="restart"/>
            <w:vAlign w:val="center"/>
          </w:tcPr>
          <w:p>
            <w:pPr>
              <w:pStyle w:val="4"/>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Style w:val="4"/>
              <w:rPr>
                <w:rFonts w:hint="eastAsia" w:ascii="楷体" w:hAnsi="楷体" w:eastAsia="楷体" w:cs="楷体"/>
                <w:sz w:val="21"/>
                <w:szCs w:val="21"/>
              </w:rPr>
            </w:pPr>
          </w:p>
        </w:tc>
        <w:tc>
          <w:tcPr>
            <w:tcW w:w="1012" w:type="dxa"/>
            <w:vMerge w:val="continue"/>
            <w:vAlign w:val="center"/>
          </w:tcPr>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6</w:t>
            </w:r>
            <w:r>
              <w:rPr>
                <w:rFonts w:hint="eastAsia" w:ascii="楷体" w:hAnsi="楷体" w:eastAsia="楷体" w:cs="楷体"/>
                <w:sz w:val="21"/>
                <w:szCs w:val="21"/>
              </w:rPr>
              <w:t>日</w:t>
            </w:r>
          </w:p>
        </w:tc>
        <w:tc>
          <w:tcPr>
            <w:tcW w:w="895" w:type="dxa"/>
            <w:vMerge w:val="continue"/>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Style w:val="4"/>
              <w:rPr>
                <w:rFonts w:hint="eastAsia" w:ascii="楷体" w:hAnsi="楷体" w:eastAsia="楷体" w:cs="楷体"/>
                <w:sz w:val="21"/>
                <w:szCs w:val="21"/>
              </w:rPr>
            </w:pPr>
          </w:p>
        </w:tc>
        <w:tc>
          <w:tcPr>
            <w:tcW w:w="1012" w:type="dxa"/>
            <w:vMerge w:val="continue"/>
            <w:vAlign w:val="center"/>
          </w:tcPr>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Times New Roman" w:hAnsi="Times New Roman" w:eastAsia="宋体" w:cs="Times New Roman"/>
                <w:sz w:val="21"/>
                <w:szCs w:val="21"/>
                <w:lang w:val="en-US" w:eastAsia="zh-CN"/>
              </w:rPr>
              <w:t>E4.1/4.2/4.3/4.4/</w:t>
            </w:r>
            <w:r>
              <w:rPr>
                <w:rFonts w:hint="default" w:ascii="Times New Roman" w:hAnsi="Times New Roman" w:eastAsia="宋体" w:cs="Times New Roman"/>
                <w:sz w:val="21"/>
                <w:szCs w:val="21"/>
                <w:lang w:val="en-US" w:eastAsia="zh-CN"/>
              </w:rPr>
              <w:t>5.1/5.2/5.3/6.1/6.2/7.1/9.1.1/10.1/10.3</w:t>
            </w:r>
          </w:p>
        </w:tc>
        <w:tc>
          <w:tcPr>
            <w:tcW w:w="895" w:type="dxa"/>
            <w:vMerge w:val="continue"/>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企业基本信息</w:t>
            </w:r>
          </w:p>
        </w:tc>
        <w:tc>
          <w:tcPr>
            <w:tcW w:w="1012" w:type="dxa"/>
            <w:vAlign w:val="center"/>
          </w:tcPr>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lang w:val="en-US" w:eastAsia="zh-CN"/>
              </w:rPr>
              <w:t>1、</w:t>
            </w:r>
            <w:bookmarkStart w:id="0" w:name="组织名称"/>
            <w:r>
              <w:rPr>
                <w:rFonts w:hint="eastAsia" w:ascii="楷体" w:hAnsi="楷体" w:eastAsia="楷体" w:cs="楷体"/>
                <w:sz w:val="21"/>
                <w:szCs w:val="21"/>
              </w:rPr>
              <w:t>石家庄银兴物业服务有限公司</w:t>
            </w:r>
            <w:bookmarkEnd w:id="0"/>
            <w:r>
              <w:rPr>
                <w:rFonts w:hint="eastAsia" w:ascii="楷体" w:hAnsi="楷体" w:eastAsia="楷体" w:cs="楷体"/>
                <w:sz w:val="21"/>
                <w:szCs w:val="21"/>
              </w:rPr>
              <w:t>,20</w:t>
            </w:r>
            <w:r>
              <w:rPr>
                <w:rFonts w:hint="eastAsia" w:ascii="楷体" w:hAnsi="楷体" w:eastAsia="楷体" w:cs="楷体"/>
                <w:sz w:val="21"/>
                <w:szCs w:val="21"/>
                <w:lang w:val="en-US" w:eastAsia="zh-CN"/>
              </w:rPr>
              <w:t>10-7-29</w:t>
            </w:r>
            <w:r>
              <w:rPr>
                <w:rFonts w:hint="eastAsia" w:ascii="楷体" w:hAnsi="楷体" w:eastAsia="楷体" w:cs="楷体"/>
                <w:sz w:val="21"/>
                <w:szCs w:val="21"/>
              </w:rPr>
              <w:t>成立，营业期限：201</w:t>
            </w:r>
            <w:r>
              <w:rPr>
                <w:rFonts w:hint="eastAsia" w:ascii="楷体" w:hAnsi="楷体" w:eastAsia="楷体" w:cs="楷体"/>
                <w:sz w:val="21"/>
                <w:szCs w:val="21"/>
                <w:lang w:val="en-US" w:eastAsia="zh-CN"/>
              </w:rPr>
              <w:t>0</w:t>
            </w:r>
            <w:r>
              <w:rPr>
                <w:rFonts w:hint="eastAsia" w:ascii="楷体" w:hAnsi="楷体" w:eastAsia="楷体" w:cs="楷体"/>
                <w:sz w:val="21"/>
                <w:szCs w:val="21"/>
              </w:rPr>
              <w:t>-</w:t>
            </w:r>
            <w:r>
              <w:rPr>
                <w:rFonts w:hint="eastAsia" w:ascii="楷体" w:hAnsi="楷体" w:eastAsia="楷体" w:cs="楷体"/>
                <w:sz w:val="21"/>
                <w:szCs w:val="21"/>
                <w:lang w:val="en-US" w:eastAsia="zh-CN"/>
              </w:rPr>
              <w:t>7</w:t>
            </w:r>
            <w:r>
              <w:rPr>
                <w:rFonts w:hint="eastAsia" w:ascii="楷体" w:hAnsi="楷体" w:eastAsia="楷体" w:cs="楷体"/>
                <w:sz w:val="21"/>
                <w:szCs w:val="21"/>
              </w:rPr>
              <w:t>-2</w:t>
            </w:r>
            <w:r>
              <w:rPr>
                <w:rFonts w:hint="eastAsia" w:ascii="楷体" w:hAnsi="楷体" w:eastAsia="楷体" w:cs="楷体"/>
                <w:sz w:val="21"/>
                <w:szCs w:val="21"/>
                <w:lang w:val="en-US" w:eastAsia="zh-CN"/>
              </w:rPr>
              <w:t>9-</w:t>
            </w:r>
            <w:r>
              <w:rPr>
                <w:rFonts w:hint="eastAsia" w:ascii="楷体" w:hAnsi="楷体" w:eastAsia="楷体" w:cs="楷体"/>
                <w:sz w:val="21"/>
                <w:szCs w:val="21"/>
              </w:rPr>
              <w:t xml:space="preserve"> - </w:t>
            </w:r>
            <w:r>
              <w:rPr>
                <w:rFonts w:hint="eastAsia" w:ascii="楷体" w:hAnsi="楷体" w:eastAsia="楷体" w:cs="楷体"/>
                <w:sz w:val="21"/>
                <w:szCs w:val="21"/>
                <w:lang w:val="en-US" w:eastAsia="zh-CN"/>
              </w:rPr>
              <w:t>2030-7-28</w:t>
            </w:r>
            <w:r>
              <w:rPr>
                <w:rFonts w:hint="eastAsia" w:ascii="楷体" w:hAnsi="楷体" w:eastAsia="楷体" w:cs="楷体"/>
                <w:sz w:val="21"/>
                <w:szCs w:val="21"/>
              </w:rPr>
              <w:t>，注册资金：</w:t>
            </w:r>
            <w:r>
              <w:rPr>
                <w:rFonts w:hint="eastAsia" w:ascii="楷体" w:hAnsi="楷体" w:eastAsia="楷体" w:cs="楷体"/>
                <w:sz w:val="21"/>
                <w:szCs w:val="21"/>
                <w:lang w:val="en-US" w:eastAsia="zh-CN"/>
              </w:rPr>
              <w:t>1000</w:t>
            </w:r>
            <w:r>
              <w:rPr>
                <w:rFonts w:hint="eastAsia" w:ascii="楷体" w:hAnsi="楷体" w:eastAsia="楷体" w:cs="楷体"/>
                <w:sz w:val="21"/>
                <w:szCs w:val="21"/>
              </w:rPr>
              <w:t>万，</w:t>
            </w:r>
          </w:p>
          <w:p>
            <w:pPr>
              <w:pStyle w:val="4"/>
              <w:rPr>
                <w:rFonts w:hint="eastAsia" w:ascii="楷体" w:hAnsi="楷体" w:eastAsia="楷体" w:cs="楷体"/>
                <w:sz w:val="21"/>
                <w:szCs w:val="21"/>
              </w:rPr>
            </w:pPr>
            <w:r>
              <w:rPr>
                <w:rFonts w:hint="eastAsia" w:ascii="楷体" w:hAnsi="楷体" w:eastAsia="楷体" w:cs="楷体"/>
                <w:sz w:val="21"/>
                <w:szCs w:val="21"/>
              </w:rPr>
              <w:t>企业信用代码：9113</w:t>
            </w:r>
            <w:r>
              <w:rPr>
                <w:rFonts w:hint="eastAsia" w:ascii="楷体" w:hAnsi="楷体" w:eastAsia="楷体" w:cs="楷体"/>
                <w:sz w:val="21"/>
                <w:szCs w:val="21"/>
                <w:lang w:val="en-US" w:eastAsia="zh-CN"/>
              </w:rPr>
              <w:t>01025590855002</w:t>
            </w:r>
            <w:r>
              <w:rPr>
                <w:rFonts w:hint="eastAsia" w:ascii="楷体" w:hAnsi="楷体" w:eastAsia="楷体" w:cs="楷体"/>
                <w:sz w:val="21"/>
                <w:szCs w:val="21"/>
              </w:rPr>
              <w:t>，</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2、经营范围：物业管理、家政服务、房屋租赁、停车场服务等。目前企业共经营3个小区的物业管理.2019年度被评为石家庄市优秀物业管理企业</w:t>
            </w:r>
          </w:p>
          <w:p>
            <w:pPr>
              <w:pStyle w:val="4"/>
              <w:rPr>
                <w:rFonts w:hint="eastAsia" w:ascii="楷体" w:hAnsi="楷体" w:eastAsia="楷体" w:cs="楷体"/>
                <w:sz w:val="21"/>
                <w:szCs w:val="21"/>
                <w:lang w:val="en-US"/>
              </w:rPr>
            </w:pPr>
            <w:r>
              <w:rPr>
                <w:rFonts w:hint="eastAsia" w:ascii="楷体" w:hAnsi="楷体" w:eastAsia="楷体" w:cs="楷体"/>
                <w:sz w:val="21"/>
                <w:szCs w:val="21"/>
                <w:lang w:val="en-US" w:eastAsia="zh-CN"/>
              </w:rPr>
              <w:t>3、</w:t>
            </w:r>
            <w:r>
              <w:rPr>
                <w:rFonts w:hint="eastAsia" w:ascii="楷体" w:hAnsi="楷体" w:eastAsia="楷体" w:cs="楷体"/>
                <w:sz w:val="21"/>
                <w:szCs w:val="21"/>
              </w:rPr>
              <w:t>注册</w:t>
            </w:r>
            <w:r>
              <w:rPr>
                <w:rFonts w:hint="eastAsia" w:ascii="楷体" w:hAnsi="楷体" w:eastAsia="楷体" w:cs="楷体"/>
                <w:sz w:val="21"/>
                <w:szCs w:val="21"/>
                <w:lang w:val="en-US" w:eastAsia="zh-CN"/>
              </w:rPr>
              <w:t>/经营</w:t>
            </w:r>
            <w:r>
              <w:rPr>
                <w:rFonts w:hint="eastAsia" w:ascii="楷体" w:hAnsi="楷体" w:eastAsia="楷体" w:cs="楷体"/>
                <w:sz w:val="21"/>
                <w:szCs w:val="21"/>
              </w:rPr>
              <w:t>地址：</w:t>
            </w:r>
            <w:bookmarkStart w:id="1" w:name="注册地址"/>
            <w:r>
              <w:rPr>
                <w:rFonts w:hint="eastAsia" w:ascii="楷体" w:hAnsi="楷体" w:eastAsia="楷体" w:cs="楷体"/>
                <w:sz w:val="21"/>
                <w:szCs w:val="21"/>
              </w:rPr>
              <w:t>河北省石家庄市长安区和平东路528号金嘉园小区办公楼301室</w:t>
            </w:r>
            <w:bookmarkEnd w:id="1"/>
            <w:r>
              <w:rPr>
                <w:rFonts w:hint="eastAsia" w:ascii="楷体" w:hAnsi="楷体" w:eastAsia="楷体" w:cs="楷体"/>
                <w:sz w:val="21"/>
                <w:szCs w:val="21"/>
                <w:lang w:val="en-US" w:eastAsia="zh-CN"/>
              </w:rPr>
              <w:t xml:space="preserve"> </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4、认证范围</w:t>
            </w:r>
            <w:r>
              <w:rPr>
                <w:rFonts w:hint="eastAsia" w:ascii="楷体" w:hAnsi="楷体" w:eastAsia="楷体" w:cs="楷体"/>
                <w:sz w:val="21"/>
                <w:szCs w:val="21"/>
                <w:lang w:eastAsia="zh-CN"/>
              </w:rPr>
              <w:t>：</w:t>
            </w:r>
            <w:r>
              <w:rPr>
                <w:rFonts w:hint="eastAsia" w:ascii="楷体" w:hAnsi="楷体" w:eastAsia="楷体" w:cs="楷体"/>
                <w:sz w:val="21"/>
                <w:szCs w:val="21"/>
              </w:rPr>
              <w:t>Q：物业管理</w:t>
            </w:r>
            <w:r>
              <w:rPr>
                <w:rFonts w:hint="eastAsia" w:ascii="楷体" w:hAnsi="楷体" w:eastAsia="楷体" w:cs="楷体"/>
                <w:sz w:val="21"/>
                <w:szCs w:val="21"/>
                <w:lang w:eastAsia="zh-CN"/>
              </w:rPr>
              <w:t>、</w:t>
            </w:r>
          </w:p>
          <w:p>
            <w:pPr>
              <w:pStyle w:val="4"/>
              <w:rPr>
                <w:rFonts w:hint="eastAsia" w:ascii="楷体" w:hAnsi="楷体" w:eastAsia="楷体" w:cs="楷体"/>
                <w:sz w:val="21"/>
                <w:szCs w:val="21"/>
              </w:rPr>
            </w:pPr>
            <w:r>
              <w:rPr>
                <w:rFonts w:hint="eastAsia" w:ascii="楷体" w:hAnsi="楷体" w:eastAsia="楷体" w:cs="楷体"/>
                <w:sz w:val="21"/>
                <w:szCs w:val="21"/>
              </w:rPr>
              <w:t>E：物业管理及相关环境管理活动</w:t>
            </w:r>
          </w:p>
          <w:p>
            <w:pPr>
              <w:pStyle w:val="4"/>
              <w:rPr>
                <w:rFonts w:hint="eastAsia" w:ascii="楷体" w:hAnsi="楷体" w:eastAsia="楷体" w:cs="楷体"/>
                <w:sz w:val="21"/>
                <w:szCs w:val="21"/>
              </w:rPr>
            </w:pPr>
            <w:r>
              <w:rPr>
                <w:rFonts w:hint="eastAsia" w:ascii="楷体" w:hAnsi="楷体" w:eastAsia="楷体" w:cs="楷体"/>
                <w:sz w:val="21"/>
                <w:szCs w:val="21"/>
              </w:rPr>
              <w:t>O：物业管理及相关职业健康安全管理活动</w:t>
            </w:r>
          </w:p>
          <w:p>
            <w:pPr>
              <w:pStyle w:val="4"/>
              <w:rPr>
                <w:rFonts w:hint="eastAsia" w:ascii="楷体" w:hAnsi="楷体" w:eastAsia="楷体" w:cs="楷体"/>
                <w:sz w:val="21"/>
                <w:szCs w:val="21"/>
                <w:lang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公司</w:t>
            </w:r>
            <w:r>
              <w:rPr>
                <w:rFonts w:hint="eastAsia" w:ascii="楷体" w:hAnsi="楷体" w:eastAsia="楷体" w:cs="楷体"/>
                <w:sz w:val="21"/>
                <w:szCs w:val="21"/>
                <w:lang w:val="en-US" w:eastAsia="zh-CN"/>
              </w:rPr>
              <w:t>涉及</w:t>
            </w:r>
            <w:r>
              <w:rPr>
                <w:rFonts w:hint="eastAsia" w:ascii="楷体" w:hAnsi="楷体" w:eastAsia="楷体" w:cs="楷体"/>
                <w:sz w:val="21"/>
                <w:szCs w:val="21"/>
              </w:rPr>
              <w:t>管理体系</w:t>
            </w:r>
            <w:r>
              <w:rPr>
                <w:rFonts w:hint="eastAsia" w:ascii="楷体" w:hAnsi="楷体" w:eastAsia="楷体" w:cs="楷体"/>
                <w:sz w:val="21"/>
                <w:szCs w:val="21"/>
                <w:lang w:val="en-US" w:eastAsia="zh-CN"/>
              </w:rPr>
              <w:t>部门：</w:t>
            </w:r>
            <w:r>
              <w:rPr>
                <w:rFonts w:hint="eastAsia" w:ascii="楷体" w:hAnsi="楷体" w:eastAsia="楷体" w:cs="楷体"/>
                <w:sz w:val="21"/>
                <w:szCs w:val="21"/>
              </w:rPr>
              <w:t>综合部、物业部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含质检部、工程部、保洁部</w:t>
            </w:r>
            <w:r>
              <w:rPr>
                <w:rFonts w:hint="eastAsia" w:ascii="楷体" w:hAnsi="楷体" w:eastAsia="楷体" w:cs="楷体"/>
                <w:sz w:val="21"/>
                <w:szCs w:val="21"/>
                <w:lang w:eastAsia="zh-CN"/>
              </w:rPr>
              <w:t>）</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6、证书使用：提高物业管理水平、提升企业竞争力、市场准入、品牌意识等</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7、一阶段不符合验证：一阶段未提出问题，文审问题已整改</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8、企业网上信息显示：经营状态正常，无质量、环境、安全事故，</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9、业主投诉的相应：建立了相应流程及管理制度</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理解组织及其环境</w:t>
            </w:r>
          </w:p>
          <w:p>
            <w:pPr>
              <w:pStyle w:val="4"/>
              <w:rPr>
                <w:rFonts w:hint="eastAsia" w:ascii="楷体" w:hAnsi="楷体" w:eastAsia="楷体" w:cs="楷体"/>
                <w:sz w:val="21"/>
                <w:szCs w:val="21"/>
              </w:rPr>
            </w:pPr>
            <w:r>
              <w:rPr>
                <w:rFonts w:hint="eastAsia" w:ascii="楷体" w:hAnsi="楷体" w:eastAsia="楷体" w:cs="楷体"/>
                <w:sz w:val="21"/>
                <w:szCs w:val="21"/>
              </w:rPr>
              <w:t>总要求</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4.1</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●杜总介绍了目前物业管理的现状：</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1、业主不断增加的需求与物业公司管理水平参差不齐，使得物业与业主的矛盾逐步激化</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2、老旧小区基础设施的老化（水、电、暖、电梯、消防设施、路、外墙等），维修基金捉襟见肘，物业费增加困难，使得服务跟不上需求，资金困难</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3、物业管理人员工资低、年龄大、也使得服务水平很难适应业主不断增加的需求</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措施：1）提高管理水平，2）及时相应顾客投诉3）合理使用基金4）通过建立、运行管理体系提高物业管理水平，打造一流物业管理团队</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w:t>
            </w:r>
          </w:p>
          <w:p>
            <w:pPr>
              <w:pStyle w:val="4"/>
              <w:rPr>
                <w:rFonts w:hint="eastAsia" w:ascii="楷体" w:hAnsi="楷体" w:eastAsia="楷体" w:cs="楷体"/>
                <w:sz w:val="21"/>
                <w:szCs w:val="21"/>
              </w:rPr>
            </w:pPr>
            <w:r>
              <w:rPr>
                <w:rFonts w:hint="eastAsia" w:ascii="楷体" w:hAnsi="楷体" w:eastAsia="楷体" w:cs="楷体"/>
                <w:sz w:val="21"/>
                <w:szCs w:val="21"/>
              </w:rPr>
              <w:t>●企业通过监视和评审内外部信息：</w:t>
            </w:r>
          </w:p>
          <w:p>
            <w:pPr>
              <w:pStyle w:val="4"/>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pStyle w:val="4"/>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pStyle w:val="4"/>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3、目前主要识别出的外部环境有：行业市场的竞争、价格的竞争，原材料涨价……。</w:t>
            </w:r>
          </w:p>
          <w:p>
            <w:pPr>
              <w:pStyle w:val="4"/>
              <w:rPr>
                <w:rFonts w:hint="eastAsia" w:ascii="楷体" w:hAnsi="楷体" w:eastAsia="楷体" w:cs="楷体"/>
                <w:sz w:val="21"/>
                <w:szCs w:val="21"/>
              </w:rPr>
            </w:pPr>
            <w:r>
              <w:rPr>
                <w:rFonts w:hint="eastAsia" w:ascii="楷体" w:hAnsi="楷体" w:eastAsia="楷体" w:cs="楷体"/>
                <w:sz w:val="21"/>
                <w:szCs w:val="21"/>
              </w:rPr>
              <w:t>4、促进内部环境的改善；</w:t>
            </w:r>
          </w:p>
          <w:p>
            <w:pPr>
              <w:pStyle w:val="4"/>
              <w:rPr>
                <w:rFonts w:hint="eastAsia" w:ascii="楷体" w:hAnsi="楷体" w:eastAsia="楷体" w:cs="楷体"/>
                <w:sz w:val="21"/>
                <w:szCs w:val="21"/>
              </w:rPr>
            </w:pPr>
            <w:r>
              <w:rPr>
                <w:rFonts w:hint="eastAsia" w:ascii="楷体" w:hAnsi="楷体" w:eastAsia="楷体" w:cs="楷体"/>
                <w:sz w:val="21"/>
                <w:szCs w:val="21"/>
              </w:rPr>
              <w:t>1)社会文化环境</w:t>
            </w:r>
            <w:r>
              <w:rPr>
                <w:rFonts w:hint="eastAsia" w:ascii="楷体" w:hAnsi="楷体" w:eastAsia="楷体" w:cs="楷体"/>
                <w:sz w:val="21"/>
                <w:szCs w:val="21"/>
              </w:rPr>
              <w:tab/>
            </w:r>
            <w:r>
              <w:rPr>
                <w:rFonts w:hint="eastAsia" w:ascii="楷体" w:hAnsi="楷体" w:eastAsia="楷体" w:cs="楷体"/>
                <w:sz w:val="21"/>
                <w:szCs w:val="21"/>
              </w:rPr>
              <w:t>居民教育程度与文化水平：国家目前推行9年义务教育，居民最低文化程度为初中学历；本公司员工学历大部分在大专以上。</w:t>
            </w:r>
          </w:p>
          <w:p>
            <w:pPr>
              <w:pStyle w:val="4"/>
              <w:rPr>
                <w:rFonts w:hint="eastAsia" w:ascii="楷体" w:hAnsi="楷体" w:eastAsia="楷体" w:cs="楷体"/>
                <w:sz w:val="21"/>
                <w:szCs w:val="21"/>
              </w:rPr>
            </w:pPr>
            <w:r>
              <w:rPr>
                <w:rFonts w:hint="eastAsia" w:ascii="楷体" w:hAnsi="楷体" w:eastAsia="楷体" w:cs="楷体"/>
                <w:sz w:val="21"/>
                <w:szCs w:val="21"/>
              </w:rPr>
              <w:t>宗教信仰风俗习惯：本公司大部分人没有宗教信仰。</w:t>
            </w:r>
          </w:p>
          <w:p>
            <w:pPr>
              <w:pStyle w:val="4"/>
              <w:rPr>
                <w:rFonts w:hint="eastAsia" w:ascii="楷体" w:hAnsi="楷体" w:eastAsia="楷体" w:cs="楷体"/>
                <w:sz w:val="21"/>
                <w:szCs w:val="21"/>
              </w:rPr>
            </w:pPr>
            <w:r>
              <w:rPr>
                <w:rFonts w:hint="eastAsia" w:ascii="楷体" w:hAnsi="楷体" w:eastAsia="楷体" w:cs="楷体"/>
                <w:sz w:val="21"/>
                <w:szCs w:val="21"/>
              </w:rPr>
              <w:t>审美价值观念：社会主义价值观。</w:t>
            </w:r>
            <w:r>
              <w:rPr>
                <w:rFonts w:hint="eastAsia" w:ascii="楷体" w:hAnsi="楷体" w:eastAsia="楷体" w:cs="楷体"/>
                <w:sz w:val="21"/>
                <w:szCs w:val="21"/>
              </w:rPr>
              <w:tab/>
            </w:r>
          </w:p>
          <w:p>
            <w:pPr>
              <w:pStyle w:val="4"/>
              <w:rPr>
                <w:rFonts w:hint="eastAsia" w:ascii="楷体" w:hAnsi="楷体" w:eastAsia="楷体" w:cs="楷体"/>
                <w:sz w:val="21"/>
                <w:szCs w:val="21"/>
              </w:rPr>
            </w:pPr>
            <w:r>
              <w:rPr>
                <w:rFonts w:hint="eastAsia" w:ascii="楷体" w:hAnsi="楷体" w:eastAsia="楷体" w:cs="楷体"/>
                <w:sz w:val="21"/>
                <w:szCs w:val="21"/>
              </w:rPr>
              <w:t>政府网站及办公室</w:t>
            </w:r>
            <w:r>
              <w:rPr>
                <w:rFonts w:hint="eastAsia" w:ascii="楷体" w:hAnsi="楷体" w:eastAsia="楷体" w:cs="楷体"/>
                <w:sz w:val="21"/>
                <w:szCs w:val="21"/>
              </w:rPr>
              <w:tab/>
            </w:r>
          </w:p>
          <w:p>
            <w:pPr>
              <w:pStyle w:val="4"/>
              <w:rPr>
                <w:rFonts w:hint="eastAsia" w:ascii="楷体" w:hAnsi="楷体" w:eastAsia="楷体" w:cs="楷体"/>
                <w:sz w:val="21"/>
                <w:szCs w:val="21"/>
              </w:rPr>
            </w:pPr>
            <w:r>
              <w:rPr>
                <w:rFonts w:hint="eastAsia" w:ascii="楷体" w:hAnsi="楷体" w:eastAsia="楷体" w:cs="楷体"/>
                <w:sz w:val="21"/>
                <w:szCs w:val="21"/>
              </w:rPr>
              <w:t>措施：最低工资持续上调，用工成本增加。</w:t>
            </w:r>
          </w:p>
          <w:p>
            <w:pPr>
              <w:pStyle w:val="4"/>
              <w:rPr>
                <w:rFonts w:hint="eastAsia" w:ascii="楷体" w:hAnsi="楷体" w:eastAsia="楷体" w:cs="楷体"/>
                <w:sz w:val="21"/>
                <w:szCs w:val="21"/>
              </w:rPr>
            </w:pPr>
            <w:r>
              <w:rPr>
                <w:rFonts w:hint="eastAsia" w:ascii="楷体" w:hAnsi="楷体" w:eastAsia="楷体" w:cs="楷体"/>
                <w:sz w:val="21"/>
                <w:szCs w:val="21"/>
              </w:rPr>
              <w:t>5、企业内部优势：</w:t>
            </w:r>
          </w:p>
          <w:p>
            <w:pPr>
              <w:pStyle w:val="4"/>
              <w:rPr>
                <w:rFonts w:hint="eastAsia" w:ascii="楷体" w:hAnsi="楷体" w:eastAsia="楷体" w:cs="楷体"/>
                <w:sz w:val="21"/>
                <w:szCs w:val="21"/>
              </w:rPr>
            </w:pPr>
            <w:r>
              <w:rPr>
                <w:rFonts w:hint="eastAsia" w:ascii="楷体" w:hAnsi="楷体" w:eastAsia="楷体" w:cs="楷体"/>
                <w:sz w:val="21"/>
                <w:szCs w:val="21"/>
              </w:rPr>
              <w:t>1）企业文化</w:t>
            </w:r>
            <w:r>
              <w:rPr>
                <w:rFonts w:hint="eastAsia" w:ascii="楷体" w:hAnsi="楷体" w:eastAsia="楷体" w:cs="楷体"/>
                <w:sz w:val="21"/>
                <w:szCs w:val="21"/>
              </w:rPr>
              <w:tab/>
            </w:r>
            <w:r>
              <w:rPr>
                <w:rFonts w:hint="eastAsia" w:ascii="楷体" w:hAnsi="楷体" w:eastAsia="楷体" w:cs="楷体"/>
                <w:sz w:val="21"/>
                <w:szCs w:val="21"/>
              </w:rPr>
              <w:t>：就是在每天的上班前和下班前用若干时间宣讲公司的价值观念。总结会是月度、季度、年度部门和全公司的例会，这些会议应该固定下来，成为公司的制度及公司企业文化的一部分。</w:t>
            </w:r>
            <w:r>
              <w:rPr>
                <w:rFonts w:hint="eastAsia" w:ascii="楷体" w:hAnsi="楷体" w:eastAsia="楷体" w:cs="楷体"/>
                <w:sz w:val="21"/>
                <w:szCs w:val="21"/>
              </w:rPr>
              <w:tab/>
            </w:r>
          </w:p>
          <w:p>
            <w:pPr>
              <w:pStyle w:val="4"/>
              <w:rPr>
                <w:rFonts w:hint="eastAsia" w:ascii="楷体" w:hAnsi="楷体" w:eastAsia="楷体" w:cs="楷体"/>
                <w:sz w:val="21"/>
                <w:szCs w:val="21"/>
              </w:rPr>
            </w:pPr>
            <w:r>
              <w:rPr>
                <w:rFonts w:hint="eastAsia" w:ascii="楷体" w:hAnsi="楷体" w:eastAsia="楷体" w:cs="楷体"/>
                <w:sz w:val="21"/>
                <w:szCs w:val="21"/>
              </w:rPr>
              <w:t>措施：本公司服务有关的任何问题都能够在会议上得到解决。</w:t>
            </w:r>
          </w:p>
          <w:p>
            <w:pPr>
              <w:pStyle w:val="4"/>
              <w:rPr>
                <w:rFonts w:hint="eastAsia" w:ascii="楷体" w:hAnsi="楷体" w:eastAsia="楷体" w:cs="楷体"/>
                <w:sz w:val="21"/>
                <w:szCs w:val="21"/>
              </w:rPr>
            </w:pPr>
            <w:r>
              <w:rPr>
                <w:rFonts w:hint="eastAsia" w:ascii="楷体" w:hAnsi="楷体" w:eastAsia="楷体" w:cs="楷体"/>
                <w:sz w:val="21"/>
                <w:szCs w:val="21"/>
              </w:rPr>
              <w:t>2）公司价值观</w:t>
            </w:r>
            <w:r>
              <w:rPr>
                <w:rFonts w:hint="eastAsia" w:ascii="楷体" w:hAnsi="楷体" w:eastAsia="楷体" w:cs="楷体"/>
                <w:sz w:val="21"/>
                <w:szCs w:val="21"/>
              </w:rPr>
              <w:tab/>
            </w:r>
            <w:r>
              <w:rPr>
                <w:rFonts w:hint="eastAsia" w:ascii="楷体" w:hAnsi="楷体" w:eastAsia="楷体" w:cs="楷体"/>
                <w:sz w:val="21"/>
                <w:szCs w:val="21"/>
              </w:rPr>
              <w:t>技术驱动 增值环保</w:t>
            </w:r>
            <w:r>
              <w:rPr>
                <w:rFonts w:hint="eastAsia" w:ascii="楷体" w:hAnsi="楷体" w:eastAsia="楷体" w:cs="楷体"/>
                <w:sz w:val="21"/>
                <w:szCs w:val="21"/>
              </w:rPr>
              <w:tab/>
            </w:r>
          </w:p>
          <w:p>
            <w:pPr>
              <w:pStyle w:val="4"/>
              <w:rPr>
                <w:rFonts w:hint="eastAsia" w:ascii="楷体" w:hAnsi="楷体" w:eastAsia="楷体" w:cs="楷体"/>
                <w:sz w:val="21"/>
                <w:szCs w:val="21"/>
              </w:rPr>
            </w:pPr>
            <w:r>
              <w:rPr>
                <w:rFonts w:hint="eastAsia" w:ascii="楷体" w:hAnsi="楷体" w:eastAsia="楷体" w:cs="楷体"/>
                <w:sz w:val="21"/>
                <w:szCs w:val="21"/>
              </w:rPr>
              <w:t>措施：本公司在内部通过培训、张贴宣传等方式树立公司的价值观。</w:t>
            </w:r>
          </w:p>
          <w:p>
            <w:pPr>
              <w:pStyle w:val="4"/>
              <w:rPr>
                <w:rFonts w:hint="eastAsia" w:ascii="楷体" w:hAnsi="楷体" w:eastAsia="楷体" w:cs="楷体"/>
                <w:sz w:val="21"/>
                <w:szCs w:val="21"/>
              </w:rPr>
            </w:pPr>
            <w:r>
              <w:rPr>
                <w:rFonts w:hint="eastAsia" w:ascii="楷体" w:hAnsi="楷体" w:eastAsia="楷体" w:cs="楷体"/>
                <w:sz w:val="21"/>
                <w:szCs w:val="21"/>
              </w:rPr>
              <w:t>3）知识积累</w:t>
            </w:r>
            <w:r>
              <w:rPr>
                <w:rFonts w:hint="eastAsia" w:ascii="楷体" w:hAnsi="楷体" w:eastAsia="楷体" w:cs="楷体"/>
                <w:sz w:val="21"/>
                <w:szCs w:val="21"/>
              </w:rPr>
              <w:tab/>
            </w:r>
            <w:r>
              <w:rPr>
                <w:rFonts w:hint="eastAsia" w:ascii="楷体" w:hAnsi="楷体" w:eastAsia="楷体" w:cs="楷体"/>
                <w:sz w:val="21"/>
                <w:szCs w:val="21"/>
              </w:rPr>
              <w:t>本公司为了获取行业内先进的技术知识，为服务人员开通了互联网，便于业务最新需求及行业最新的发展方向和技术进步，以便于及时吸收行业内技术和知识能够得到很好的积累和沉淀。</w:t>
            </w:r>
            <w:r>
              <w:rPr>
                <w:rFonts w:hint="eastAsia" w:ascii="楷体" w:hAnsi="楷体" w:eastAsia="楷体" w:cs="楷体"/>
                <w:sz w:val="21"/>
                <w:szCs w:val="21"/>
              </w:rPr>
              <w:tab/>
            </w:r>
          </w:p>
          <w:p>
            <w:pPr>
              <w:pStyle w:val="4"/>
              <w:rPr>
                <w:rFonts w:hint="eastAsia" w:ascii="楷体" w:hAnsi="楷体" w:eastAsia="楷体" w:cs="楷体"/>
                <w:sz w:val="21"/>
                <w:szCs w:val="21"/>
              </w:rPr>
            </w:pPr>
            <w:r>
              <w:rPr>
                <w:rFonts w:hint="eastAsia" w:ascii="楷体" w:hAnsi="楷体" w:eastAsia="楷体" w:cs="楷体"/>
                <w:sz w:val="21"/>
                <w:szCs w:val="21"/>
              </w:rPr>
              <w:t>措施：建立了知识收集和宣导的渠道，确保能够获得必要的知识并在内部宣导。</w:t>
            </w:r>
          </w:p>
          <w:p>
            <w:pPr>
              <w:pStyle w:val="4"/>
              <w:rPr>
                <w:rFonts w:hint="eastAsia" w:ascii="楷体" w:hAnsi="楷体" w:eastAsia="楷体" w:cs="楷体"/>
                <w:sz w:val="21"/>
                <w:szCs w:val="21"/>
              </w:rPr>
            </w:pPr>
            <w:r>
              <w:rPr>
                <w:rFonts w:hint="eastAsia" w:ascii="楷体" w:hAnsi="楷体" w:eastAsia="楷体" w:cs="楷体"/>
                <w:sz w:val="21"/>
                <w:szCs w:val="21"/>
              </w:rPr>
              <w:t>6、劣势(W)</w:t>
            </w:r>
          </w:p>
          <w:p>
            <w:pPr>
              <w:pStyle w:val="4"/>
              <w:rPr>
                <w:rFonts w:hint="eastAsia" w:ascii="楷体" w:hAnsi="楷体" w:eastAsia="楷体" w:cs="楷体"/>
                <w:sz w:val="21"/>
                <w:szCs w:val="21"/>
              </w:rPr>
            </w:pPr>
            <w:r>
              <w:rPr>
                <w:rFonts w:hint="eastAsia" w:ascii="楷体" w:hAnsi="楷体" w:eastAsia="楷体" w:cs="楷体"/>
                <w:sz w:val="21"/>
                <w:szCs w:val="21"/>
              </w:rPr>
              <w:t xml:space="preserve"> 1)企业经营成本加剧，物业费收费愈加困难</w:t>
            </w:r>
          </w:p>
          <w:p>
            <w:pPr>
              <w:pStyle w:val="4"/>
              <w:rPr>
                <w:rFonts w:hint="eastAsia" w:ascii="楷体" w:hAnsi="楷体" w:eastAsia="楷体" w:cs="楷体"/>
                <w:sz w:val="21"/>
                <w:szCs w:val="21"/>
              </w:rPr>
            </w:pPr>
            <w:r>
              <w:rPr>
                <w:rFonts w:hint="eastAsia" w:ascii="楷体" w:hAnsi="楷体" w:eastAsia="楷体" w:cs="楷体"/>
                <w:sz w:val="21"/>
                <w:szCs w:val="21"/>
              </w:rPr>
              <w:t xml:space="preserve"> 2)成本增大，利润难以保障</w:t>
            </w:r>
          </w:p>
          <w:p>
            <w:pPr>
              <w:pStyle w:val="4"/>
              <w:rPr>
                <w:rFonts w:hint="eastAsia" w:ascii="楷体" w:hAnsi="楷体" w:eastAsia="楷体" w:cs="楷体"/>
                <w:sz w:val="21"/>
                <w:szCs w:val="21"/>
              </w:rPr>
            </w:pPr>
            <w:r>
              <w:rPr>
                <w:rFonts w:hint="eastAsia" w:ascii="楷体" w:hAnsi="楷体" w:eastAsia="楷体" w:cs="楷体"/>
                <w:sz w:val="21"/>
                <w:szCs w:val="21"/>
              </w:rPr>
              <w:t xml:space="preserve"> 3)缺乏强有效的营销经验。</w:t>
            </w:r>
          </w:p>
          <w:p>
            <w:pPr>
              <w:pStyle w:val="4"/>
              <w:rPr>
                <w:rFonts w:hint="eastAsia" w:ascii="楷体" w:hAnsi="楷体" w:eastAsia="楷体" w:cs="楷体"/>
                <w:sz w:val="21"/>
                <w:szCs w:val="21"/>
              </w:rPr>
            </w:pPr>
            <w:r>
              <w:rPr>
                <w:rFonts w:hint="eastAsia" w:ascii="楷体" w:hAnsi="楷体" w:eastAsia="楷体" w:cs="楷体"/>
                <w:sz w:val="21"/>
                <w:szCs w:val="21"/>
              </w:rPr>
              <w:t xml:space="preserve"> 4)服务比较单一，其他多元化产业未形成规模，抗风险能力弱</w:t>
            </w:r>
          </w:p>
          <w:p>
            <w:pPr>
              <w:pStyle w:val="4"/>
              <w:rPr>
                <w:rFonts w:hint="eastAsia" w:ascii="楷体" w:hAnsi="楷体" w:eastAsia="楷体" w:cs="楷体"/>
                <w:sz w:val="21"/>
                <w:szCs w:val="21"/>
              </w:rPr>
            </w:pPr>
            <w:r>
              <w:rPr>
                <w:rFonts w:hint="eastAsia" w:ascii="楷体" w:hAnsi="楷体" w:eastAsia="楷体" w:cs="楷体"/>
                <w:sz w:val="21"/>
                <w:szCs w:val="21"/>
              </w:rPr>
              <w:t>。。。。。。</w:t>
            </w:r>
          </w:p>
          <w:p>
            <w:pPr>
              <w:pStyle w:val="4"/>
              <w:rPr>
                <w:rFonts w:hint="eastAsia" w:ascii="楷体" w:hAnsi="楷体" w:eastAsia="楷体" w:cs="楷体"/>
                <w:sz w:val="21"/>
                <w:szCs w:val="21"/>
              </w:rPr>
            </w:pPr>
            <w:r>
              <w:rPr>
                <w:rFonts w:hint="eastAsia" w:ascii="楷体" w:hAnsi="楷体" w:eastAsia="楷体" w:cs="楷体"/>
                <w:sz w:val="21"/>
                <w:szCs w:val="21"/>
              </w:rPr>
              <w:t>7、优势(S)</w:t>
            </w:r>
          </w:p>
          <w:p>
            <w:pPr>
              <w:pStyle w:val="4"/>
              <w:rPr>
                <w:rFonts w:hint="eastAsia" w:ascii="楷体" w:hAnsi="楷体" w:eastAsia="楷体" w:cs="楷体"/>
                <w:sz w:val="21"/>
                <w:szCs w:val="21"/>
              </w:rPr>
            </w:pPr>
            <w:r>
              <w:rPr>
                <w:rFonts w:hint="eastAsia" w:ascii="楷体" w:hAnsi="楷体" w:eastAsia="楷体" w:cs="楷体"/>
                <w:sz w:val="21"/>
                <w:szCs w:val="21"/>
              </w:rPr>
              <w:t xml:space="preserve"> 1)企业组织与管理能力较强，规模日益壮大，与同行竞争能力也随之加强</w:t>
            </w:r>
          </w:p>
          <w:p>
            <w:pPr>
              <w:pStyle w:val="4"/>
              <w:rPr>
                <w:rFonts w:hint="eastAsia" w:ascii="楷体" w:hAnsi="楷体" w:eastAsia="楷体" w:cs="楷体"/>
                <w:sz w:val="21"/>
                <w:szCs w:val="21"/>
              </w:rPr>
            </w:pPr>
            <w:r>
              <w:rPr>
                <w:rFonts w:hint="eastAsia" w:ascii="楷体" w:hAnsi="楷体" w:eastAsia="楷体" w:cs="楷体"/>
                <w:sz w:val="21"/>
                <w:szCs w:val="21"/>
              </w:rPr>
              <w:t xml:space="preserve"> 2)企业运作能力强，企业无负债，银行信誉好，具有较强的融资能力</w:t>
            </w:r>
          </w:p>
          <w:p>
            <w:pPr>
              <w:pStyle w:val="4"/>
              <w:rPr>
                <w:rFonts w:hint="eastAsia" w:ascii="楷体" w:hAnsi="楷体" w:eastAsia="楷体" w:cs="楷体"/>
                <w:sz w:val="21"/>
                <w:szCs w:val="21"/>
              </w:rPr>
            </w:pPr>
            <w:r>
              <w:rPr>
                <w:rFonts w:hint="eastAsia" w:ascii="楷体" w:hAnsi="楷体" w:eastAsia="楷体" w:cs="楷体"/>
                <w:sz w:val="21"/>
                <w:szCs w:val="21"/>
              </w:rPr>
              <w:t xml:space="preserve"> 3)服务质量好，操作灵活</w:t>
            </w:r>
          </w:p>
          <w:p>
            <w:pPr>
              <w:pStyle w:val="4"/>
              <w:rPr>
                <w:rFonts w:hint="eastAsia" w:ascii="楷体" w:hAnsi="楷体" w:eastAsia="楷体" w:cs="楷体"/>
                <w:sz w:val="21"/>
                <w:szCs w:val="21"/>
              </w:rPr>
            </w:pPr>
            <w:r>
              <w:rPr>
                <w:rFonts w:hint="eastAsia" w:ascii="楷体" w:hAnsi="楷体" w:eastAsia="楷体" w:cs="楷体"/>
                <w:sz w:val="21"/>
                <w:szCs w:val="21"/>
              </w:rPr>
              <w:t xml:space="preserve"> 4)企业地处经济高度发达的地区，技术资源便利，企业占据地利优势。</w:t>
            </w:r>
          </w:p>
          <w:p>
            <w:pPr>
              <w:pStyle w:val="4"/>
              <w:rPr>
                <w:rFonts w:hint="eastAsia" w:ascii="楷体" w:hAnsi="楷体" w:eastAsia="楷体" w:cs="楷体"/>
                <w:sz w:val="21"/>
                <w:szCs w:val="21"/>
              </w:rPr>
            </w:pPr>
            <w:r>
              <w:rPr>
                <w:rFonts w:hint="eastAsia" w:ascii="楷体" w:hAnsi="楷体" w:eastAsia="楷体" w:cs="楷体"/>
                <w:sz w:val="21"/>
                <w:szCs w:val="21"/>
              </w:rPr>
              <w:t xml:space="preserve"> 5)员工素质较高，企业机制比较灵活</w:t>
            </w:r>
          </w:p>
          <w:p>
            <w:pPr>
              <w:pStyle w:val="4"/>
              <w:rPr>
                <w:rFonts w:hint="eastAsia" w:ascii="楷体" w:hAnsi="楷体" w:eastAsia="楷体" w:cs="楷体"/>
                <w:sz w:val="21"/>
                <w:szCs w:val="21"/>
              </w:rPr>
            </w:pPr>
            <w:r>
              <w:rPr>
                <w:rFonts w:hint="eastAsia" w:ascii="楷体" w:hAnsi="楷体" w:eastAsia="楷体" w:cs="楷体"/>
                <w:sz w:val="21"/>
                <w:szCs w:val="21"/>
              </w:rPr>
              <w:t>。。。。。。</w:t>
            </w:r>
          </w:p>
          <w:p>
            <w:pPr>
              <w:pStyle w:val="4"/>
              <w:rPr>
                <w:rFonts w:hint="eastAsia" w:ascii="楷体" w:hAnsi="楷体" w:eastAsia="楷体" w:cs="楷体"/>
                <w:sz w:val="21"/>
                <w:szCs w:val="21"/>
              </w:rPr>
            </w:pPr>
            <w:r>
              <w:rPr>
                <w:rFonts w:hint="eastAsia" w:ascii="楷体" w:hAnsi="楷体" w:eastAsia="楷体" w:cs="楷体"/>
                <w:sz w:val="21"/>
                <w:szCs w:val="21"/>
              </w:rPr>
              <w:t>8、由总经理组织召开公司内外部因素动态评审会议，对识别出的内外部环境因素进行监视和评审，并将识别出的相关内外部因素作为制定和调整方针、目标、管理评审的输入内容。</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理解相关方的需求和期望</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4.2</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●公司对这些相关方及其要求的相关信息进行监视和评审，以便于理解和持续满足相关方的需求和期望。</w:t>
            </w:r>
          </w:p>
          <w:p>
            <w:pPr>
              <w:pStyle w:val="4"/>
              <w:rPr>
                <w:rFonts w:hint="eastAsia" w:ascii="楷体" w:hAnsi="楷体" w:eastAsia="楷体" w:cs="楷体"/>
                <w:sz w:val="21"/>
                <w:szCs w:val="21"/>
              </w:rPr>
            </w:pPr>
            <w:r>
              <w:rPr>
                <w:rFonts w:hint="eastAsia" w:ascii="楷体" w:hAnsi="楷体" w:eastAsia="楷体" w:cs="楷体"/>
                <w:sz w:val="21"/>
                <w:szCs w:val="21"/>
              </w:rPr>
              <w:t>●本公司考虑以下相关方：</w:t>
            </w:r>
          </w:p>
          <w:p>
            <w:pPr>
              <w:pStyle w:val="4"/>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业主</w:t>
            </w:r>
            <w:r>
              <w:rPr>
                <w:rFonts w:hint="eastAsia" w:ascii="楷体" w:hAnsi="楷体" w:eastAsia="楷体" w:cs="楷体"/>
                <w:sz w:val="21"/>
                <w:szCs w:val="21"/>
              </w:rPr>
              <w:t>；</w:t>
            </w:r>
          </w:p>
          <w:p>
            <w:pPr>
              <w:pStyle w:val="4"/>
              <w:rPr>
                <w:rFonts w:hint="eastAsia" w:ascii="楷体" w:hAnsi="楷体" w:eastAsia="楷体" w:cs="楷体"/>
                <w:sz w:val="21"/>
                <w:szCs w:val="21"/>
              </w:rPr>
            </w:pPr>
            <w:r>
              <w:rPr>
                <w:rFonts w:hint="eastAsia" w:ascii="楷体" w:hAnsi="楷体" w:eastAsia="楷体" w:cs="楷体"/>
                <w:sz w:val="21"/>
                <w:szCs w:val="21"/>
              </w:rPr>
              <w:t>--最终用户或受益人；股东；</w:t>
            </w:r>
          </w:p>
          <w:p>
            <w:pPr>
              <w:pStyle w:val="4"/>
              <w:rPr>
                <w:rFonts w:hint="eastAsia" w:ascii="楷体" w:hAnsi="楷体" w:eastAsia="楷体" w:cs="楷体"/>
                <w:sz w:val="21"/>
                <w:szCs w:val="21"/>
              </w:rPr>
            </w:pPr>
            <w:r>
              <w:rPr>
                <w:rFonts w:hint="eastAsia" w:ascii="楷体" w:hAnsi="楷体" w:eastAsia="楷体" w:cs="楷体"/>
                <w:sz w:val="21"/>
                <w:szCs w:val="21"/>
              </w:rPr>
              <w:t>--外部供应商；</w:t>
            </w:r>
          </w:p>
          <w:p>
            <w:pPr>
              <w:pStyle w:val="4"/>
              <w:rPr>
                <w:rFonts w:hint="eastAsia" w:ascii="楷体" w:hAnsi="楷体" w:eastAsia="楷体" w:cs="楷体"/>
                <w:sz w:val="21"/>
                <w:szCs w:val="21"/>
              </w:rPr>
            </w:pPr>
            <w:r>
              <w:rPr>
                <w:rFonts w:hint="eastAsia" w:ascii="楷体" w:hAnsi="楷体" w:eastAsia="楷体" w:cs="楷体"/>
                <w:sz w:val="21"/>
                <w:szCs w:val="21"/>
              </w:rPr>
              <w:t>--雇员及其他为组织工作者；</w:t>
            </w:r>
          </w:p>
          <w:p>
            <w:pPr>
              <w:pStyle w:val="4"/>
              <w:rPr>
                <w:rFonts w:hint="eastAsia" w:ascii="楷体" w:hAnsi="楷体" w:eastAsia="楷体" w:cs="楷体"/>
                <w:sz w:val="21"/>
                <w:szCs w:val="21"/>
              </w:rPr>
            </w:pPr>
            <w:r>
              <w:rPr>
                <w:rFonts w:hint="eastAsia" w:ascii="楷体" w:hAnsi="楷体" w:eastAsia="楷体" w:cs="楷体"/>
                <w:sz w:val="21"/>
                <w:szCs w:val="21"/>
              </w:rPr>
              <w:t>--法律法规及监管机关；</w:t>
            </w:r>
          </w:p>
          <w:p>
            <w:pPr>
              <w:pStyle w:val="4"/>
              <w:rPr>
                <w:rFonts w:hint="eastAsia" w:ascii="楷体" w:hAnsi="楷体" w:eastAsia="楷体" w:cs="楷体"/>
                <w:sz w:val="21"/>
                <w:szCs w:val="21"/>
              </w:rPr>
            </w:pPr>
            <w:r>
              <w:rPr>
                <w:rFonts w:hint="eastAsia" w:ascii="楷体" w:hAnsi="楷体" w:eastAsia="楷体" w:cs="楷体"/>
                <w:sz w:val="21"/>
                <w:szCs w:val="21"/>
              </w:rPr>
              <w:t>--地方社区团体；</w:t>
            </w:r>
          </w:p>
          <w:p>
            <w:pPr>
              <w:pStyle w:val="4"/>
              <w:rPr>
                <w:rFonts w:hint="eastAsia" w:ascii="楷体" w:hAnsi="楷体" w:eastAsia="楷体" w:cs="楷体"/>
                <w:sz w:val="21"/>
                <w:szCs w:val="21"/>
              </w:rPr>
            </w:pPr>
            <w:r>
              <w:rPr>
                <w:rFonts w:hint="eastAsia" w:ascii="楷体" w:hAnsi="楷体" w:eastAsia="楷体" w:cs="楷体"/>
                <w:sz w:val="21"/>
                <w:szCs w:val="21"/>
              </w:rPr>
              <w:t>--非政府组织等。</w:t>
            </w:r>
          </w:p>
          <w:p>
            <w:pPr>
              <w:pStyle w:val="4"/>
              <w:rPr>
                <w:rFonts w:hint="eastAsia" w:ascii="楷体" w:hAnsi="楷体" w:eastAsia="楷体" w:cs="楷体"/>
                <w:sz w:val="21"/>
                <w:szCs w:val="21"/>
              </w:rPr>
            </w:pPr>
            <w:r>
              <w:rPr>
                <w:rFonts w:hint="eastAsia" w:ascii="楷体" w:hAnsi="楷体" w:eastAsia="楷体" w:cs="楷体"/>
                <w:sz w:val="21"/>
                <w:szCs w:val="21"/>
              </w:rPr>
              <w:t>●目前顾客的主要需求期望是：提供顾客满意的服务。</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确定管理体系的范围</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4.3</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●公司管理体系范围为：</w:t>
            </w:r>
          </w:p>
          <w:p>
            <w:pPr>
              <w:pStyle w:val="4"/>
              <w:rPr>
                <w:rFonts w:hint="eastAsia" w:ascii="楷体" w:hAnsi="楷体" w:eastAsia="楷体" w:cs="楷体"/>
                <w:sz w:val="21"/>
                <w:szCs w:val="21"/>
              </w:rPr>
            </w:pPr>
            <w:bookmarkStart w:id="2" w:name="审核范围"/>
            <w:r>
              <w:rPr>
                <w:rFonts w:hint="eastAsia" w:ascii="楷体" w:hAnsi="楷体" w:eastAsia="楷体" w:cs="楷体"/>
                <w:sz w:val="21"/>
                <w:szCs w:val="21"/>
              </w:rPr>
              <w:t>E：物业管理及相关环境管理活动</w:t>
            </w:r>
          </w:p>
          <w:bookmarkEnd w:id="2"/>
          <w:p>
            <w:pPr>
              <w:pStyle w:val="4"/>
              <w:rPr>
                <w:rFonts w:hint="eastAsia" w:ascii="楷体" w:hAnsi="楷体" w:eastAsia="楷体" w:cs="楷体"/>
                <w:sz w:val="21"/>
                <w:szCs w:val="21"/>
              </w:rPr>
            </w:pPr>
            <w:r>
              <w:rPr>
                <w:rFonts w:hint="eastAsia" w:ascii="楷体" w:hAnsi="楷体" w:eastAsia="楷体" w:cs="楷体"/>
                <w:sz w:val="21"/>
                <w:szCs w:val="21"/>
              </w:rPr>
              <w:t>●注册</w:t>
            </w:r>
            <w:r>
              <w:rPr>
                <w:rFonts w:hint="eastAsia" w:ascii="楷体" w:hAnsi="楷体" w:eastAsia="楷体" w:cs="楷体"/>
                <w:sz w:val="21"/>
                <w:szCs w:val="21"/>
                <w:lang w:val="en-US" w:eastAsia="zh-CN"/>
              </w:rPr>
              <w:t>/经营</w:t>
            </w:r>
            <w:r>
              <w:rPr>
                <w:rFonts w:hint="eastAsia" w:ascii="楷体" w:hAnsi="楷体" w:eastAsia="楷体" w:cs="楷体"/>
                <w:sz w:val="21"/>
                <w:szCs w:val="21"/>
              </w:rPr>
              <w:t>地址：河北省石家庄市长安区和平东路528号金嘉园小区办公楼301室</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管理体系及其过程</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4.4</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●该公司20</w:t>
            </w:r>
            <w:r>
              <w:rPr>
                <w:rFonts w:hint="eastAsia" w:ascii="楷体" w:hAnsi="楷体" w:eastAsia="楷体" w:cs="楷体"/>
                <w:sz w:val="21"/>
                <w:szCs w:val="21"/>
                <w:lang w:val="en-US" w:eastAsia="zh-CN"/>
              </w:rPr>
              <w:t>21-10</w:t>
            </w:r>
            <w:r>
              <w:rPr>
                <w:rFonts w:hint="eastAsia" w:ascii="楷体" w:hAnsi="楷体" w:eastAsia="楷体" w:cs="楷体"/>
                <w:sz w:val="21"/>
                <w:szCs w:val="21"/>
              </w:rPr>
              <w:t>-10根据自身的实际情况和标准的要求组织人员编制了管理手册、作业文件和记录表格，制定了管理方针和管理目标。实施了管理体系，通过对过程检测结果进行分析管理体系得以不断改进。</w:t>
            </w:r>
          </w:p>
          <w:p>
            <w:pPr>
              <w:pStyle w:val="4"/>
              <w:rPr>
                <w:rFonts w:hint="eastAsia" w:ascii="楷体" w:hAnsi="楷体" w:eastAsia="楷体" w:cs="楷体"/>
                <w:sz w:val="21"/>
                <w:szCs w:val="21"/>
                <w:lang w:val="en-US"/>
              </w:rPr>
            </w:pPr>
            <w:r>
              <w:rPr>
                <w:rFonts w:hint="eastAsia" w:ascii="楷体" w:hAnsi="楷体" w:eastAsia="楷体" w:cs="楷体"/>
                <w:sz w:val="21"/>
                <w:szCs w:val="21"/>
              </w:rPr>
              <w:t>●负责人</w:t>
            </w:r>
            <w:r>
              <w:rPr>
                <w:rFonts w:hint="eastAsia" w:ascii="楷体" w:hAnsi="楷体" w:eastAsia="楷体" w:cs="楷体"/>
                <w:sz w:val="21"/>
                <w:szCs w:val="21"/>
                <w:lang w:val="en-US" w:eastAsia="zh-CN"/>
              </w:rPr>
              <w:t>介绍：</w:t>
            </w:r>
            <w:r>
              <w:rPr>
                <w:rFonts w:hint="eastAsia" w:ascii="楷体" w:hAnsi="楷体" w:eastAsia="楷体" w:cs="楷体"/>
                <w:sz w:val="21"/>
                <w:szCs w:val="21"/>
              </w:rPr>
              <w:t>管理体系运行以来效果不错</w:t>
            </w:r>
            <w:r>
              <w:rPr>
                <w:rFonts w:hint="eastAsia" w:ascii="楷体" w:hAnsi="楷体" w:eastAsia="楷体" w:cs="楷体"/>
                <w:sz w:val="21"/>
                <w:szCs w:val="21"/>
                <w:lang w:eastAsia="zh-CN"/>
              </w:rPr>
              <w:t>，</w:t>
            </w:r>
            <w:r>
              <w:rPr>
                <w:rFonts w:hint="eastAsia" w:ascii="楷体" w:hAnsi="楷体" w:eastAsia="楷体" w:cs="楷体"/>
                <w:sz w:val="21"/>
                <w:szCs w:val="21"/>
              </w:rPr>
              <w:t>管理</w:t>
            </w:r>
            <w:r>
              <w:rPr>
                <w:rFonts w:hint="eastAsia" w:ascii="楷体" w:hAnsi="楷体" w:eastAsia="楷体" w:cs="楷体"/>
                <w:sz w:val="21"/>
                <w:szCs w:val="21"/>
                <w:lang w:val="en-US" w:eastAsia="zh-CN"/>
              </w:rPr>
              <w:t>水平</w:t>
            </w:r>
            <w:r>
              <w:rPr>
                <w:rFonts w:hint="eastAsia" w:ascii="楷体" w:hAnsi="楷体" w:eastAsia="楷体" w:cs="楷体"/>
                <w:sz w:val="21"/>
                <w:szCs w:val="21"/>
              </w:rPr>
              <w:t>有了一定的提高。</w:t>
            </w:r>
            <w:r>
              <w:rPr>
                <w:rFonts w:hint="eastAsia" w:ascii="楷体" w:hAnsi="楷体" w:eastAsia="楷体" w:cs="楷体"/>
                <w:sz w:val="21"/>
                <w:szCs w:val="21"/>
                <w:lang w:val="en-US" w:eastAsia="zh-CN"/>
              </w:rPr>
              <w:t xml:space="preserve"> </w:t>
            </w:r>
          </w:p>
          <w:p>
            <w:pPr>
              <w:pStyle w:val="4"/>
              <w:rPr>
                <w:rFonts w:hint="eastAsia" w:ascii="楷体" w:hAnsi="楷体" w:eastAsia="楷体" w:cs="楷体"/>
                <w:sz w:val="21"/>
                <w:szCs w:val="21"/>
              </w:rPr>
            </w:pPr>
            <w:r>
              <w:rPr>
                <w:rFonts w:hint="eastAsia" w:ascii="楷体" w:hAnsi="楷体" w:eastAsia="楷体" w:cs="楷体"/>
                <w:sz w:val="21"/>
                <w:szCs w:val="21"/>
              </w:rPr>
              <w:t>1、遵循PDCA方法，识别了标准中的四大过程，确定了过程的相互顺序和作用：管理职责确定－资源提供－产品实现－测量和改进。</w:t>
            </w:r>
          </w:p>
          <w:p>
            <w:pPr>
              <w:pStyle w:val="4"/>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pStyle w:val="4"/>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pStyle w:val="4"/>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pStyle w:val="4"/>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pStyle w:val="4"/>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pStyle w:val="4"/>
              <w:rPr>
                <w:rFonts w:hint="eastAsia" w:ascii="楷体" w:hAnsi="楷体" w:eastAsia="楷体" w:cs="楷体"/>
                <w:sz w:val="21"/>
                <w:szCs w:val="21"/>
              </w:rPr>
            </w:pPr>
            <w:r>
              <w:rPr>
                <w:rFonts w:hint="eastAsia" w:ascii="楷体" w:hAnsi="楷体" w:eastAsia="楷体" w:cs="楷体"/>
                <w:sz w:val="21"/>
                <w:szCs w:val="21"/>
              </w:rPr>
              <w:t>6、经识别</w:t>
            </w:r>
            <w:bookmarkStart w:id="3" w:name="_GoBack"/>
            <w:bookmarkEnd w:id="3"/>
            <w:r>
              <w:rPr>
                <w:rFonts w:hint="eastAsia" w:ascii="楷体" w:hAnsi="楷体" w:eastAsia="楷体" w:cs="楷体"/>
                <w:sz w:val="21"/>
                <w:szCs w:val="21"/>
              </w:rPr>
              <w:t>外包过程：</w:t>
            </w:r>
            <w:r>
              <w:rPr>
                <w:rFonts w:hint="eastAsia" w:ascii="Times New Roman" w:hAnsi="Times New Roman" w:eastAsia="宋体" w:cs="宋体"/>
                <w:lang w:val="en-US" w:eastAsia="zh-CN"/>
              </w:rPr>
              <w:t>电梯维保、垃圾清运、二次供水设施清洗消毒</w:t>
            </w:r>
            <w:r>
              <w:rPr>
                <w:rFonts w:hint="eastAsia" w:ascii="楷体" w:hAnsi="楷体" w:eastAsia="楷体" w:cs="楷体"/>
                <w:sz w:val="21"/>
                <w:szCs w:val="21"/>
              </w:rPr>
              <w:t>。</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领导作用与承诺</w:t>
            </w:r>
          </w:p>
          <w:p>
            <w:pPr>
              <w:pStyle w:val="4"/>
              <w:rPr>
                <w:rFonts w:hint="eastAsia" w:ascii="楷体" w:hAnsi="楷体" w:eastAsia="楷体" w:cs="楷体"/>
                <w:sz w:val="21"/>
                <w:szCs w:val="21"/>
              </w:rPr>
            </w:pPr>
            <w:r>
              <w:rPr>
                <w:rFonts w:hint="eastAsia" w:ascii="楷体" w:hAnsi="楷体" w:eastAsia="楷体" w:cs="楷体"/>
                <w:sz w:val="21"/>
                <w:szCs w:val="21"/>
              </w:rPr>
              <w:t>--总则</w:t>
            </w: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5.1</w:t>
            </w: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●公司总经理介绍主要承诺有：</w:t>
            </w:r>
          </w:p>
          <w:p>
            <w:pPr>
              <w:pStyle w:val="4"/>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对管理体系的有效性要承担责任；</w:t>
            </w:r>
          </w:p>
          <w:p>
            <w:pPr>
              <w:pStyle w:val="4"/>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建立公司的管理方针和目标并确保与公司的环境相适应，与公司战略方向保持一致以及方针在公司内得到沟通理解和有效实施； </w:t>
            </w:r>
          </w:p>
          <w:p>
            <w:pPr>
              <w:pStyle w:val="4"/>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确保管理体系要求融入公司的物业管理及城市垃圾收集各过程。</w:t>
            </w:r>
          </w:p>
          <w:p>
            <w:pPr>
              <w:pStyle w:val="4"/>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w:t>
            </w:r>
            <w:r>
              <w:rPr>
                <w:rFonts w:hint="eastAsia" w:ascii="楷体" w:hAnsi="楷体" w:eastAsia="楷体" w:cs="楷体"/>
                <w:sz w:val="21"/>
                <w:szCs w:val="21"/>
              </w:rPr>
              <w:t>促进使用过程方法和机遇风险的思维。</w:t>
            </w:r>
          </w:p>
          <w:p>
            <w:pPr>
              <w:pStyle w:val="4"/>
              <w:rPr>
                <w:rFonts w:hint="eastAsia" w:ascii="楷体" w:hAnsi="楷体" w:eastAsia="楷体" w:cs="楷体"/>
                <w:sz w:val="21"/>
                <w:szCs w:val="21"/>
              </w:rPr>
            </w:pPr>
            <w:r>
              <w:rPr>
                <w:rFonts w:hint="eastAsia" w:ascii="楷体" w:hAnsi="楷体" w:eastAsia="楷体" w:cs="楷体"/>
                <w:sz w:val="21"/>
                <w:szCs w:val="21"/>
              </w:rPr>
              <w:t>5</w:t>
            </w:r>
            <w:r>
              <w:rPr>
                <w:rFonts w:hint="eastAsia" w:ascii="楷体" w:hAnsi="楷体" w:eastAsia="楷体" w:cs="楷体"/>
                <w:sz w:val="21"/>
                <w:szCs w:val="21"/>
                <w:lang w:eastAsia="zh-CN"/>
              </w:rPr>
              <w:t>、</w:t>
            </w:r>
            <w:r>
              <w:rPr>
                <w:rFonts w:hint="eastAsia" w:ascii="楷体" w:hAnsi="楷体" w:eastAsia="楷体" w:cs="楷体"/>
                <w:sz w:val="21"/>
                <w:szCs w:val="21"/>
              </w:rPr>
              <w:t>建立合理的公司组织结构,确保管理体系所需资源能被获得；</w:t>
            </w:r>
          </w:p>
          <w:p>
            <w:pPr>
              <w:pStyle w:val="4"/>
              <w:rPr>
                <w:rFonts w:hint="eastAsia" w:ascii="楷体" w:hAnsi="楷体" w:eastAsia="楷体" w:cs="楷体"/>
                <w:sz w:val="21"/>
                <w:szCs w:val="21"/>
              </w:rPr>
            </w:pPr>
            <w:r>
              <w:rPr>
                <w:rFonts w:hint="eastAsia" w:ascii="楷体" w:hAnsi="楷体" w:eastAsia="楷体" w:cs="楷体"/>
                <w:sz w:val="21"/>
                <w:szCs w:val="21"/>
              </w:rPr>
              <w:t>6</w:t>
            </w:r>
            <w:r>
              <w:rPr>
                <w:rFonts w:hint="eastAsia" w:ascii="楷体" w:hAnsi="楷体" w:eastAsia="楷体" w:cs="楷体"/>
                <w:sz w:val="21"/>
                <w:szCs w:val="21"/>
                <w:lang w:eastAsia="zh-CN"/>
              </w:rPr>
              <w:t>、</w:t>
            </w:r>
            <w:r>
              <w:rPr>
                <w:rFonts w:hint="eastAsia" w:ascii="楷体" w:hAnsi="楷体" w:eastAsia="楷体" w:cs="楷体"/>
                <w:sz w:val="21"/>
                <w:szCs w:val="21"/>
              </w:rPr>
              <w:t>建立良好的沟通机制，杜绝因沟通影响管理体系运行有效性；</w:t>
            </w:r>
          </w:p>
          <w:p>
            <w:pPr>
              <w:pStyle w:val="4"/>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lang w:eastAsia="zh-CN"/>
              </w:rPr>
              <w:t>、</w:t>
            </w:r>
            <w:r>
              <w:rPr>
                <w:rFonts w:hint="eastAsia" w:ascii="楷体" w:hAnsi="楷体" w:eastAsia="楷体" w:cs="楷体"/>
                <w:sz w:val="21"/>
                <w:szCs w:val="21"/>
              </w:rPr>
              <w:t>确保管理体系实现其预期的结果。</w:t>
            </w:r>
          </w:p>
          <w:p>
            <w:pPr>
              <w:pStyle w:val="4"/>
              <w:rPr>
                <w:rFonts w:hint="eastAsia" w:ascii="楷体" w:hAnsi="楷体" w:eastAsia="楷体" w:cs="楷体"/>
                <w:sz w:val="21"/>
                <w:szCs w:val="21"/>
              </w:rPr>
            </w:pPr>
            <w:r>
              <w:rPr>
                <w:rFonts w:hint="eastAsia" w:ascii="楷体" w:hAnsi="楷体" w:eastAsia="楷体" w:cs="楷体"/>
                <w:sz w:val="21"/>
                <w:szCs w:val="21"/>
              </w:rPr>
              <w:t>8</w:t>
            </w:r>
            <w:r>
              <w:rPr>
                <w:rFonts w:hint="eastAsia" w:ascii="楷体" w:hAnsi="楷体" w:eastAsia="楷体" w:cs="楷体"/>
                <w:sz w:val="21"/>
                <w:szCs w:val="21"/>
                <w:lang w:eastAsia="zh-CN"/>
              </w:rPr>
              <w:t>、</w:t>
            </w:r>
            <w:r>
              <w:rPr>
                <w:rFonts w:hint="eastAsia" w:ascii="楷体" w:hAnsi="楷体" w:eastAsia="楷体" w:cs="楷体"/>
                <w:sz w:val="21"/>
                <w:szCs w:val="21"/>
              </w:rPr>
              <w:t>促使员工积极参与，指导和支持他们为公司管理体系的有效性作出贡献。</w:t>
            </w:r>
          </w:p>
          <w:p>
            <w:pPr>
              <w:pStyle w:val="4"/>
              <w:rPr>
                <w:rFonts w:hint="eastAsia" w:ascii="楷体" w:hAnsi="楷体" w:eastAsia="楷体" w:cs="楷体"/>
                <w:sz w:val="21"/>
                <w:szCs w:val="21"/>
              </w:rPr>
            </w:pPr>
            <w:r>
              <w:rPr>
                <w:rFonts w:hint="eastAsia" w:ascii="楷体" w:hAnsi="楷体" w:eastAsia="楷体" w:cs="楷体"/>
                <w:sz w:val="21"/>
                <w:szCs w:val="21"/>
              </w:rPr>
              <w:t>9</w:t>
            </w:r>
            <w:r>
              <w:rPr>
                <w:rFonts w:hint="eastAsia" w:ascii="楷体" w:hAnsi="楷体" w:eastAsia="楷体" w:cs="楷体"/>
                <w:sz w:val="21"/>
                <w:szCs w:val="21"/>
                <w:lang w:eastAsia="zh-CN"/>
              </w:rPr>
              <w:t>、</w:t>
            </w:r>
            <w:r>
              <w:rPr>
                <w:rFonts w:hint="eastAsia" w:ascii="楷体" w:hAnsi="楷体" w:eastAsia="楷体" w:cs="楷体"/>
                <w:sz w:val="21"/>
                <w:szCs w:val="21"/>
              </w:rPr>
              <w:t>推动公司改进和创新；</w:t>
            </w:r>
          </w:p>
          <w:p>
            <w:pPr>
              <w:pStyle w:val="4"/>
              <w:rPr>
                <w:rFonts w:hint="eastAsia" w:ascii="楷体" w:hAnsi="楷体" w:eastAsia="楷体" w:cs="楷体"/>
                <w:sz w:val="21"/>
                <w:szCs w:val="21"/>
              </w:rPr>
            </w:pPr>
            <w:r>
              <w:rPr>
                <w:rFonts w:hint="eastAsia" w:ascii="楷体" w:hAnsi="楷体" w:eastAsia="楷体" w:cs="楷体"/>
                <w:sz w:val="21"/>
                <w:szCs w:val="21"/>
              </w:rPr>
              <w:t>10</w:t>
            </w:r>
            <w:r>
              <w:rPr>
                <w:rFonts w:hint="eastAsia" w:ascii="楷体" w:hAnsi="楷体" w:eastAsia="楷体" w:cs="楷体"/>
                <w:sz w:val="21"/>
                <w:szCs w:val="21"/>
                <w:lang w:eastAsia="zh-CN"/>
              </w:rPr>
              <w:t>、</w:t>
            </w:r>
            <w:r>
              <w:rPr>
                <w:rFonts w:hint="eastAsia" w:ascii="楷体" w:hAnsi="楷体" w:eastAsia="楷体" w:cs="楷体"/>
                <w:sz w:val="21"/>
                <w:szCs w:val="21"/>
              </w:rPr>
              <w:t>做好管理岗位的任命，公司内部公开发布任命书，以支持其他管理者在其负责领域证实其领导作用；</w:t>
            </w:r>
          </w:p>
          <w:p>
            <w:pPr>
              <w:pStyle w:val="4"/>
              <w:rPr>
                <w:rFonts w:hint="eastAsia" w:ascii="楷体" w:hAnsi="楷体" w:eastAsia="楷体" w:cs="楷体"/>
                <w:sz w:val="21"/>
                <w:szCs w:val="21"/>
              </w:rPr>
            </w:pPr>
            <w:r>
              <w:rPr>
                <w:rFonts w:hint="eastAsia" w:ascii="楷体" w:hAnsi="楷体" w:eastAsia="楷体" w:cs="楷体"/>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pStyle w:val="4"/>
              <w:rPr>
                <w:rFonts w:hint="eastAsia" w:ascii="楷体" w:hAnsi="楷体" w:eastAsia="楷体" w:cs="楷体"/>
                <w:sz w:val="21"/>
                <w:szCs w:val="21"/>
              </w:rPr>
            </w:pPr>
            <w:r>
              <w:rPr>
                <w:rFonts w:hint="eastAsia" w:ascii="楷体" w:hAnsi="楷体" w:eastAsia="楷体" w:cs="楷体"/>
                <w:sz w:val="21"/>
                <w:szCs w:val="21"/>
              </w:rPr>
              <w:t>●承诺基本实现，没有违反的情况发生。</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方针</w:t>
            </w:r>
          </w:p>
          <w:p>
            <w:pPr>
              <w:pStyle w:val="4"/>
              <w:rPr>
                <w:rFonts w:hint="eastAsia" w:ascii="楷体" w:hAnsi="楷体" w:eastAsia="楷体" w:cs="楷体"/>
                <w:sz w:val="21"/>
                <w:szCs w:val="21"/>
              </w:rPr>
            </w:pPr>
            <w:r>
              <w:rPr>
                <w:rFonts w:hint="eastAsia" w:ascii="楷体" w:hAnsi="楷体" w:eastAsia="楷体" w:cs="楷体"/>
                <w:sz w:val="21"/>
                <w:szCs w:val="21"/>
              </w:rPr>
              <w:t>制定方针</w:t>
            </w:r>
          </w:p>
          <w:p>
            <w:pPr>
              <w:pStyle w:val="4"/>
              <w:rPr>
                <w:rFonts w:hint="eastAsia" w:ascii="楷体" w:hAnsi="楷体" w:eastAsia="楷体" w:cs="楷体"/>
                <w:sz w:val="21"/>
                <w:szCs w:val="21"/>
              </w:rPr>
            </w:pPr>
            <w:r>
              <w:rPr>
                <w:rFonts w:hint="eastAsia" w:ascii="楷体" w:hAnsi="楷体" w:eastAsia="楷体" w:cs="楷体"/>
                <w:sz w:val="21"/>
                <w:szCs w:val="21"/>
              </w:rPr>
              <w:t>沟通方针</w:t>
            </w: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5.2</w:t>
            </w:r>
          </w:p>
          <w:p>
            <w:pPr>
              <w:pStyle w:val="4"/>
              <w:rPr>
                <w:rFonts w:hint="eastAsia" w:ascii="楷体" w:hAnsi="楷体" w:eastAsia="楷体" w:cs="楷体"/>
                <w:sz w:val="21"/>
                <w:szCs w:val="21"/>
              </w:rPr>
            </w:pPr>
          </w:p>
          <w:p>
            <w:pPr>
              <w:pStyle w:val="4"/>
              <w:rPr>
                <w:rFonts w:hint="eastAsia" w:ascii="楷体" w:hAnsi="楷体" w:eastAsia="楷体" w:cs="楷体"/>
                <w:sz w:val="21"/>
                <w:szCs w:val="21"/>
              </w:rPr>
            </w:pP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●该公司管理方针</w:t>
            </w:r>
          </w:p>
          <w:p>
            <w:pPr>
              <w:pStyle w:val="4"/>
              <w:rPr>
                <w:rFonts w:hint="eastAsia" w:ascii="楷体" w:hAnsi="楷体" w:eastAsia="楷体" w:cs="楷体"/>
                <w:sz w:val="21"/>
                <w:szCs w:val="21"/>
              </w:rPr>
            </w:pPr>
            <w:r>
              <w:rPr>
                <w:rFonts w:hint="eastAsia" w:ascii="楷体" w:hAnsi="楷体" w:eastAsia="楷体" w:cs="楷体"/>
                <w:sz w:val="21"/>
                <w:szCs w:val="21"/>
                <w:lang w:eastAsia="zh-CN"/>
              </w:rPr>
              <w:t>真诚服务、客户满意；保护环境、节能降耗；以人为本、保障安全</w:t>
            </w:r>
            <w:r>
              <w:rPr>
                <w:rFonts w:hint="eastAsia" w:ascii="楷体" w:hAnsi="楷体" w:eastAsia="楷体" w:cs="楷体"/>
                <w:sz w:val="21"/>
                <w:szCs w:val="21"/>
              </w:rPr>
              <w:t>。</w:t>
            </w:r>
          </w:p>
          <w:p>
            <w:pPr>
              <w:pStyle w:val="4"/>
              <w:rPr>
                <w:rFonts w:hint="eastAsia" w:ascii="楷体" w:hAnsi="楷体" w:eastAsia="楷体" w:cs="楷体"/>
                <w:sz w:val="21"/>
                <w:szCs w:val="21"/>
              </w:rPr>
            </w:pPr>
            <w:r>
              <w:rPr>
                <w:rFonts w:hint="eastAsia" w:ascii="楷体" w:hAnsi="楷体" w:eastAsia="楷体" w:cs="楷体"/>
                <w:sz w:val="21"/>
                <w:szCs w:val="21"/>
              </w:rPr>
              <w:t>●公司以</w:t>
            </w:r>
            <w:r>
              <w:rPr>
                <w:rFonts w:hint="eastAsia" w:ascii="楷体" w:hAnsi="楷体" w:eastAsia="楷体" w:cs="楷体"/>
                <w:sz w:val="21"/>
                <w:szCs w:val="21"/>
                <w:lang w:val="en-US" w:eastAsia="zh-CN"/>
              </w:rPr>
              <w:t>服务</w:t>
            </w:r>
            <w:r>
              <w:rPr>
                <w:rFonts w:hint="eastAsia" w:ascii="楷体" w:hAnsi="楷体" w:eastAsia="楷体" w:cs="楷体"/>
                <w:sz w:val="21"/>
                <w:szCs w:val="21"/>
              </w:rPr>
              <w:t>质量、环境、职业健康安全标准为基础，结合公司实际特制定管理方针。与总经理进行交谈，总经理</w:t>
            </w:r>
            <w:r>
              <w:rPr>
                <w:rFonts w:hint="eastAsia" w:ascii="楷体" w:hAnsi="楷体" w:eastAsia="楷体" w:cs="楷体"/>
                <w:sz w:val="21"/>
                <w:szCs w:val="21"/>
                <w:lang w:eastAsia="zh-CN"/>
              </w:rPr>
              <w:t>刘辉</w:t>
            </w:r>
            <w:r>
              <w:rPr>
                <w:rFonts w:hint="eastAsia" w:ascii="楷体" w:hAnsi="楷体" w:eastAsia="楷体" w:cs="楷体"/>
                <w:sz w:val="21"/>
                <w:szCs w:val="21"/>
              </w:rPr>
              <w:t>对方针内涵的理解较深刻。方针能为制定目标提供框架，方针基本符合标准的要求。</w:t>
            </w:r>
          </w:p>
          <w:p>
            <w:pPr>
              <w:pStyle w:val="4"/>
              <w:rPr>
                <w:rFonts w:hint="eastAsia" w:ascii="楷体" w:hAnsi="楷体" w:eastAsia="楷体" w:cs="楷体"/>
                <w:sz w:val="21"/>
                <w:szCs w:val="21"/>
              </w:rPr>
            </w:pPr>
            <w:r>
              <w:rPr>
                <w:rFonts w:hint="eastAsia" w:ascii="楷体" w:hAnsi="楷体" w:eastAsia="楷体" w:cs="楷体"/>
                <w:sz w:val="21"/>
                <w:szCs w:val="21"/>
              </w:rPr>
              <w:t>●总经理用会议、文件等手段保证管理方针为全体员工理解并落实到工作中。管理评审时对方针的持续适宜性进行了评审，有评审记录。</w:t>
            </w:r>
          </w:p>
          <w:p>
            <w:pPr>
              <w:pStyle w:val="4"/>
              <w:rPr>
                <w:rFonts w:hint="eastAsia" w:ascii="楷体" w:hAnsi="楷体" w:eastAsia="楷体" w:cs="楷体"/>
                <w:sz w:val="21"/>
                <w:szCs w:val="21"/>
              </w:rPr>
            </w:pPr>
            <w:r>
              <w:rPr>
                <w:rFonts w:hint="eastAsia" w:ascii="楷体" w:hAnsi="楷体" w:eastAsia="楷体" w:cs="楷体"/>
                <w:sz w:val="21"/>
                <w:szCs w:val="21"/>
              </w:rPr>
              <w:t>●以上管理方针通过文件、培训等形式将公司管理方针传达给所有为公司工作或代表公司的人员，相关方也可通过</w:t>
            </w:r>
            <w:r>
              <w:rPr>
                <w:rFonts w:hint="eastAsia" w:ascii="楷体" w:hAnsi="楷体" w:eastAsia="楷体" w:cs="楷体"/>
                <w:sz w:val="21"/>
                <w:szCs w:val="21"/>
                <w:lang w:eastAsia="zh-CN"/>
              </w:rPr>
              <w:t>综合部</w:t>
            </w:r>
            <w:r>
              <w:rPr>
                <w:rFonts w:hint="eastAsia" w:ascii="楷体" w:hAnsi="楷体" w:eastAsia="楷体" w:cs="楷体"/>
                <w:sz w:val="21"/>
                <w:szCs w:val="21"/>
              </w:rPr>
              <w:t>获取公司管理方针。</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组织的岗位、职责和权限</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5.3</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pPr>
              <w:pStyle w:val="4"/>
              <w:rPr>
                <w:rFonts w:hint="eastAsia" w:ascii="楷体" w:hAnsi="楷体" w:eastAsia="楷体" w:cs="楷体"/>
                <w:sz w:val="21"/>
                <w:szCs w:val="21"/>
              </w:rPr>
            </w:pPr>
            <w:r>
              <w:rPr>
                <w:rFonts w:hint="eastAsia" w:ascii="楷体" w:hAnsi="楷体" w:eastAsia="楷体" w:cs="楷体"/>
                <w:sz w:val="21"/>
                <w:szCs w:val="21"/>
              </w:rPr>
              <w:t>●公司决定任命</w:t>
            </w:r>
            <w:r>
              <w:rPr>
                <w:rFonts w:hint="eastAsia" w:ascii="楷体" w:hAnsi="楷体" w:eastAsia="楷体" w:cs="楷体"/>
                <w:sz w:val="21"/>
                <w:szCs w:val="21"/>
                <w:lang w:val="en-US" w:eastAsia="zh-CN"/>
              </w:rPr>
              <w:t>吴蓓蕾</w:t>
            </w:r>
            <w:r>
              <w:rPr>
                <w:rFonts w:hint="eastAsia" w:ascii="楷体" w:hAnsi="楷体" w:eastAsia="楷体" w:cs="楷体"/>
                <w:sz w:val="21"/>
                <w:szCs w:val="21"/>
              </w:rPr>
              <w:t>为管理体系的管理者代表。其职责和权限规定如下：</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确保本公司管理体系所需的过程得到建立、实施和保持，代表总经理行使职权；</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向最高管理者报告管理体系的运行、管理业绩情况以供评审，并提出管理体系改进方面的建议；</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确保在整个组织内提高满足顾客、相关方要求和适用法律法规要求的意识；</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组织落实公司管理体系的管理评审和内部审核；</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及时处理影响公司管理体系正常运行的有关问题；</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负责公司管理体系有关事宜的对外联络等。</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应对风险和机遇的措施</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6.1.1</w:t>
            </w:r>
          </w:p>
          <w:p>
            <w:pPr>
              <w:pStyle w:val="4"/>
              <w:rPr>
                <w:rFonts w:hint="eastAsia" w:ascii="楷体" w:hAnsi="楷体" w:eastAsia="楷体" w:cs="楷体"/>
                <w:sz w:val="21"/>
                <w:szCs w:val="21"/>
              </w:rPr>
            </w:pP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外部因素主要有：</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社会和文化、政治、法律、监管、金融、技术、经济、自然环境和竞争环境；</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影响公司管理目标的主要驱动和趋势；</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与外部利益相关者的价值观的关系。如国家政策、标准、法律法规及其他要求的变动等；</w:t>
            </w:r>
          </w:p>
          <w:p>
            <w:pPr>
              <w:pStyle w:val="4"/>
              <w:rPr>
                <w:rFonts w:hint="eastAsia" w:ascii="楷体" w:hAnsi="楷体" w:eastAsia="楷体" w:cs="楷体"/>
                <w:sz w:val="21"/>
                <w:szCs w:val="21"/>
              </w:rPr>
            </w:pPr>
            <w:r>
              <w:rPr>
                <w:rFonts w:hint="eastAsia" w:ascii="楷体" w:hAnsi="楷体" w:eastAsia="楷体" w:cs="楷体"/>
                <w:sz w:val="21"/>
                <w:szCs w:val="21"/>
              </w:rPr>
              <w:t>内部因素包括：</w:t>
            </w:r>
          </w:p>
          <w:p>
            <w:pPr>
              <w:pStyle w:val="4"/>
              <w:rPr>
                <w:rFonts w:hint="eastAsia" w:ascii="楷体" w:hAnsi="楷体" w:eastAsia="楷体" w:cs="楷体"/>
                <w:sz w:val="21"/>
                <w:szCs w:val="21"/>
              </w:rPr>
            </w:pPr>
            <w:r>
              <w:rPr>
                <w:rFonts w:hint="eastAsia" w:ascii="楷体" w:hAnsi="楷体" w:eastAsia="楷体" w:cs="楷体"/>
                <w:sz w:val="21"/>
                <w:szCs w:val="21"/>
              </w:rPr>
              <w:t>组织机构，角色和责任；</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)政策、目标、实现目标的战略；</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)能力、资源和知识（资本、时间、人、能力、流程、系统和技术等）；</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)内部利益相关者的价值观与组织文化之间的关系；</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)信息系统、信息流和决策流程；</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)合同关系的形成和范围。</w:t>
            </w:r>
          </w:p>
          <w:p>
            <w:pPr>
              <w:pStyle w:val="4"/>
              <w:rPr>
                <w:rFonts w:hint="eastAsia" w:ascii="楷体" w:hAnsi="楷体" w:eastAsia="楷体" w:cs="楷体"/>
                <w:sz w:val="21"/>
                <w:szCs w:val="21"/>
              </w:rPr>
            </w:pPr>
            <w:r>
              <w:rPr>
                <w:rFonts w:hint="eastAsia" w:ascii="楷体" w:hAnsi="楷体" w:eastAsia="楷体" w:cs="楷体"/>
                <w:sz w:val="21"/>
                <w:szCs w:val="21"/>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杜总介绍了目前物业管理的现状：</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1、业主不断增加的需求与物业公司管理水平参差不齐，使得物业与业主的矛盾逐步激化</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2、老旧小区基础设施的老化（水、电、暖、电梯、消防设施、路、外墙等），维修基金捉襟见肘，物业费增加困难，使得服务跟不上需求，资金困难</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3、物业管理人员工资低、年龄大、也使得服务水平很难适应业主不断增加的需求</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措施：1）提高管理水平，2）及时相应顾客投诉3）合理使用基金4）通过建立、运行管理体系提高物业管理水平，打造一流物业管理团队</w:t>
            </w:r>
          </w:p>
          <w:p>
            <w:pPr>
              <w:pStyle w:val="4"/>
              <w:rPr>
                <w:rFonts w:hint="eastAsia" w:ascii="楷体" w:hAnsi="楷体" w:eastAsia="楷体" w:cs="楷体"/>
                <w:sz w:val="21"/>
                <w:szCs w:val="21"/>
              </w:rPr>
            </w:pPr>
            <w:r>
              <w:rPr>
                <w:rFonts w:hint="eastAsia" w:ascii="楷体" w:hAnsi="楷体" w:eastAsia="楷体" w:cs="楷体"/>
                <w:sz w:val="21"/>
                <w:szCs w:val="21"/>
              </w:rPr>
              <w:t>效果待观察。机遇主要是现在社会需求不断增多。</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措施的策划</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6.1.4</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●在策划应对风险和机遇的措施时，</w:t>
            </w:r>
            <w:r>
              <w:rPr>
                <w:rFonts w:hint="eastAsia" w:ascii="楷体" w:hAnsi="楷体" w:eastAsia="楷体" w:cs="楷体"/>
                <w:sz w:val="21"/>
                <w:szCs w:val="21"/>
                <w:lang w:eastAsia="zh-CN"/>
              </w:rPr>
              <w:t>综合部</w:t>
            </w:r>
            <w:r>
              <w:rPr>
                <w:rFonts w:hint="eastAsia" w:ascii="楷体" w:hAnsi="楷体" w:eastAsia="楷体" w:cs="楷体"/>
                <w:sz w:val="21"/>
                <w:szCs w:val="21"/>
              </w:rPr>
              <w:t>综合考虑了企业所处的环境、重要环境因素、合规义务，以及面对的风险和机遇，制定了环境、职业健康安全目标及管理方案，总经理</w:t>
            </w:r>
            <w:r>
              <w:rPr>
                <w:rFonts w:hint="eastAsia" w:ascii="楷体" w:hAnsi="楷体" w:eastAsia="楷体" w:cs="楷体"/>
                <w:sz w:val="21"/>
                <w:szCs w:val="21"/>
                <w:lang w:val="en-US" w:eastAsia="zh-CN"/>
              </w:rPr>
              <w:t>杜春生</w:t>
            </w:r>
            <w:r>
              <w:rPr>
                <w:rFonts w:hint="eastAsia" w:ascii="楷体" w:hAnsi="楷体" w:eastAsia="楷体" w:cs="楷体"/>
                <w:sz w:val="21"/>
                <w:szCs w:val="21"/>
              </w:rPr>
              <w:t>负责批准。</w:t>
            </w:r>
          </w:p>
          <w:p>
            <w:pPr>
              <w:pStyle w:val="4"/>
              <w:rPr>
                <w:rFonts w:hint="eastAsia" w:ascii="楷体" w:hAnsi="楷体" w:eastAsia="楷体" w:cs="楷体"/>
                <w:sz w:val="21"/>
                <w:szCs w:val="21"/>
              </w:rPr>
            </w:pPr>
            <w:r>
              <w:rPr>
                <w:rFonts w:hint="eastAsia" w:ascii="楷体" w:hAnsi="楷体" w:eastAsia="楷体" w:cs="楷体"/>
                <w:sz w:val="21"/>
                <w:szCs w:val="21"/>
              </w:rPr>
              <w:t>●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楷体" w:hAnsi="楷体" w:eastAsia="楷体" w:cs="楷体"/>
                <w:sz w:val="21"/>
                <w:szCs w:val="21"/>
                <w:lang w:eastAsia="zh-CN"/>
              </w:rPr>
              <w:t>综合部</w:t>
            </w:r>
            <w:r>
              <w:rPr>
                <w:rFonts w:hint="eastAsia" w:ascii="楷体" w:hAnsi="楷体" w:eastAsia="楷体" w:cs="楷体"/>
                <w:sz w:val="21"/>
                <w:szCs w:val="21"/>
              </w:rPr>
              <w:t>每半年对方案实施情况进行检查跟踪，向总经理报告；一般在管理评审之前对环境、职业健康安全目标及管理方案由</w:t>
            </w:r>
            <w:r>
              <w:rPr>
                <w:rFonts w:hint="eastAsia" w:ascii="楷体" w:hAnsi="楷体" w:eastAsia="楷体" w:cs="楷体"/>
                <w:sz w:val="21"/>
                <w:szCs w:val="21"/>
                <w:lang w:eastAsia="zh-CN"/>
              </w:rPr>
              <w:t>综合部</w:t>
            </w:r>
            <w:r>
              <w:rPr>
                <w:rFonts w:hint="eastAsia" w:ascii="楷体" w:hAnsi="楷体" w:eastAsia="楷体" w:cs="楷体"/>
                <w:sz w:val="21"/>
                <w:szCs w:val="21"/>
              </w:rPr>
              <w:t>对其进行评审，并将完成情况以书面形式呈报管理者代表，以便提交管理评审。</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管理目标及其实现的策划</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6.2</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●公司对管理体系所需的相关职能、层次和过程设定管理目标。</w:t>
            </w:r>
          </w:p>
          <w:p>
            <w:pPr>
              <w:pStyle w:val="4"/>
              <w:rPr>
                <w:rFonts w:hint="eastAsia" w:ascii="楷体" w:hAnsi="楷体" w:eastAsia="楷体" w:cs="楷体"/>
                <w:sz w:val="21"/>
                <w:szCs w:val="21"/>
              </w:rPr>
            </w:pPr>
            <w:r>
              <w:rPr>
                <w:rFonts w:hint="eastAsia" w:ascii="楷体" w:hAnsi="楷体" w:eastAsia="楷体" w:cs="楷体"/>
                <w:sz w:val="21"/>
                <w:szCs w:val="21"/>
              </w:rPr>
              <w:t>公司</w:t>
            </w:r>
            <w:r>
              <w:rPr>
                <w:rFonts w:hint="eastAsia" w:ascii="楷体" w:hAnsi="楷体" w:eastAsia="楷体" w:cs="楷体"/>
                <w:sz w:val="21"/>
                <w:szCs w:val="21"/>
                <w:lang w:val="en-US" w:eastAsia="zh-CN"/>
              </w:rPr>
              <w:t>2021年度</w:t>
            </w:r>
            <w:r>
              <w:rPr>
                <w:rFonts w:hint="eastAsia" w:ascii="楷体" w:hAnsi="楷体" w:eastAsia="楷体" w:cs="楷体"/>
                <w:sz w:val="21"/>
                <w:szCs w:val="21"/>
              </w:rPr>
              <w:t>管理目标是：</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目标                                                           完成情况（2021年4季度）</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环境目标、指标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排污达标</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（生活垃圾及时清运，统一处理、减少对环境的影响；危险废弃物统一收集、统一处理；</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可回收废弃物分类处理。）</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生活垃圾及时清运率100%，统一处理率达100%。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节能降耗</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电能年节约1%；</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水资源年降耗2%。</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达标</w:t>
            </w:r>
          </w:p>
          <w:p>
            <w:pPr>
              <w:pStyle w:val="4"/>
              <w:rPr>
                <w:rFonts w:hint="eastAsia" w:ascii="楷体" w:hAnsi="楷体" w:eastAsia="楷体" w:cs="楷体"/>
                <w:sz w:val="21"/>
                <w:szCs w:val="21"/>
              </w:rPr>
            </w:pPr>
            <w:r>
              <w:rPr>
                <w:rFonts w:hint="eastAsia" w:ascii="楷体" w:hAnsi="楷体" w:eastAsia="楷体" w:cs="楷体"/>
                <w:sz w:val="21"/>
                <w:szCs w:val="21"/>
              </w:rPr>
              <w:t>●目标可测量，与公司管理方针一致。</w:t>
            </w:r>
          </w:p>
          <w:p>
            <w:pPr>
              <w:pStyle w:val="4"/>
              <w:rPr>
                <w:rFonts w:hint="eastAsia" w:ascii="楷体" w:hAnsi="楷体" w:eastAsia="楷体" w:cs="楷体"/>
                <w:sz w:val="21"/>
                <w:szCs w:val="21"/>
              </w:rPr>
            </w:pPr>
            <w:r>
              <w:rPr>
                <w:rFonts w:hint="eastAsia" w:ascii="楷体" w:hAnsi="楷体" w:eastAsia="楷体" w:cs="楷体"/>
                <w:sz w:val="21"/>
                <w:szCs w:val="21"/>
              </w:rPr>
              <w:t>●每半年由</w:t>
            </w:r>
            <w:r>
              <w:rPr>
                <w:rFonts w:hint="eastAsia" w:ascii="楷体" w:hAnsi="楷体" w:eastAsia="楷体" w:cs="楷体"/>
                <w:sz w:val="21"/>
                <w:szCs w:val="21"/>
                <w:lang w:eastAsia="zh-CN"/>
              </w:rPr>
              <w:t>综合部</w:t>
            </w:r>
            <w:r>
              <w:rPr>
                <w:rFonts w:hint="eastAsia" w:ascii="楷体" w:hAnsi="楷体" w:eastAsia="楷体" w:cs="楷体"/>
                <w:sz w:val="21"/>
                <w:szCs w:val="21"/>
              </w:rPr>
              <w:t>按公司管理目标考核要求统计考核公司管理目标完成情况，提交管理评审会议。</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查到</w:t>
            </w:r>
            <w:r>
              <w:rPr>
                <w:rFonts w:hint="eastAsia" w:ascii="楷体" w:hAnsi="楷体" w:eastAsia="楷体" w:cs="楷体"/>
                <w:sz w:val="21"/>
                <w:szCs w:val="21"/>
                <w:lang w:val="en-US" w:eastAsia="zh-CN"/>
              </w:rPr>
              <w:t>2021年度</w:t>
            </w:r>
            <w:r>
              <w:rPr>
                <w:rFonts w:hint="eastAsia" w:ascii="楷体" w:hAnsi="楷体" w:eastAsia="楷体" w:cs="楷体"/>
                <w:sz w:val="21"/>
                <w:szCs w:val="21"/>
              </w:rPr>
              <w:t>公司管理目标完成情况，各项目标均已完成，考核人</w:t>
            </w:r>
            <w:r>
              <w:rPr>
                <w:rFonts w:hint="eastAsia" w:ascii="楷体" w:hAnsi="楷体" w:eastAsia="楷体" w:cs="楷体"/>
                <w:sz w:val="21"/>
                <w:szCs w:val="21"/>
                <w:lang w:val="en-US" w:eastAsia="zh-CN"/>
              </w:rPr>
              <w:t>吴蓓蕾</w:t>
            </w:r>
            <w:r>
              <w:rPr>
                <w:rFonts w:hint="eastAsia" w:ascii="楷体" w:hAnsi="楷体" w:eastAsia="楷体" w:cs="楷体"/>
                <w:sz w:val="21"/>
                <w:szCs w:val="21"/>
              </w:rPr>
              <w:t xml:space="preserve"> </w:t>
            </w:r>
          </w:p>
          <w:p>
            <w:pPr>
              <w:pStyle w:val="4"/>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--查2022年度目标、指标：与2021年相同，尚未考核</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●针对重要环境因素、不可接受风险制订了管理方案并予以实施，基本有效，详见</w:t>
            </w:r>
            <w:r>
              <w:rPr>
                <w:rFonts w:hint="eastAsia" w:ascii="楷体" w:hAnsi="楷体" w:eastAsia="楷体" w:cs="楷体"/>
                <w:sz w:val="21"/>
                <w:szCs w:val="21"/>
                <w:lang w:val="en-US" w:eastAsia="zh-CN"/>
              </w:rPr>
              <w:t>综合部</w:t>
            </w:r>
            <w:r>
              <w:rPr>
                <w:rFonts w:hint="eastAsia" w:ascii="楷体" w:hAnsi="楷体" w:eastAsia="楷体" w:cs="楷体"/>
                <w:sz w:val="21"/>
                <w:szCs w:val="21"/>
              </w:rPr>
              <w:t>该条款审核记录。</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资源、总则</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7.1</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●查公司配备了必要的人力资源，基础设施，规范文件、资金等必要的资源，能够持续满足顾客需求和管理体系改进的需要。</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部门：物业部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质量部、项目部、客服部</w:t>
            </w:r>
            <w:r>
              <w:rPr>
                <w:rFonts w:hint="eastAsia" w:ascii="楷体" w:hAnsi="楷体" w:eastAsia="楷体" w:cs="楷体"/>
                <w:sz w:val="21"/>
                <w:szCs w:val="21"/>
                <w:lang w:eastAsia="zh-CN"/>
              </w:rPr>
              <w:t>）</w:t>
            </w:r>
            <w:r>
              <w:rPr>
                <w:rFonts w:hint="eastAsia" w:ascii="楷体" w:hAnsi="楷体" w:eastAsia="楷体" w:cs="楷体"/>
                <w:sz w:val="21"/>
                <w:szCs w:val="21"/>
              </w:rPr>
              <w:t>、综合部</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人员：物业管理人员、办公人员、物业管理服务人员</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电梯维护人员、保安服务人员等</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绩效测量和监视</w:t>
            </w:r>
          </w:p>
        </w:tc>
        <w:tc>
          <w:tcPr>
            <w:tcW w:w="101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9.1.1</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●公司编制了《顾客满意度控制程序》，对物业管理服务的质量特性进行监视和测量，以验证其符合要求的程度，确保服务符合要求。</w:t>
            </w:r>
          </w:p>
          <w:p>
            <w:pPr>
              <w:pStyle w:val="4"/>
              <w:rPr>
                <w:rFonts w:hint="eastAsia" w:ascii="楷体" w:hAnsi="楷体" w:eastAsia="楷体" w:cs="楷体"/>
                <w:sz w:val="21"/>
                <w:szCs w:val="21"/>
              </w:rPr>
            </w:pPr>
            <w:r>
              <w:rPr>
                <w:rFonts w:hint="eastAsia" w:ascii="楷体" w:hAnsi="楷体" w:eastAsia="楷体" w:cs="楷体"/>
                <w:sz w:val="21"/>
                <w:szCs w:val="21"/>
              </w:rPr>
              <w:t>●公司制定《内部审核控制程序》 、《管理评审控制程序》 和《数据分析控制程序》为保证公司质量管理体系的有效运行，通过对管理绩效的监视与测量，确保体系运行的有效性。</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查阅“部门质量目标策划及考核记录表”，</w:t>
            </w:r>
          </w:p>
          <w:p>
            <w:pPr>
              <w:pStyle w:val="4"/>
              <w:rPr>
                <w:rFonts w:hint="eastAsia" w:ascii="楷体" w:hAnsi="楷体" w:eastAsia="楷体" w:cs="楷体"/>
                <w:sz w:val="21"/>
                <w:szCs w:val="21"/>
              </w:rPr>
            </w:pPr>
            <w:r>
              <w:rPr>
                <w:rFonts w:hint="eastAsia" w:ascii="楷体" w:hAnsi="楷体" w:eastAsia="楷体" w:cs="楷体"/>
                <w:sz w:val="21"/>
                <w:szCs w:val="21"/>
              </w:rPr>
              <w:t>提供管理目标指标的检查考核工作，均完成目标考核要求。</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查阅“环境和职业健康安全目标指标完成情况检查表”，体系建立至今共进行的管理目标指标的检查考核工作，均完成目标考核要求。</w:t>
            </w:r>
          </w:p>
          <w:p>
            <w:pPr>
              <w:pStyle w:val="4"/>
              <w:rPr>
                <w:rFonts w:hint="eastAsia" w:ascii="楷体" w:hAnsi="楷体" w:eastAsia="楷体" w:cs="楷体"/>
                <w:sz w:val="21"/>
                <w:szCs w:val="21"/>
              </w:rPr>
            </w:pPr>
            <w:r>
              <w:rPr>
                <w:rFonts w:hint="eastAsia" w:ascii="楷体" w:hAnsi="楷体" w:eastAsia="楷体" w:cs="楷体"/>
                <w:sz w:val="21"/>
                <w:szCs w:val="21"/>
              </w:rPr>
              <w:t>环境和职业健康安全运行管理检查情况：抽查20</w:t>
            </w:r>
            <w:r>
              <w:rPr>
                <w:rFonts w:hint="eastAsia" w:ascii="楷体" w:hAnsi="楷体" w:eastAsia="楷体" w:cs="楷体"/>
                <w:sz w:val="21"/>
                <w:szCs w:val="21"/>
                <w:lang w:val="en-US" w:eastAsia="zh-CN"/>
              </w:rPr>
              <w:t>21年4季度的</w:t>
            </w:r>
            <w:r>
              <w:rPr>
                <w:rFonts w:hint="eastAsia" w:ascii="楷体" w:hAnsi="楷体" w:eastAsia="楷体" w:cs="楷体"/>
                <w:sz w:val="21"/>
                <w:szCs w:val="21"/>
              </w:rPr>
              <w:t>管理检查记录，主控部门：综合部，检查人：</w:t>
            </w:r>
            <w:r>
              <w:rPr>
                <w:rFonts w:hint="eastAsia" w:ascii="楷体" w:hAnsi="楷体" w:eastAsia="楷体" w:cs="楷体"/>
                <w:sz w:val="21"/>
                <w:szCs w:val="21"/>
                <w:lang w:val="en-US" w:eastAsia="zh-CN"/>
              </w:rPr>
              <w:t>吴蓓蕾</w:t>
            </w:r>
            <w:r>
              <w:rPr>
                <w:rFonts w:hint="eastAsia" w:ascii="楷体" w:hAnsi="楷体" w:eastAsia="楷体" w:cs="楷体"/>
                <w:sz w:val="21"/>
                <w:szCs w:val="21"/>
              </w:rPr>
              <w:t>，</w:t>
            </w:r>
            <w:r>
              <w:rPr>
                <w:rFonts w:hint="eastAsia" w:ascii="楷体" w:hAnsi="楷体" w:eastAsia="楷体" w:cs="楷体"/>
                <w:sz w:val="21"/>
                <w:szCs w:val="21"/>
                <w:lang w:val="en-US" w:eastAsia="zh-CN"/>
              </w:rPr>
              <w:t>2022.1.10，</w:t>
            </w:r>
            <w:r>
              <w:rPr>
                <w:rFonts w:hint="eastAsia" w:ascii="楷体" w:hAnsi="楷体" w:eastAsia="楷体" w:cs="楷体"/>
                <w:sz w:val="21"/>
                <w:szCs w:val="21"/>
              </w:rPr>
              <w:t>对固废收集、节约能源等方面进行检查、劳保用品发放、安全管理进行检查，一切正常。</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查公司为员工购买有养老等保险，提供购买证据。</w:t>
            </w:r>
          </w:p>
          <w:p>
            <w:pPr>
              <w:pStyle w:val="4"/>
              <w:rPr>
                <w:rFonts w:hint="eastAsia" w:ascii="楷体" w:hAnsi="楷体" w:eastAsia="楷体" w:cs="楷体"/>
                <w:sz w:val="21"/>
                <w:szCs w:val="21"/>
              </w:rPr>
            </w:pPr>
            <w:r>
              <w:rPr>
                <w:rFonts w:hint="eastAsia" w:ascii="楷体" w:hAnsi="楷体" w:eastAsia="楷体" w:cs="楷体"/>
                <w:sz w:val="21"/>
                <w:szCs w:val="21"/>
              </w:rPr>
              <w:t>外部对公司环境和安全管理要求一般口头交流；对供应商及客户等相关方有“相关方告知书”等。</w:t>
            </w:r>
          </w:p>
          <w:p>
            <w:pPr>
              <w:pStyle w:val="4"/>
              <w:rPr>
                <w:rFonts w:hint="eastAsia" w:ascii="楷体" w:hAnsi="楷体" w:eastAsia="楷体" w:cs="楷体"/>
                <w:sz w:val="21"/>
                <w:szCs w:val="21"/>
              </w:rPr>
            </w:pPr>
            <w:r>
              <w:rPr>
                <w:rFonts w:hint="eastAsia" w:ascii="楷体" w:hAnsi="楷体" w:eastAsia="楷体" w:cs="楷体"/>
                <w:sz w:val="21"/>
                <w:szCs w:val="21"/>
              </w:rPr>
              <w:t>目前未发现公司出现违规现象。无被动性绩效的监视和测量。</w:t>
            </w:r>
          </w:p>
          <w:p>
            <w:pPr>
              <w:pStyle w:val="4"/>
              <w:rPr>
                <w:rFonts w:hint="eastAsia" w:ascii="楷体" w:hAnsi="楷体" w:eastAsia="楷体" w:cs="楷体"/>
                <w:sz w:val="21"/>
                <w:szCs w:val="21"/>
              </w:rPr>
            </w:pPr>
            <w:r>
              <w:rPr>
                <w:rFonts w:hint="eastAsia" w:ascii="楷体" w:hAnsi="楷体" w:eastAsia="楷体" w:cs="楷体"/>
                <w:sz w:val="21"/>
                <w:szCs w:val="21"/>
              </w:rPr>
              <w:t>公司不需要对环境影响的运行的关键特性和职业健康安全绩效进行监测和测量的设备。</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总则</w:t>
            </w:r>
          </w:p>
          <w:p>
            <w:pPr>
              <w:pStyle w:val="4"/>
              <w:rPr>
                <w:rFonts w:hint="eastAsia" w:ascii="楷体" w:hAnsi="楷体" w:eastAsia="楷体" w:cs="楷体"/>
                <w:sz w:val="21"/>
                <w:szCs w:val="21"/>
              </w:rPr>
            </w:pP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10.1</w:t>
            </w:r>
          </w:p>
          <w:p>
            <w:pPr>
              <w:pStyle w:val="4"/>
              <w:rPr>
                <w:rFonts w:hint="eastAsia" w:ascii="楷体" w:hAnsi="楷体" w:eastAsia="楷体" w:cs="楷体"/>
                <w:sz w:val="21"/>
                <w:szCs w:val="21"/>
              </w:rPr>
            </w:pPr>
          </w:p>
        </w:tc>
        <w:tc>
          <w:tcPr>
            <w:tcW w:w="10642" w:type="dxa"/>
          </w:tcPr>
          <w:p>
            <w:pPr>
              <w:pStyle w:val="4"/>
              <w:rPr>
                <w:rFonts w:hint="eastAsia" w:ascii="楷体" w:hAnsi="楷体" w:eastAsia="楷体" w:cs="楷体"/>
                <w:sz w:val="21"/>
                <w:szCs w:val="21"/>
              </w:rPr>
            </w:pPr>
            <w:r>
              <w:rPr>
                <w:rFonts w:hint="eastAsia" w:ascii="楷体" w:hAnsi="楷体" w:eastAsia="楷体" w:cs="楷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pStyle w:val="4"/>
              <w:rPr>
                <w:rFonts w:hint="eastAsia" w:ascii="楷体" w:hAnsi="楷体" w:eastAsia="楷体" w:cs="楷体"/>
                <w:sz w:val="21"/>
                <w:szCs w:val="21"/>
              </w:rPr>
            </w:pPr>
            <w:r>
              <w:rPr>
                <w:rFonts w:hint="eastAsia" w:ascii="楷体" w:hAnsi="楷体" w:eastAsia="楷体" w:cs="楷体"/>
                <w:sz w:val="21"/>
                <w:szCs w:val="21"/>
              </w:rPr>
              <w:t xml:space="preserve"> ——具体事实可见审核10.2条款记录。</w:t>
            </w:r>
          </w:p>
        </w:tc>
        <w:tc>
          <w:tcPr>
            <w:tcW w:w="895" w:type="dxa"/>
          </w:tcPr>
          <w:p>
            <w:pPr>
              <w:pStyle w:val="4"/>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4"/>
              <w:rPr>
                <w:rFonts w:hint="eastAsia" w:ascii="楷体" w:hAnsi="楷体" w:eastAsia="楷体" w:cs="楷体"/>
                <w:sz w:val="21"/>
                <w:szCs w:val="21"/>
              </w:rPr>
            </w:pPr>
            <w:r>
              <w:rPr>
                <w:rFonts w:hint="eastAsia" w:ascii="楷体" w:hAnsi="楷体" w:eastAsia="楷体" w:cs="楷体"/>
                <w:sz w:val="21"/>
                <w:szCs w:val="21"/>
              </w:rPr>
              <w:t>持续改进</w:t>
            </w:r>
          </w:p>
        </w:tc>
        <w:tc>
          <w:tcPr>
            <w:tcW w:w="1012" w:type="dxa"/>
          </w:tcPr>
          <w:p>
            <w:pPr>
              <w:pStyle w:val="4"/>
              <w:rPr>
                <w:rFonts w:hint="eastAsia" w:ascii="楷体" w:hAnsi="楷体" w:eastAsia="楷体" w:cs="楷体"/>
                <w:sz w:val="21"/>
                <w:szCs w:val="21"/>
              </w:rPr>
            </w:pPr>
            <w:r>
              <w:rPr>
                <w:rFonts w:hint="eastAsia" w:ascii="楷体" w:hAnsi="楷体" w:eastAsia="楷体" w:cs="楷体"/>
                <w:sz w:val="21"/>
                <w:szCs w:val="21"/>
              </w:rPr>
              <w:t>10.3</w:t>
            </w:r>
          </w:p>
          <w:p>
            <w:pPr>
              <w:pStyle w:val="4"/>
              <w:rPr>
                <w:rFonts w:hint="eastAsia" w:ascii="楷体" w:hAnsi="楷体" w:eastAsia="楷体" w:cs="楷体"/>
                <w:sz w:val="21"/>
                <w:szCs w:val="21"/>
              </w:rPr>
            </w:pPr>
          </w:p>
        </w:tc>
        <w:tc>
          <w:tcPr>
            <w:tcW w:w="10642" w:type="dxa"/>
            <w:vAlign w:val="center"/>
          </w:tcPr>
          <w:p>
            <w:pPr>
              <w:pStyle w:val="4"/>
              <w:rPr>
                <w:rFonts w:hint="eastAsia" w:ascii="楷体" w:hAnsi="楷体" w:eastAsia="楷体" w:cs="楷体"/>
                <w:sz w:val="21"/>
                <w:szCs w:val="21"/>
              </w:rPr>
            </w:pPr>
            <w:r>
              <w:rPr>
                <w:rFonts w:hint="eastAsia" w:ascii="楷体" w:hAnsi="楷体" w:eastAsia="楷体" w:cs="楷体"/>
                <w:sz w:val="21"/>
                <w:szCs w:val="21"/>
              </w:rPr>
              <w:t>●公司组织确定并选择改进机会，采取必要措施，满足顾客要求和增强顾客满意。</w:t>
            </w:r>
          </w:p>
          <w:p>
            <w:pPr>
              <w:pStyle w:val="4"/>
              <w:rPr>
                <w:rFonts w:hint="eastAsia" w:ascii="楷体" w:hAnsi="楷体" w:eastAsia="楷体" w:cs="楷体"/>
                <w:sz w:val="21"/>
                <w:szCs w:val="21"/>
              </w:rPr>
            </w:pPr>
            <w:r>
              <w:rPr>
                <w:rFonts w:hint="eastAsia" w:ascii="楷体" w:hAnsi="楷体" w:eastAsia="楷体" w:cs="楷体"/>
                <w:sz w:val="21"/>
                <w:szCs w:val="21"/>
              </w:rPr>
              <w:t>包括：</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 改进产品或服务，以满足要求并关注未来的需求和期望；</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 纠正或减少不利影响；</w:t>
            </w:r>
          </w:p>
          <w:p>
            <w:pPr>
              <w:pStyle w:val="4"/>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改进管理体系绩效和有效性。</w:t>
            </w:r>
          </w:p>
          <w:p>
            <w:pPr>
              <w:pStyle w:val="4"/>
              <w:rPr>
                <w:rFonts w:hint="eastAsia" w:ascii="楷体" w:hAnsi="楷体" w:eastAsia="楷体" w:cs="楷体"/>
                <w:sz w:val="21"/>
                <w:szCs w:val="21"/>
              </w:rPr>
            </w:pPr>
            <w:r>
              <w:rPr>
                <w:rFonts w:hint="eastAsia" w:ascii="楷体" w:hAnsi="楷体" w:eastAsia="楷体" w:cs="楷体"/>
                <w:sz w:val="21"/>
                <w:szCs w:val="21"/>
              </w:rPr>
              <w:t>●对以下方面所需的监视、测量、分析和改进过程进行策划和实施：</w:t>
            </w:r>
          </w:p>
          <w:p>
            <w:pPr>
              <w:pStyle w:val="4"/>
              <w:rPr>
                <w:rFonts w:hint="eastAsia" w:ascii="楷体" w:hAnsi="楷体" w:eastAsia="楷体" w:cs="楷体"/>
                <w:sz w:val="21"/>
                <w:szCs w:val="21"/>
              </w:rPr>
            </w:pPr>
            <w:r>
              <w:rPr>
                <w:rFonts w:hint="eastAsia" w:ascii="楷体" w:hAnsi="楷体" w:eastAsia="楷体" w:cs="楷体"/>
                <w:sz w:val="21"/>
                <w:szCs w:val="21"/>
              </w:rPr>
              <w:t>1.证实</w:t>
            </w:r>
            <w:r>
              <w:rPr>
                <w:rFonts w:hint="eastAsia" w:ascii="楷体" w:hAnsi="楷体" w:eastAsia="楷体" w:cs="楷体"/>
                <w:sz w:val="21"/>
                <w:szCs w:val="21"/>
                <w:lang w:val="en-US" w:eastAsia="zh-CN"/>
              </w:rPr>
              <w:t>物业服务</w:t>
            </w:r>
            <w:r>
              <w:rPr>
                <w:rFonts w:hint="eastAsia" w:ascii="楷体" w:hAnsi="楷体" w:eastAsia="楷体" w:cs="楷体"/>
                <w:sz w:val="21"/>
                <w:szCs w:val="21"/>
              </w:rPr>
              <w:t>满足规定的要求；</w:t>
            </w:r>
          </w:p>
          <w:p>
            <w:pPr>
              <w:pStyle w:val="4"/>
              <w:rPr>
                <w:rFonts w:hint="eastAsia" w:ascii="楷体" w:hAnsi="楷体" w:eastAsia="楷体" w:cs="楷体"/>
                <w:sz w:val="21"/>
                <w:szCs w:val="21"/>
              </w:rPr>
            </w:pPr>
            <w:r>
              <w:rPr>
                <w:rFonts w:hint="eastAsia" w:ascii="楷体" w:hAnsi="楷体" w:eastAsia="楷体" w:cs="楷体"/>
                <w:sz w:val="21"/>
                <w:szCs w:val="21"/>
              </w:rPr>
              <w:t>2.确保管理体系的符合性；</w:t>
            </w:r>
          </w:p>
          <w:p>
            <w:pPr>
              <w:pStyle w:val="4"/>
              <w:rPr>
                <w:rFonts w:hint="eastAsia" w:ascii="楷体" w:hAnsi="楷体" w:eastAsia="楷体" w:cs="楷体"/>
                <w:sz w:val="21"/>
                <w:szCs w:val="21"/>
              </w:rPr>
            </w:pPr>
            <w:r>
              <w:rPr>
                <w:rFonts w:hint="eastAsia" w:ascii="楷体" w:hAnsi="楷体" w:eastAsia="楷体" w:cs="楷体"/>
                <w:sz w:val="21"/>
                <w:szCs w:val="21"/>
              </w:rPr>
              <w:t>3.持续改进管理体系的有效性。</w:t>
            </w:r>
          </w:p>
          <w:p>
            <w:pPr>
              <w:pStyle w:val="4"/>
              <w:rPr>
                <w:rFonts w:hint="eastAsia" w:ascii="楷体" w:hAnsi="楷体" w:eastAsia="楷体" w:cs="楷体"/>
                <w:sz w:val="21"/>
                <w:szCs w:val="21"/>
              </w:rPr>
            </w:pPr>
            <w:r>
              <w:rPr>
                <w:rFonts w:hint="eastAsia" w:ascii="楷体" w:hAnsi="楷体" w:eastAsia="楷体" w:cs="楷体"/>
                <w:sz w:val="21"/>
                <w:szCs w:val="21"/>
              </w:rPr>
              <w:t>●根据不同过程、不同产品和不同要求，采取不同的方法进行监视、测量和分析。</w:t>
            </w:r>
          </w:p>
          <w:p>
            <w:pPr>
              <w:pStyle w:val="4"/>
              <w:rPr>
                <w:rFonts w:hint="eastAsia" w:ascii="楷体" w:hAnsi="楷体" w:eastAsia="楷体" w:cs="楷体"/>
                <w:sz w:val="21"/>
                <w:szCs w:val="21"/>
              </w:rPr>
            </w:pPr>
            <w:r>
              <w:rPr>
                <w:rFonts w:hint="eastAsia" w:ascii="楷体" w:hAnsi="楷体" w:eastAsia="楷体" w:cs="楷体"/>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pStyle w:val="4"/>
              <w:rPr>
                <w:rFonts w:hint="eastAsia" w:ascii="楷体" w:hAnsi="楷体" w:eastAsia="楷体" w:cs="楷体"/>
                <w:sz w:val="21"/>
                <w:szCs w:val="21"/>
              </w:rPr>
            </w:pPr>
            <w:r>
              <w:rPr>
                <w:rFonts w:hint="eastAsia" w:ascii="楷体" w:hAnsi="楷体" w:eastAsia="楷体" w:cs="楷体"/>
                <w:sz w:val="21"/>
                <w:szCs w:val="21"/>
              </w:rPr>
              <w:t>·</w:t>
            </w:r>
          </w:p>
        </w:tc>
      </w:tr>
    </w:tbl>
    <w:p>
      <w:r>
        <w:ptab w:relativeTo="margin" w:alignment="center" w:leader="none"/>
      </w:r>
    </w:p>
    <w:p>
      <w:pPr>
        <w:pStyle w:val="2"/>
        <w:ind w:firstLine="4940" w:firstLineChars="1300"/>
        <w:rPr>
          <w:rFonts w:hint="eastAsia" w:ascii="隶书" w:hAnsi="宋体" w:eastAsia="隶书"/>
          <w:bCs/>
          <w:color w:val="000000"/>
          <w:sz w:val="36"/>
          <w:szCs w:val="36"/>
        </w:rPr>
      </w:pPr>
    </w:p>
    <w:tbl>
      <w:tblPr>
        <w:tblStyle w:val="9"/>
        <w:tblpPr w:leftFromText="180" w:rightFromText="180" w:vertAnchor="text" w:horzAnchor="page" w:tblpX="1073"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109"/>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11"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1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69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受审核部门：综合部(含财务）  主管领导： </w:t>
            </w:r>
            <w:r>
              <w:rPr>
                <w:rFonts w:hint="eastAsia" w:ascii="楷体" w:hAnsi="楷体" w:eastAsia="楷体" w:cs="楷体"/>
                <w:sz w:val="21"/>
                <w:szCs w:val="21"/>
                <w:lang w:eastAsia="zh-CN"/>
              </w:rPr>
              <w:t>吴蓓蕾</w:t>
            </w:r>
            <w:r>
              <w:rPr>
                <w:rFonts w:hint="eastAsia" w:ascii="楷体" w:hAnsi="楷体" w:eastAsia="楷体" w:cs="楷体"/>
                <w:sz w:val="21"/>
                <w:szCs w:val="21"/>
              </w:rPr>
              <w:t xml:space="preserve">           陪同人员：</w:t>
            </w:r>
            <w:r>
              <w:rPr>
                <w:rFonts w:hint="eastAsia" w:ascii="楷体" w:hAnsi="楷体" w:eastAsia="楷体" w:cs="楷体"/>
                <w:sz w:val="21"/>
                <w:szCs w:val="21"/>
                <w:lang w:eastAsia="zh-CN"/>
              </w:rPr>
              <w:t>李佳兵、王晓岩</w:t>
            </w:r>
          </w:p>
        </w:tc>
        <w:tc>
          <w:tcPr>
            <w:tcW w:w="89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1" w:type="dxa"/>
            <w:vMerge w:val="continue"/>
            <w:vAlign w:val="center"/>
          </w:tcPr>
          <w:p>
            <w:pPr>
              <w:rPr>
                <w:rFonts w:hint="eastAsia" w:ascii="楷体" w:hAnsi="楷体" w:eastAsia="楷体" w:cs="楷体"/>
                <w:sz w:val="21"/>
                <w:szCs w:val="21"/>
              </w:rPr>
            </w:pPr>
          </w:p>
        </w:tc>
        <w:tc>
          <w:tcPr>
            <w:tcW w:w="1109" w:type="dxa"/>
            <w:vMerge w:val="continue"/>
            <w:vAlign w:val="center"/>
          </w:tcPr>
          <w:p>
            <w:pPr>
              <w:rPr>
                <w:rFonts w:hint="eastAsia" w:ascii="楷体" w:hAnsi="楷体" w:eastAsia="楷体" w:cs="楷体"/>
                <w:sz w:val="21"/>
                <w:szCs w:val="21"/>
              </w:rPr>
            </w:pPr>
          </w:p>
        </w:tc>
        <w:tc>
          <w:tcPr>
            <w:tcW w:w="10694"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b w:val="0"/>
                <w:bCs w:val="0"/>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审核时间：20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3月7日</w:t>
            </w:r>
          </w:p>
        </w:tc>
        <w:tc>
          <w:tcPr>
            <w:tcW w:w="89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1" w:type="dxa"/>
            <w:vMerge w:val="continue"/>
            <w:vAlign w:val="center"/>
          </w:tcPr>
          <w:p>
            <w:pPr>
              <w:rPr>
                <w:rFonts w:hint="eastAsia" w:ascii="楷体" w:hAnsi="楷体" w:eastAsia="楷体" w:cs="楷体"/>
                <w:sz w:val="21"/>
                <w:szCs w:val="21"/>
              </w:rPr>
            </w:pPr>
          </w:p>
        </w:tc>
        <w:tc>
          <w:tcPr>
            <w:tcW w:w="1109" w:type="dxa"/>
            <w:vMerge w:val="continue"/>
            <w:vAlign w:val="center"/>
          </w:tcPr>
          <w:p>
            <w:pPr>
              <w:rPr>
                <w:rFonts w:hint="eastAsia" w:ascii="楷体" w:hAnsi="楷体" w:eastAsia="楷体" w:cs="楷体"/>
                <w:sz w:val="21"/>
                <w:szCs w:val="21"/>
              </w:rPr>
            </w:pPr>
          </w:p>
        </w:tc>
        <w:tc>
          <w:tcPr>
            <w:tcW w:w="10694" w:type="dxa"/>
            <w:vAlign w:val="center"/>
          </w:tcPr>
          <w:p>
            <w:pPr>
              <w:jc w:val="left"/>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 xml:space="preserve"> </w:t>
            </w:r>
            <w:r>
              <w:rPr>
                <w:rFonts w:hint="eastAsia" w:ascii="Times New Roman" w:hAnsi="Times New Roman" w:cs="Times New Roman"/>
                <w:sz w:val="21"/>
                <w:szCs w:val="21"/>
              </w:rPr>
              <w:t>Q</w:t>
            </w:r>
            <w:r>
              <w:rPr>
                <w:rFonts w:hint="eastAsia" w:ascii="Times New Roman" w:hAnsi="Times New Roman" w:cs="Times New Roman"/>
                <w:sz w:val="21"/>
                <w:szCs w:val="21"/>
                <w:lang w:val="en-US" w:eastAsia="zh-CN"/>
              </w:rPr>
              <w:t>E</w:t>
            </w:r>
            <w:r>
              <w:rPr>
                <w:rFonts w:hint="eastAsia" w:ascii="Times New Roman" w:hAnsi="Times New Roman" w:cs="Times New Roman"/>
                <w:sz w:val="21"/>
                <w:szCs w:val="21"/>
              </w:rPr>
              <w:t>5.3/6.2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E6.1.2/6.1.3/</w:t>
            </w:r>
            <w:r>
              <w:rPr>
                <w:rFonts w:hint="default" w:ascii="Times New Roman" w:hAnsi="Times New Roman" w:cs="Times New Roman"/>
                <w:sz w:val="21"/>
                <w:szCs w:val="21"/>
                <w:lang w:val="en-US" w:eastAsia="zh-CN"/>
              </w:rPr>
              <w:t>7.2/7.3/7.4/7.5</w:t>
            </w:r>
            <w:r>
              <w:rPr>
                <w:rFonts w:hint="eastAsia"/>
                <w:sz w:val="21"/>
                <w:szCs w:val="21"/>
                <w:lang w:val="en-US" w:eastAsia="zh-CN"/>
              </w:rPr>
              <w:t>/8.1/8.2/9.1.1/9.1.2</w:t>
            </w:r>
          </w:p>
        </w:tc>
        <w:tc>
          <w:tcPr>
            <w:tcW w:w="89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QE5.3</w:t>
            </w:r>
          </w:p>
          <w:p>
            <w:pPr>
              <w:pStyle w:val="2"/>
              <w:rPr>
                <w:rFonts w:hint="eastAsia" w:ascii="楷体" w:hAnsi="楷体" w:eastAsia="楷体" w:cs="楷体"/>
                <w:sz w:val="21"/>
                <w:szCs w:val="21"/>
              </w:rPr>
            </w:pPr>
          </w:p>
        </w:tc>
        <w:tc>
          <w:tcPr>
            <w:tcW w:w="1069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●部门负责人：</w:t>
            </w:r>
            <w:r>
              <w:rPr>
                <w:rFonts w:hint="eastAsia" w:ascii="楷体" w:hAnsi="楷体" w:eastAsia="楷体" w:cs="楷体"/>
                <w:sz w:val="21"/>
                <w:szCs w:val="21"/>
                <w:lang w:eastAsia="zh-CN"/>
              </w:rPr>
              <w:t>吴蓓蕾</w:t>
            </w:r>
          </w:p>
          <w:p>
            <w:pPr>
              <w:rPr>
                <w:rFonts w:hint="eastAsia"/>
              </w:rPr>
            </w:pPr>
            <w:r>
              <w:rPr>
                <w:rFonts w:hint="eastAsia" w:ascii="楷体" w:hAnsi="楷体" w:eastAsia="楷体" w:cs="楷体"/>
                <w:sz w:val="21"/>
                <w:szCs w:val="21"/>
              </w:rPr>
              <w:t>●</w:t>
            </w:r>
            <w:r>
              <w:rPr>
                <w:rFonts w:hint="eastAsia" w:ascii="楷体" w:hAnsi="楷体" w:eastAsia="楷体" w:cs="楷体"/>
                <w:sz w:val="21"/>
                <w:szCs w:val="21"/>
                <w:lang w:eastAsia="zh-CN"/>
              </w:rPr>
              <w:t>吴部长介绍综合部主要职责有：贯标管理（包括管理手册、程序文件的发放和管理、内审和管理评审、合规性评价等）、行政管理、人力资源管理（包括人员招聘、培训的实施）、采购管理、销售管理、售后服务管理（投诉处理、财务管理几个方面。</w:t>
            </w:r>
          </w:p>
          <w:p>
            <w:pPr>
              <w:rPr>
                <w:rFonts w:hint="eastAsia" w:ascii="楷体" w:hAnsi="楷体" w:eastAsia="楷体" w:cs="楷体"/>
                <w:sz w:val="21"/>
                <w:szCs w:val="21"/>
              </w:rPr>
            </w:pPr>
            <w:r>
              <w:rPr>
                <w:rFonts w:hint="eastAsia" w:ascii="楷体" w:hAnsi="楷体" w:eastAsia="楷体" w:cs="楷体"/>
                <w:sz w:val="21"/>
                <w:szCs w:val="21"/>
              </w:rPr>
              <w:t>职责明确，回答基本正确，沟通顺畅。</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11"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目标、指标管理方案</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QE6.2  </w:t>
            </w:r>
          </w:p>
          <w:p>
            <w:pPr>
              <w:rPr>
                <w:rFonts w:hint="eastAsia" w:ascii="楷体" w:hAnsi="楷体" w:eastAsia="楷体" w:cs="楷体"/>
                <w:sz w:val="21"/>
                <w:szCs w:val="21"/>
              </w:rPr>
            </w:pPr>
          </w:p>
          <w:p>
            <w:pPr>
              <w:rPr>
                <w:rFonts w:hint="eastAsia" w:ascii="楷体" w:hAnsi="楷体" w:eastAsia="楷体" w:cs="楷体"/>
                <w:sz w:val="21"/>
                <w:szCs w:val="21"/>
              </w:rPr>
            </w:pPr>
          </w:p>
        </w:tc>
        <w:tc>
          <w:tcPr>
            <w:tcW w:w="10694" w:type="dxa"/>
            <w:vAlign w:val="center"/>
          </w:tcPr>
          <w:p>
            <w:pPr>
              <w:rPr>
                <w:rFonts w:hint="default" w:ascii="楷体" w:hAnsi="楷体" w:eastAsia="宋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eastAsia="zh-CN"/>
              </w:rPr>
              <w:t>查见公司《管理手册》</w:t>
            </w:r>
            <w:r>
              <w:rPr>
                <w:rFonts w:hint="eastAsia" w:ascii="楷体" w:hAnsi="楷体" w:eastAsia="楷体" w:cs="楷体"/>
                <w:sz w:val="21"/>
                <w:szCs w:val="21"/>
                <w:lang w:val="en-US" w:eastAsia="zh-CN"/>
              </w:rPr>
              <w:t>YX</w:t>
            </w:r>
            <w:r>
              <w:rPr>
                <w:rFonts w:hint="eastAsia" w:ascii="楷体" w:hAnsi="楷体" w:eastAsia="楷体" w:cs="楷体"/>
                <w:sz w:val="21"/>
                <w:szCs w:val="21"/>
                <w:lang w:eastAsia="zh-CN"/>
              </w:rPr>
              <w:t>-QEOM-202</w:t>
            </w:r>
            <w:r>
              <w:rPr>
                <w:rFonts w:hint="eastAsia" w:ascii="楷体" w:hAnsi="楷体" w:eastAsia="楷体" w:cs="楷体"/>
                <w:sz w:val="21"/>
                <w:szCs w:val="21"/>
                <w:lang w:val="en-US" w:eastAsia="zh-CN"/>
              </w:rPr>
              <w:t>1，制定了公司总的管理目标。查企业编制了《</w:t>
            </w:r>
            <w:r>
              <w:rPr>
                <w:rFonts w:hint="eastAsia" w:ascii="楷体" w:hAnsi="楷体" w:eastAsia="楷体" w:cs="楷体"/>
                <w:sz w:val="21"/>
                <w:szCs w:val="21"/>
                <w:lang w:eastAsia="zh-CN"/>
              </w:rPr>
              <w:t>各部门质量、环境和职业健康安全目标、指标分解及考核办法</w:t>
            </w:r>
            <w:r>
              <w:rPr>
                <w:rFonts w:hint="eastAsia" w:ascii="楷体" w:hAnsi="楷体" w:eastAsia="楷体" w:cs="楷体"/>
                <w:sz w:val="21"/>
                <w:szCs w:val="21"/>
                <w:lang w:val="en-US" w:eastAsia="zh-CN"/>
              </w:rPr>
              <w:t>》YX</w:t>
            </w:r>
            <w:r>
              <w:rPr>
                <w:rFonts w:hint="eastAsia" w:ascii="楷体" w:hAnsi="楷体" w:eastAsia="楷体" w:cs="楷体"/>
                <w:sz w:val="21"/>
                <w:szCs w:val="21"/>
                <w:lang w:eastAsia="zh-CN"/>
              </w:rPr>
              <w:t>-SJ01，《环境目标指标和管理方案》</w:t>
            </w:r>
            <w:r>
              <w:rPr>
                <w:rFonts w:hint="eastAsia" w:ascii="楷体" w:hAnsi="楷体" w:eastAsia="楷体" w:cs="楷体"/>
                <w:sz w:val="21"/>
                <w:szCs w:val="21"/>
                <w:lang w:val="en-US" w:eastAsia="zh-CN"/>
              </w:rPr>
              <w:t>YX</w:t>
            </w:r>
            <w:r>
              <w:rPr>
                <w:rFonts w:hint="eastAsia" w:ascii="楷体" w:hAnsi="楷体" w:eastAsia="楷体" w:cs="楷体"/>
                <w:sz w:val="21"/>
                <w:szCs w:val="21"/>
                <w:lang w:eastAsia="zh-CN"/>
              </w:rPr>
              <w:t>-SJ0</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，《职业健康安全目标和管理方案》</w:t>
            </w:r>
            <w:r>
              <w:rPr>
                <w:rFonts w:hint="eastAsia" w:ascii="楷体" w:hAnsi="楷体" w:eastAsia="楷体" w:cs="楷体"/>
                <w:sz w:val="21"/>
                <w:szCs w:val="21"/>
                <w:lang w:val="en-US" w:eastAsia="zh-CN"/>
              </w:rPr>
              <w:t>YX</w:t>
            </w:r>
            <w:r>
              <w:rPr>
                <w:rFonts w:hint="eastAsia" w:ascii="楷体" w:hAnsi="楷体" w:eastAsia="楷体" w:cs="楷体"/>
                <w:sz w:val="21"/>
                <w:szCs w:val="21"/>
                <w:lang w:eastAsia="zh-CN"/>
              </w:rPr>
              <w:t>-SJ0</w:t>
            </w:r>
            <w:r>
              <w:rPr>
                <w:rFonts w:hint="eastAsia" w:ascii="楷体" w:hAnsi="楷体" w:eastAsia="楷体" w:cs="楷体"/>
                <w:sz w:val="21"/>
                <w:szCs w:val="21"/>
                <w:lang w:val="en-US" w:eastAsia="zh-CN"/>
              </w:rPr>
              <w:t>3，对目标进行了分解，并规定了测量方法、考核办法，考核周期每季度一次。综合部部门目标6项。</w:t>
            </w:r>
          </w:p>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查综合部 部门目标：</w:t>
            </w:r>
            <w:r>
              <w:rPr>
                <w:rFonts w:hint="eastAsia" w:ascii="楷体" w:hAnsi="楷体" w:eastAsia="楷体" w:cs="楷体"/>
                <w:color w:val="C00000"/>
                <w:sz w:val="21"/>
                <w:szCs w:val="21"/>
                <w:lang w:val="en-US" w:eastAsia="zh-CN"/>
              </w:rPr>
              <w:t xml:space="preserve">  </w:t>
            </w:r>
            <w:r>
              <w:rPr>
                <w:rFonts w:hint="eastAsia" w:ascii="楷体" w:hAnsi="楷体" w:eastAsia="楷体" w:cs="楷体"/>
                <w:sz w:val="21"/>
                <w:szCs w:val="21"/>
                <w:lang w:val="en-US" w:eastAsia="zh-CN"/>
              </w:rPr>
              <w:t xml:space="preserve">                                                 </w:t>
            </w:r>
          </w:p>
          <w:tbl>
            <w:tblPr>
              <w:tblStyle w:val="10"/>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936"/>
              <w:gridCol w:w="170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5" w:type="dxa"/>
                  <w:gridSpan w:val="2"/>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 xml:space="preserve">     目标</w:t>
                  </w:r>
                </w:p>
              </w:tc>
              <w:tc>
                <w:tcPr>
                  <w:tcW w:w="1705" w:type="dxa"/>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2021年3季度</w:t>
                  </w:r>
                </w:p>
              </w:tc>
              <w:tc>
                <w:tcPr>
                  <w:tcW w:w="1672" w:type="dxa"/>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2021年4季度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rPr>
                    <w:t>质量</w:t>
                  </w:r>
                </w:p>
              </w:tc>
              <w:tc>
                <w:tcPr>
                  <w:tcW w:w="5936" w:type="dxa"/>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rPr>
                    <w:t>1.岗位（包括新员工、特殊员工）人员培训普及率100%</w:t>
                  </w:r>
                </w:p>
              </w:tc>
              <w:tc>
                <w:tcPr>
                  <w:tcW w:w="1705"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100%</w:t>
                  </w:r>
                </w:p>
              </w:tc>
              <w:tc>
                <w:tcPr>
                  <w:tcW w:w="1672"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tcPr>
                <w:p>
                  <w:pPr>
                    <w:pStyle w:val="2"/>
                    <w:rPr>
                      <w:rFonts w:hint="default" w:ascii="楷体" w:hAnsi="楷体" w:eastAsia="楷体" w:cs="楷体"/>
                      <w:sz w:val="21"/>
                      <w:szCs w:val="21"/>
                      <w:vertAlign w:val="baseline"/>
                      <w:lang w:val="en-US" w:eastAsia="zh-CN"/>
                    </w:rPr>
                  </w:pPr>
                </w:p>
              </w:tc>
              <w:tc>
                <w:tcPr>
                  <w:tcW w:w="5936" w:type="dxa"/>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rPr>
                    <w:t>2.员工上岗培训合格率100%</w:t>
                  </w:r>
                </w:p>
              </w:tc>
              <w:tc>
                <w:tcPr>
                  <w:tcW w:w="1705"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100%</w:t>
                  </w:r>
                </w:p>
              </w:tc>
              <w:tc>
                <w:tcPr>
                  <w:tcW w:w="1672"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89" w:type="dxa"/>
                  <w:vMerge w:val="restart"/>
                </w:tcPr>
                <w:p>
                  <w:pPr>
                    <w:pStyle w:val="2"/>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环境</w:t>
                  </w:r>
                </w:p>
              </w:tc>
              <w:tc>
                <w:tcPr>
                  <w:tcW w:w="5936" w:type="dxa"/>
                </w:tcPr>
                <w:p>
                  <w:pPr>
                    <w:rPr>
                      <w:rFonts w:hint="eastAsia" w:ascii="楷体" w:hAnsi="楷体" w:eastAsia="楷体" w:cs="楷体"/>
                      <w:sz w:val="21"/>
                      <w:szCs w:val="21"/>
                    </w:rPr>
                  </w:pPr>
                  <w:r>
                    <w:rPr>
                      <w:rFonts w:hint="eastAsia" w:ascii="楷体" w:hAnsi="楷体" w:eastAsia="楷体" w:cs="楷体"/>
                      <w:sz w:val="21"/>
                      <w:szCs w:val="21"/>
                    </w:rPr>
                    <w:t>1.及时宣贯环保法律法规</w:t>
                  </w:r>
                </w:p>
              </w:tc>
              <w:tc>
                <w:tcPr>
                  <w:tcW w:w="1705"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100%</w:t>
                  </w:r>
                </w:p>
              </w:tc>
              <w:tc>
                <w:tcPr>
                  <w:tcW w:w="1672"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tcPr>
                <w:p>
                  <w:pPr>
                    <w:pStyle w:val="2"/>
                    <w:rPr>
                      <w:rFonts w:hint="default" w:ascii="楷体" w:hAnsi="楷体" w:eastAsia="楷体" w:cs="楷体"/>
                      <w:sz w:val="21"/>
                      <w:szCs w:val="21"/>
                      <w:vertAlign w:val="baseline"/>
                      <w:lang w:val="en-US" w:eastAsia="zh-CN"/>
                    </w:rPr>
                  </w:pPr>
                </w:p>
              </w:tc>
              <w:tc>
                <w:tcPr>
                  <w:tcW w:w="5936" w:type="dxa"/>
                </w:tcPr>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固体废弃物“分类率”达100%，统一处理率达100%。</w:t>
                  </w:r>
                </w:p>
              </w:tc>
              <w:tc>
                <w:tcPr>
                  <w:tcW w:w="1705" w:type="dxa"/>
                  <w:vAlign w:val="center"/>
                </w:tcPr>
                <w:p>
                  <w:pPr>
                    <w:rPr>
                      <w:rFonts w:hint="default"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100%</w:t>
                  </w:r>
                </w:p>
              </w:tc>
              <w:tc>
                <w:tcPr>
                  <w:tcW w:w="1672" w:type="dxa"/>
                  <w:vAlign w:val="center"/>
                </w:tcPr>
                <w:p>
                  <w:pPr>
                    <w:rPr>
                      <w:rFonts w:hint="default"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5" w:type="dxa"/>
                  <w:gridSpan w:val="2"/>
                </w:tcPr>
                <w:p>
                  <w:pPr>
                    <w:pStyle w:val="2"/>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考核人</w:t>
                  </w:r>
                </w:p>
              </w:tc>
              <w:tc>
                <w:tcPr>
                  <w:tcW w:w="1705" w:type="dxa"/>
                  <w:vAlign w:val="center"/>
                </w:tcPr>
                <w:p>
                  <w:pPr>
                    <w:jc w:val="left"/>
                    <w:rPr>
                      <w:rFonts w:hint="eastAsia" w:ascii="楷体" w:hAnsi="楷体" w:eastAsia="楷体" w:cs="楷体"/>
                      <w:bCs/>
                      <w:spacing w:val="10"/>
                      <w:kern w:val="2"/>
                      <w:sz w:val="21"/>
                      <w:szCs w:val="21"/>
                      <w:vertAlign w:val="baseline"/>
                      <w:lang w:val="en-US" w:eastAsia="zh-CN" w:bidi="ar-SA"/>
                    </w:rPr>
                  </w:pPr>
                  <w:r>
                    <w:rPr>
                      <w:rFonts w:hint="eastAsia" w:ascii="楷体" w:hAnsi="楷体" w:eastAsia="楷体" w:cs="楷体"/>
                      <w:sz w:val="21"/>
                      <w:szCs w:val="21"/>
                      <w:lang w:val="en-US" w:eastAsia="zh-CN"/>
                    </w:rPr>
                    <w:t>吴蓓蕾2021.10.16日</w:t>
                  </w:r>
                </w:p>
              </w:tc>
              <w:tc>
                <w:tcPr>
                  <w:tcW w:w="1672" w:type="dxa"/>
                  <w:vAlign w:val="center"/>
                </w:tcPr>
                <w:p>
                  <w:pPr>
                    <w:jc w:val="left"/>
                    <w:rPr>
                      <w:rFonts w:hint="eastAsia" w:ascii="楷体" w:hAnsi="楷体" w:eastAsia="楷体" w:cs="楷体"/>
                      <w:bCs/>
                      <w:spacing w:val="10"/>
                      <w:kern w:val="2"/>
                      <w:sz w:val="21"/>
                      <w:szCs w:val="21"/>
                      <w:vertAlign w:val="baseline"/>
                      <w:lang w:val="en-US" w:eastAsia="zh-CN" w:bidi="ar-SA"/>
                    </w:rPr>
                  </w:pPr>
                  <w:r>
                    <w:rPr>
                      <w:rFonts w:hint="eastAsia" w:ascii="楷体" w:hAnsi="楷体" w:eastAsia="楷体" w:cs="楷体"/>
                      <w:sz w:val="21"/>
                      <w:szCs w:val="21"/>
                      <w:lang w:val="en-US" w:eastAsia="zh-CN"/>
                    </w:rPr>
                    <w:t>吴蓓蕾2022.1.14日</w:t>
                  </w:r>
                </w:p>
              </w:tc>
            </w:tr>
          </w:tbl>
          <w:p>
            <w:pPr>
              <w:rPr>
                <w:rFonts w:hint="eastAsia" w:ascii="楷体" w:hAnsi="楷体" w:eastAsia="楷体" w:cs="楷体"/>
                <w:sz w:val="21"/>
                <w:szCs w:val="21"/>
              </w:rPr>
            </w:pP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eastAsia="zh-CN"/>
              </w:rPr>
              <w:t>针对</w:t>
            </w:r>
            <w:r>
              <w:rPr>
                <w:rFonts w:hint="eastAsia" w:ascii="楷体" w:hAnsi="楷体" w:eastAsia="楷体" w:cs="楷体"/>
                <w:sz w:val="21"/>
                <w:szCs w:val="21"/>
              </w:rPr>
              <w:t>环境</w:t>
            </w:r>
            <w:r>
              <w:rPr>
                <w:rFonts w:hint="eastAsia" w:ascii="楷体" w:hAnsi="楷体" w:eastAsia="楷体" w:cs="楷体"/>
                <w:sz w:val="21"/>
                <w:szCs w:val="21"/>
                <w:lang w:eastAsia="zh-CN"/>
              </w:rPr>
              <w:t>目标</w:t>
            </w:r>
            <w:r>
              <w:rPr>
                <w:rFonts w:hint="eastAsia" w:ascii="楷体" w:hAnsi="楷体" w:eastAsia="楷体" w:cs="楷体"/>
                <w:sz w:val="21"/>
                <w:szCs w:val="21"/>
              </w:rPr>
              <w:t>建立了管理方案</w:t>
            </w:r>
            <w:r>
              <w:rPr>
                <w:rFonts w:hint="eastAsia" w:ascii="楷体" w:hAnsi="楷体" w:eastAsia="楷体" w:cs="楷体"/>
                <w:sz w:val="21"/>
                <w:szCs w:val="21"/>
                <w:lang w:eastAsia="zh-CN"/>
              </w:rPr>
              <w:t>，</w:t>
            </w:r>
            <w:r>
              <w:rPr>
                <w:rFonts w:hint="eastAsia" w:ascii="楷体" w:hAnsi="楷体" w:eastAsia="楷体" w:cs="楷体"/>
                <w:bCs w:val="0"/>
                <w:spacing w:val="0"/>
                <w:kern w:val="2"/>
                <w:sz w:val="21"/>
                <w:szCs w:val="21"/>
                <w:lang w:val="en-US" w:eastAsia="zh-CN" w:bidi="ar-SA"/>
              </w:rPr>
              <w:t>提供了《公司环境目标、指标和管理方案完成情况监控记录》</w:t>
            </w:r>
            <w:r>
              <w:rPr>
                <w:rFonts w:hint="eastAsia" w:ascii="楷体" w:hAnsi="楷体" w:eastAsia="楷体" w:cs="楷体"/>
                <w:sz w:val="21"/>
                <w:szCs w:val="21"/>
              </w:rPr>
              <w:t>●</w:t>
            </w:r>
            <w:r>
              <w:rPr>
                <w:rFonts w:hint="eastAsia" w:ascii="楷体" w:hAnsi="楷体" w:eastAsia="楷体" w:cs="楷体"/>
                <w:sz w:val="21"/>
                <w:szCs w:val="21"/>
                <w:lang w:eastAsia="zh-CN"/>
              </w:rPr>
              <w:t>查环境目标管理方案（</w:t>
            </w:r>
            <w:r>
              <w:rPr>
                <w:rFonts w:hint="eastAsia" w:ascii="楷体" w:hAnsi="楷体" w:eastAsia="楷体" w:cs="楷体"/>
                <w:sz w:val="21"/>
                <w:szCs w:val="21"/>
                <w:lang w:val="en-US" w:eastAsia="zh-CN"/>
              </w:rPr>
              <w:t>2021年</w:t>
            </w:r>
            <w:r>
              <w:rPr>
                <w:rFonts w:hint="eastAsia" w:ascii="楷体" w:hAnsi="楷体" w:eastAsia="楷体" w:cs="楷体"/>
                <w:sz w:val="21"/>
                <w:szCs w:val="21"/>
                <w:lang w:eastAsia="zh-CN"/>
              </w:rPr>
              <w:t>）：</w:t>
            </w:r>
          </w:p>
          <w:p>
            <w:pPr>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抽排污达标目标，方案如下：</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1).按照国家及地方固体废弃物相关法律法规，制定适宜的管理办法，对公司的固体废弃物进行分类存放，建立废弃物临时收集站。综合部统一处理。</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2).各部门设专人负责本部门废弃物处理工作，建立本部门的废弃物存放站。能回收地进行回收、能重复使用的重复使用。并在部门建立教育、沟通和监督机制。</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3).对公司全本人员集中进行一次有关废弃物分类处理及相关意识的教育培训。</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4).废弃物统一分类收集，定期与有资质的垃圾处理单位沟通收集，并作好记录。</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5).综合部每月对各部门废弃物管理情况进行监督，并作好记录。</w:t>
            </w:r>
          </w:p>
          <w:p>
            <w:pPr>
              <w:pStyle w:val="2"/>
              <w:numPr>
                <w:ilvl w:val="0"/>
                <w:numId w:val="0"/>
              </w:numPr>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执行《废弃物管理办法》，2021年实际投入费用5000元，检查人：吴蓓蕾，已全部完成。</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节能降耗目标：方案如下</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lang w:eastAsia="zh-CN"/>
              </w:rPr>
              <w:t>1</w:t>
            </w:r>
            <w:r>
              <w:rPr>
                <w:rFonts w:hint="eastAsia" w:ascii="楷体" w:hAnsi="楷体" w:eastAsia="楷体" w:cs="楷体"/>
                <w:bCs w:val="0"/>
                <w:spacing w:val="0"/>
                <w:kern w:val="2"/>
                <w:sz w:val="21"/>
                <w:szCs w:val="21"/>
                <w:lang w:val="en-US" w:eastAsia="zh-CN" w:bidi="ar-SA"/>
              </w:rPr>
              <w:t>).按照国家及地方能源消耗相关法律法规，制定适宜的管理办法，明确控制措施。定期对电、水等能源的消耗进行分析并改善；推行无纸化办公，建立完善公司管理信息系统；非机密性办公用纸必须两面使用后方可按废纸处理。</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2).对公司人员进行节约资源能源的教育。</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3).在服务实现策划过程中充分考虑减少环境污染、节约资源和能源等有关问题，给出合理建议。</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服务现场按作业规范要求进行管理服务操作，减少废弃物，节能降耗。</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4).增设必要的能源计量仪表，以确保能源充分有效利用，降低能源消耗。</w:t>
            </w:r>
          </w:p>
          <w:p>
            <w:pPr>
              <w:pStyle w:val="2"/>
              <w:numPr>
                <w:ilvl w:val="0"/>
                <w:numId w:val="0"/>
              </w:numPr>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5).综合部每月对各部门能源管理情况进行监督,并每月统计能源消耗量。</w:t>
            </w:r>
          </w:p>
          <w:p>
            <w:pPr>
              <w:pStyle w:val="2"/>
              <w:numPr>
                <w:ilvl w:val="0"/>
                <w:numId w:val="0"/>
              </w:numPr>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执行《能源资源管理办法》、《节水、节电管理办法》《环境运行控制程序》，2021年实际投入1000元，检查人：吴蓓蕾，已全部完成。</w:t>
            </w:r>
          </w:p>
          <w:p>
            <w:pPr>
              <w:rPr>
                <w:rFonts w:hint="eastAsia" w:ascii="楷体" w:hAnsi="楷体" w:eastAsia="楷体" w:cs="楷体"/>
                <w:sz w:val="21"/>
                <w:szCs w:val="21"/>
              </w:rPr>
            </w:pPr>
            <w:r>
              <w:rPr>
                <w:rFonts w:hint="eastAsia" w:ascii="楷体" w:hAnsi="楷体" w:eastAsia="楷体" w:cs="楷体"/>
                <w:sz w:val="21"/>
                <w:szCs w:val="21"/>
              </w:rPr>
              <w:t>制定的</w:t>
            </w:r>
            <w:r>
              <w:rPr>
                <w:rFonts w:hint="eastAsia" w:ascii="楷体" w:hAnsi="楷体" w:eastAsia="楷体" w:cs="楷体"/>
                <w:sz w:val="21"/>
                <w:szCs w:val="21"/>
                <w:lang w:eastAsia="zh-CN"/>
              </w:rPr>
              <w:t>目标</w:t>
            </w:r>
            <w:r>
              <w:rPr>
                <w:rFonts w:hint="eastAsia" w:ascii="楷体" w:hAnsi="楷体" w:eastAsia="楷体" w:cs="楷体"/>
                <w:sz w:val="21"/>
                <w:szCs w:val="21"/>
              </w:rPr>
              <w:t>指标和管理方案基本可行。</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环境因素</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E6.1.2</w:t>
            </w:r>
          </w:p>
          <w:p>
            <w:pPr>
              <w:rPr>
                <w:rFonts w:hint="eastAsia" w:ascii="楷体" w:hAnsi="楷体" w:eastAsia="楷体" w:cs="楷体"/>
                <w:sz w:val="21"/>
                <w:szCs w:val="21"/>
              </w:rPr>
            </w:pPr>
          </w:p>
        </w:tc>
        <w:tc>
          <w:tcPr>
            <w:tcW w:w="10694" w:type="dxa"/>
            <w:vAlign w:val="center"/>
          </w:tcPr>
          <w:p>
            <w:pPr>
              <w:spacing w:line="394" w:lineRule="exact"/>
              <w:rPr>
                <w:rFonts w:hint="eastAsia" w:ascii="楷体" w:hAnsi="楷体" w:eastAsia="楷体" w:cs="楷体"/>
                <w:sz w:val="21"/>
                <w:szCs w:val="21"/>
                <w:lang w:eastAsia="zh-CN"/>
              </w:rPr>
            </w:pPr>
            <w:r>
              <w:rPr>
                <w:rFonts w:hint="eastAsia" w:ascii="楷体" w:hAnsi="楷体" w:eastAsia="楷体" w:cs="楷体"/>
                <w:sz w:val="21"/>
                <w:szCs w:val="21"/>
              </w:rPr>
              <w:t>●编制了《环境因素识别与评价控制程序》</w:t>
            </w:r>
            <w:r>
              <w:rPr>
                <w:rFonts w:hint="eastAsia" w:ascii="楷体" w:hAnsi="楷体" w:eastAsia="楷体" w:cs="楷体"/>
                <w:sz w:val="21"/>
                <w:szCs w:val="21"/>
                <w:lang w:eastAsia="zh-CN"/>
              </w:rPr>
              <w:t>，</w:t>
            </w:r>
            <w:r>
              <w:rPr>
                <w:rFonts w:hint="eastAsia" w:ascii="楷体" w:hAnsi="楷体" w:eastAsia="楷体" w:cs="楷体"/>
                <w:sz w:val="21"/>
                <w:szCs w:val="21"/>
              </w:rPr>
              <w:t>符合标准要求</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eastAsia="zh-CN"/>
              </w:rPr>
              <w:t>查《</w:t>
            </w:r>
            <w:r>
              <w:rPr>
                <w:rFonts w:hint="eastAsia" w:ascii="楷体" w:hAnsi="楷体" w:eastAsia="楷体" w:cs="楷体"/>
                <w:sz w:val="21"/>
                <w:szCs w:val="21"/>
              </w:rPr>
              <w:t>环境因素</w:t>
            </w:r>
            <w:r>
              <w:rPr>
                <w:rFonts w:hint="eastAsia" w:ascii="楷体" w:hAnsi="楷体" w:eastAsia="楷体" w:cs="楷体"/>
                <w:sz w:val="21"/>
                <w:szCs w:val="21"/>
                <w:lang w:eastAsia="zh-CN"/>
              </w:rPr>
              <w:t>清单及</w:t>
            </w:r>
            <w:r>
              <w:rPr>
                <w:rFonts w:hint="eastAsia" w:ascii="楷体" w:hAnsi="楷体" w:eastAsia="楷体" w:cs="楷体"/>
                <w:sz w:val="21"/>
                <w:szCs w:val="21"/>
              </w:rPr>
              <w:t>识别评价</w:t>
            </w:r>
            <w:r>
              <w:rPr>
                <w:rFonts w:hint="eastAsia" w:ascii="楷体" w:hAnsi="楷体" w:eastAsia="楷体" w:cs="楷体"/>
                <w:sz w:val="21"/>
                <w:szCs w:val="21"/>
                <w:lang w:eastAsia="zh-CN"/>
              </w:rPr>
              <w:t>表》JL-6.1.2-01</w:t>
            </w:r>
            <w:r>
              <w:rPr>
                <w:rFonts w:hint="eastAsia" w:ascii="楷体" w:hAnsi="楷体" w:eastAsia="楷体" w:cs="楷体"/>
                <w:sz w:val="21"/>
                <w:szCs w:val="21"/>
              </w:rPr>
              <w:t xml:space="preserve">， </w:t>
            </w:r>
            <w:r>
              <w:rPr>
                <w:rFonts w:hint="eastAsia" w:ascii="楷体" w:hAnsi="楷体" w:eastAsia="楷体" w:cs="楷体"/>
                <w:sz w:val="21"/>
                <w:szCs w:val="21"/>
                <w:lang w:eastAsia="zh-CN"/>
              </w:rPr>
              <w:t>按活动和过程识别出环境因素</w:t>
            </w:r>
            <w:r>
              <w:rPr>
                <w:rFonts w:hint="eastAsia" w:ascii="楷体" w:hAnsi="楷体" w:eastAsia="楷体" w:cs="楷体"/>
                <w:sz w:val="21"/>
                <w:szCs w:val="21"/>
                <w:lang w:val="en-US" w:eastAsia="zh-CN"/>
              </w:rPr>
              <w:t>包括电能消耗，水资源消耗，固体废弃物排放，噪声等</w:t>
            </w:r>
            <w:r>
              <w:rPr>
                <w:rFonts w:hint="eastAsia" w:ascii="楷体" w:hAnsi="楷体" w:eastAsia="楷体" w:cs="楷体"/>
                <w:sz w:val="21"/>
                <w:szCs w:val="21"/>
                <w:lang w:eastAsia="zh-CN"/>
              </w:rPr>
              <w:t>，其中综合部共计</w:t>
            </w:r>
            <w:r>
              <w:rPr>
                <w:rFonts w:hint="eastAsia" w:ascii="楷体" w:hAnsi="楷体" w:eastAsia="楷体" w:cs="楷体"/>
                <w:sz w:val="21"/>
                <w:szCs w:val="21"/>
                <w:lang w:val="en-US" w:eastAsia="zh-CN"/>
              </w:rPr>
              <w:t>61项。</w:t>
            </w:r>
            <w:r>
              <w:rPr>
                <w:rFonts w:hint="eastAsia" w:ascii="楷体" w:hAnsi="楷体" w:eastAsia="楷体" w:cs="楷体"/>
                <w:sz w:val="21"/>
                <w:szCs w:val="21"/>
              </w:rPr>
              <w:t>评价考虑了三种时态现在、过去、将来、三种状态、异常、正常、紧急</w:t>
            </w:r>
            <w:r>
              <w:rPr>
                <w:rFonts w:hint="eastAsia" w:ascii="楷体" w:hAnsi="楷体" w:eastAsia="楷体" w:cs="楷体"/>
                <w:sz w:val="21"/>
                <w:szCs w:val="21"/>
                <w:lang w:eastAsia="zh-CN"/>
              </w:rPr>
              <w:t>，可能造成的污染分类，通过是非法，评价出重要环境因素，针对识别出的环境因素制定了控制措施。</w:t>
            </w:r>
          </w:p>
          <w:p>
            <w:pPr>
              <w:rPr>
                <w:rFonts w:hint="eastAsia" w:ascii="楷体" w:hAnsi="楷体" w:eastAsia="楷体" w:cs="楷体"/>
                <w:sz w:val="21"/>
                <w:szCs w:val="21"/>
              </w:rPr>
            </w:pPr>
            <w:r>
              <w:rPr>
                <w:rFonts w:hint="eastAsia" w:ascii="楷体" w:hAnsi="楷体" w:eastAsia="楷体" w:cs="楷体"/>
                <w:sz w:val="21"/>
                <w:szCs w:val="21"/>
                <w:lang w:eastAsia="zh-CN"/>
              </w:rPr>
              <w:t>查《</w:t>
            </w:r>
            <w:r>
              <w:rPr>
                <w:rFonts w:hint="eastAsia" w:ascii="楷体" w:hAnsi="楷体" w:eastAsia="楷体" w:cs="楷体"/>
                <w:sz w:val="21"/>
                <w:szCs w:val="21"/>
              </w:rPr>
              <w:t>重要环境因素清单</w:t>
            </w:r>
            <w:r>
              <w:rPr>
                <w:rFonts w:hint="eastAsia" w:ascii="楷体" w:hAnsi="楷体" w:eastAsia="楷体" w:cs="楷体"/>
                <w:sz w:val="21"/>
                <w:szCs w:val="21"/>
                <w:lang w:eastAsia="zh-CN"/>
              </w:rPr>
              <w:t>》，</w:t>
            </w:r>
            <w:r>
              <w:rPr>
                <w:rFonts w:hint="eastAsia" w:ascii="楷体" w:hAnsi="楷体" w:eastAsia="楷体" w:cs="楷体"/>
                <w:sz w:val="21"/>
                <w:szCs w:val="21"/>
              </w:rPr>
              <w:t>综合部</w:t>
            </w:r>
            <w:r>
              <w:rPr>
                <w:rFonts w:hint="eastAsia" w:ascii="楷体" w:hAnsi="楷体" w:eastAsia="楷体" w:cs="楷体"/>
                <w:sz w:val="21"/>
                <w:szCs w:val="21"/>
                <w:lang w:eastAsia="zh-CN"/>
              </w:rPr>
              <w:t>（含财务）</w:t>
            </w:r>
            <w:r>
              <w:rPr>
                <w:rFonts w:hint="eastAsia" w:ascii="楷体" w:hAnsi="楷体" w:eastAsia="楷体" w:cs="楷体"/>
                <w:sz w:val="21"/>
                <w:szCs w:val="21"/>
              </w:rPr>
              <w:t>涉及的重要环境因素</w:t>
            </w:r>
            <w:r>
              <w:rPr>
                <w:rFonts w:hint="eastAsia" w:ascii="楷体" w:hAnsi="楷体" w:eastAsia="楷体" w:cs="楷体"/>
                <w:sz w:val="21"/>
                <w:szCs w:val="21"/>
                <w:lang w:val="en-US" w:eastAsia="zh-CN"/>
              </w:rPr>
              <w:t>3</w:t>
            </w:r>
            <w:r>
              <w:rPr>
                <w:rFonts w:hint="eastAsia" w:ascii="楷体" w:hAnsi="楷体" w:eastAsia="楷体" w:cs="楷体"/>
                <w:sz w:val="21"/>
                <w:szCs w:val="21"/>
              </w:rPr>
              <w:t>项：固</w:t>
            </w:r>
            <w:r>
              <w:rPr>
                <w:rFonts w:hint="eastAsia" w:ascii="楷体" w:hAnsi="楷体" w:eastAsia="楷体" w:cs="楷体"/>
                <w:sz w:val="21"/>
                <w:szCs w:val="21"/>
                <w:lang w:eastAsia="zh-CN"/>
              </w:rPr>
              <w:t>体废弃物</w:t>
            </w:r>
            <w:r>
              <w:rPr>
                <w:rFonts w:hint="eastAsia" w:ascii="楷体" w:hAnsi="楷体" w:eastAsia="楷体" w:cs="楷体"/>
                <w:sz w:val="21"/>
                <w:szCs w:val="21"/>
              </w:rPr>
              <w:t>排放、</w:t>
            </w:r>
            <w:r>
              <w:rPr>
                <w:rFonts w:hint="eastAsia" w:ascii="楷体" w:hAnsi="楷体" w:eastAsia="楷体" w:cs="楷体"/>
                <w:sz w:val="21"/>
                <w:szCs w:val="21"/>
                <w:lang w:eastAsia="zh-CN"/>
              </w:rPr>
              <w:t>潜在</w:t>
            </w:r>
            <w:r>
              <w:rPr>
                <w:rFonts w:hint="eastAsia" w:ascii="楷体" w:hAnsi="楷体" w:eastAsia="楷体" w:cs="楷体"/>
                <w:sz w:val="21"/>
                <w:szCs w:val="21"/>
              </w:rPr>
              <w:t>火灾</w:t>
            </w:r>
            <w:r>
              <w:rPr>
                <w:rFonts w:hint="eastAsia" w:ascii="楷体" w:hAnsi="楷体" w:eastAsia="楷体" w:cs="楷体"/>
                <w:sz w:val="21"/>
                <w:szCs w:val="21"/>
                <w:lang w:eastAsia="zh-CN"/>
              </w:rPr>
              <w:t>、能源资源消耗。针对重要环境因素制定了管理方案和控制措施。</w:t>
            </w:r>
            <w:r>
              <w:rPr>
                <w:rFonts w:hint="eastAsia" w:ascii="楷体" w:hAnsi="楷体" w:eastAsia="楷体" w:cs="楷体"/>
                <w:sz w:val="21"/>
                <w:szCs w:val="21"/>
              </w:rPr>
              <w:t>评价符合程序要求及公司的实际情况。</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合规义务</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E6.1.3</w:t>
            </w:r>
          </w:p>
          <w:p>
            <w:pPr>
              <w:rPr>
                <w:rFonts w:hint="default" w:ascii="楷体" w:hAnsi="楷体" w:eastAsia="楷体" w:cs="楷体"/>
                <w:sz w:val="21"/>
                <w:szCs w:val="21"/>
                <w:lang w:val="en-US" w:eastAsia="zh-CN"/>
              </w:rPr>
            </w:pPr>
          </w:p>
        </w:tc>
        <w:tc>
          <w:tcPr>
            <w:tcW w:w="10694" w:type="dxa"/>
            <w:vAlign w:val="center"/>
          </w:tcPr>
          <w:p>
            <w:pPr>
              <w:rPr>
                <w:rFonts w:hint="eastAsia" w:ascii="楷体" w:hAnsi="楷体" w:eastAsia="楷体" w:cs="楷体"/>
                <w:sz w:val="21"/>
                <w:szCs w:val="21"/>
                <w:lang w:eastAsia="zh-CN"/>
              </w:rPr>
            </w:pPr>
            <w:r>
              <w:rPr>
                <w:rFonts w:hint="eastAsia"/>
              </w:rPr>
              <w:t>●</w:t>
            </w:r>
            <w:r>
              <w:rPr>
                <w:rFonts w:hint="eastAsia" w:ascii="楷体" w:hAnsi="楷体" w:eastAsia="楷体" w:cs="楷体"/>
                <w:sz w:val="21"/>
                <w:szCs w:val="21"/>
                <w:lang w:eastAsia="zh-CN"/>
              </w:rPr>
              <w:t>根据《法律法规及其他要求控制程序》要求，随时对法律法规的更新进行跟踪，并进行补充。获取渠道为网络和期刊等。</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●提供《法律法规和其他要求清单》收集的环境和安全法律法规《中华人民共和国安全生产法》、《中华人民共和国节约能源法》《中华人民共和国环境保护法》等,对公司法律法规及要求遵守程度进行评价。</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●提供了《</w:t>
            </w:r>
            <w:r>
              <w:rPr>
                <w:rFonts w:hint="eastAsia" w:ascii="楷体" w:hAnsi="楷体" w:eastAsia="楷体" w:cs="楷体"/>
                <w:sz w:val="21"/>
                <w:szCs w:val="21"/>
                <w:lang w:val="en-US" w:eastAsia="zh-CN"/>
              </w:rPr>
              <w:t>环境法律法规</w:t>
            </w:r>
            <w:r>
              <w:rPr>
                <w:rFonts w:hint="eastAsia" w:ascii="楷体" w:hAnsi="楷体" w:eastAsia="楷体" w:cs="楷体"/>
                <w:sz w:val="21"/>
                <w:szCs w:val="21"/>
                <w:lang w:eastAsia="zh-CN"/>
              </w:rPr>
              <w:t>合规性评价</w:t>
            </w:r>
            <w:r>
              <w:rPr>
                <w:rFonts w:hint="eastAsia" w:ascii="楷体" w:hAnsi="楷体" w:eastAsia="楷体" w:cs="楷体"/>
                <w:sz w:val="21"/>
                <w:szCs w:val="21"/>
                <w:lang w:val="en-US" w:eastAsia="zh-CN"/>
              </w:rPr>
              <w:t>记录表</w:t>
            </w:r>
            <w:r>
              <w:rPr>
                <w:rFonts w:hint="eastAsia" w:ascii="楷体" w:hAnsi="楷体" w:eastAsia="楷体" w:cs="楷体"/>
                <w:sz w:val="21"/>
                <w:szCs w:val="21"/>
                <w:lang w:eastAsia="zh-CN"/>
              </w:rPr>
              <w:t>》、《安全</w:t>
            </w:r>
            <w:r>
              <w:rPr>
                <w:rFonts w:hint="eastAsia" w:ascii="楷体" w:hAnsi="楷体" w:eastAsia="楷体" w:cs="楷体"/>
                <w:sz w:val="21"/>
                <w:szCs w:val="21"/>
                <w:lang w:val="en-US" w:eastAsia="zh-CN"/>
              </w:rPr>
              <w:t>律法规</w:t>
            </w:r>
            <w:r>
              <w:rPr>
                <w:rFonts w:hint="eastAsia" w:ascii="楷体" w:hAnsi="楷体" w:eastAsia="楷体" w:cs="楷体"/>
                <w:sz w:val="21"/>
                <w:szCs w:val="21"/>
                <w:lang w:eastAsia="zh-CN"/>
              </w:rPr>
              <w:t>合规性评价</w:t>
            </w:r>
            <w:r>
              <w:rPr>
                <w:rFonts w:hint="eastAsia" w:ascii="楷体" w:hAnsi="楷体" w:eastAsia="楷体" w:cs="楷体"/>
                <w:sz w:val="21"/>
                <w:szCs w:val="21"/>
                <w:lang w:val="en-US" w:eastAsia="zh-CN"/>
              </w:rPr>
              <w:t>记录表</w:t>
            </w:r>
            <w:r>
              <w:rPr>
                <w:rFonts w:hint="eastAsia" w:ascii="楷体" w:hAnsi="楷体" w:eastAsia="楷体" w:cs="楷体"/>
                <w:sz w:val="21"/>
                <w:szCs w:val="21"/>
                <w:lang w:eastAsia="zh-CN"/>
              </w:rPr>
              <w:t>》，对适用的法律法规进行了评价：中华人民共和国水污染防治法（修正）、中华人民共和国大气污染防治法等</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《中华人民共和国环境保护法（试行）》</w:t>
            </w:r>
            <w:r>
              <w:rPr>
                <w:rFonts w:hint="eastAsia" w:ascii="楷体" w:hAnsi="楷体" w:eastAsia="楷体" w:cs="楷体"/>
                <w:sz w:val="21"/>
                <w:szCs w:val="21"/>
                <w:lang w:eastAsia="zh-CN"/>
              </w:rPr>
              <w:tab/>
            </w:r>
            <w:r>
              <w:rPr>
                <w:rFonts w:hint="eastAsia" w:ascii="楷体" w:hAnsi="楷体" w:eastAsia="楷体" w:cs="楷体"/>
                <w:sz w:val="21"/>
                <w:szCs w:val="21"/>
                <w:lang w:eastAsia="zh-CN"/>
              </w:rPr>
              <w:t>第五届全国人民代表大会常务委员会第十一次会议</w:t>
            </w:r>
            <w:r>
              <w:rPr>
                <w:rFonts w:hint="eastAsia" w:ascii="楷体" w:hAnsi="楷体" w:eastAsia="楷体" w:cs="楷体"/>
                <w:sz w:val="21"/>
                <w:szCs w:val="21"/>
                <w:lang w:eastAsia="zh-CN"/>
              </w:rPr>
              <w:tab/>
            </w:r>
            <w:r>
              <w:rPr>
                <w:rFonts w:hint="eastAsia" w:ascii="楷体" w:hAnsi="楷体" w:eastAsia="楷体" w:cs="楷体"/>
                <w:sz w:val="21"/>
                <w:szCs w:val="21"/>
                <w:lang w:eastAsia="zh-CN"/>
              </w:rPr>
              <w:t>1979.9.13</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《中华人民共和国城乡规划法》</w:t>
            </w:r>
            <w:r>
              <w:rPr>
                <w:rFonts w:hint="eastAsia" w:ascii="楷体" w:hAnsi="楷体" w:eastAsia="楷体" w:cs="楷体"/>
                <w:sz w:val="21"/>
                <w:szCs w:val="21"/>
                <w:lang w:eastAsia="zh-CN"/>
              </w:rPr>
              <w:tab/>
            </w:r>
            <w:r>
              <w:rPr>
                <w:rFonts w:hint="eastAsia" w:ascii="楷体" w:hAnsi="楷体" w:eastAsia="楷体" w:cs="楷体"/>
                <w:sz w:val="21"/>
                <w:szCs w:val="21"/>
                <w:lang w:eastAsia="zh-CN"/>
              </w:rPr>
              <w:t>第十届全国人民代表大会常务委员会第三十次会</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2008.1.1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中华人民共和国劳动合同法</w:t>
            </w:r>
            <w:r>
              <w:rPr>
                <w:rFonts w:hint="eastAsia" w:ascii="楷体" w:hAnsi="楷体" w:eastAsia="楷体" w:cs="楷体"/>
                <w:sz w:val="21"/>
                <w:szCs w:val="21"/>
                <w:lang w:eastAsia="zh-CN"/>
              </w:rPr>
              <w:tab/>
            </w:r>
            <w:r>
              <w:rPr>
                <w:rFonts w:hint="eastAsia" w:ascii="楷体" w:hAnsi="楷体" w:eastAsia="楷体" w:cs="楷体"/>
                <w:sz w:val="21"/>
                <w:szCs w:val="21"/>
                <w:lang w:eastAsia="zh-CN"/>
              </w:rPr>
              <w:t>全国人大</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2013/7/1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《中华人民共和国招标投标法》</w:t>
            </w:r>
            <w:r>
              <w:rPr>
                <w:rFonts w:hint="eastAsia" w:ascii="楷体" w:hAnsi="楷体" w:eastAsia="楷体" w:cs="楷体"/>
                <w:sz w:val="21"/>
                <w:szCs w:val="21"/>
                <w:lang w:eastAsia="zh-CN"/>
              </w:rPr>
              <w:tab/>
            </w:r>
            <w:r>
              <w:rPr>
                <w:rFonts w:hint="eastAsia" w:ascii="楷体" w:hAnsi="楷体" w:eastAsia="楷体" w:cs="楷体"/>
                <w:sz w:val="21"/>
                <w:szCs w:val="21"/>
                <w:lang w:eastAsia="zh-CN"/>
              </w:rPr>
              <w:t>第九届全国人民代表大会常务委员会第十一次会议</w:t>
            </w:r>
            <w:r>
              <w:rPr>
                <w:rFonts w:hint="eastAsia" w:ascii="楷体" w:hAnsi="楷体" w:eastAsia="楷体" w:cs="楷体"/>
                <w:sz w:val="21"/>
                <w:szCs w:val="21"/>
                <w:lang w:eastAsia="zh-CN"/>
              </w:rPr>
              <w:tab/>
            </w:r>
            <w:r>
              <w:rPr>
                <w:rFonts w:hint="eastAsia" w:ascii="楷体" w:hAnsi="楷体" w:eastAsia="楷体" w:cs="楷体"/>
                <w:sz w:val="21"/>
                <w:szCs w:val="21"/>
                <w:lang w:eastAsia="zh-CN"/>
              </w:rPr>
              <w:t>1999.8.3</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职业安全和卫生及工作环境公约</w:t>
            </w:r>
            <w:r>
              <w:rPr>
                <w:rFonts w:hint="eastAsia" w:ascii="楷体" w:hAnsi="楷体" w:eastAsia="楷体" w:cs="楷体"/>
                <w:sz w:val="21"/>
                <w:szCs w:val="21"/>
                <w:lang w:eastAsia="zh-CN"/>
              </w:rPr>
              <w:tab/>
            </w:r>
            <w:r>
              <w:rPr>
                <w:rFonts w:hint="eastAsia" w:ascii="楷体" w:hAnsi="楷体" w:eastAsia="楷体" w:cs="楷体"/>
                <w:sz w:val="21"/>
                <w:szCs w:val="21"/>
                <w:lang w:eastAsia="zh-CN"/>
              </w:rPr>
              <w:t>全国人大常委会</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2006.10.31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危险废物贮存污染控制标准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GB18597-2001/XG1-2013</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2013-06-08</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污水综合排放标准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GB8978-1996</w:t>
            </w:r>
            <w:r>
              <w:rPr>
                <w:rFonts w:hint="eastAsia" w:ascii="楷体" w:hAnsi="楷体" w:eastAsia="楷体" w:cs="楷体"/>
                <w:sz w:val="21"/>
                <w:szCs w:val="21"/>
                <w:lang w:eastAsia="zh-CN"/>
              </w:rPr>
              <w:tab/>
            </w:r>
            <w:r>
              <w:rPr>
                <w:rFonts w:hint="eastAsia" w:ascii="楷体" w:hAnsi="楷体" w:eastAsia="楷体" w:cs="楷体"/>
                <w:sz w:val="21"/>
                <w:szCs w:val="21"/>
                <w:lang w:eastAsia="zh-CN"/>
              </w:rPr>
              <w:t>1998-01-01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地表水环境质量标准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GB 3838-2002 </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2002-06-01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环境空气质量标准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 3095-2012</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2016-01-01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声环境质量标准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 3096-2008</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2008-10-01</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大气污染物综合排放标准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 16297-1996</w:t>
            </w:r>
            <w:r>
              <w:rPr>
                <w:rFonts w:hint="eastAsia" w:ascii="楷体" w:hAnsi="楷体" w:eastAsia="楷体" w:cs="楷体"/>
                <w:sz w:val="21"/>
                <w:szCs w:val="21"/>
                <w:lang w:eastAsia="zh-CN"/>
              </w:rPr>
              <w:tab/>
            </w:r>
            <w:r>
              <w:rPr>
                <w:rFonts w:hint="eastAsia" w:ascii="楷体" w:hAnsi="楷体" w:eastAsia="楷体" w:cs="楷体"/>
                <w:sz w:val="21"/>
                <w:szCs w:val="21"/>
                <w:lang w:eastAsia="zh-CN"/>
              </w:rPr>
              <w:t>1997-01-01</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室内空气质量标准</w:t>
            </w:r>
            <w:r>
              <w:rPr>
                <w:rFonts w:hint="eastAsia" w:ascii="楷体" w:hAnsi="楷体" w:eastAsia="楷体" w:cs="楷体"/>
                <w:sz w:val="21"/>
                <w:szCs w:val="21"/>
                <w:lang w:eastAsia="zh-CN"/>
              </w:rPr>
              <w:tab/>
            </w:r>
            <w:r>
              <w:rPr>
                <w:rFonts w:hint="eastAsia" w:ascii="楷体" w:hAnsi="楷体" w:eastAsia="楷体" w:cs="楷体"/>
                <w:sz w:val="21"/>
                <w:szCs w:val="21"/>
                <w:lang w:eastAsia="zh-CN"/>
              </w:rPr>
              <w:t>GB/T 18883-2002</w:t>
            </w:r>
            <w:r>
              <w:rPr>
                <w:rFonts w:hint="eastAsia" w:ascii="楷体" w:hAnsi="楷体" w:eastAsia="楷体" w:cs="楷体"/>
                <w:sz w:val="21"/>
                <w:szCs w:val="21"/>
                <w:lang w:eastAsia="zh-CN"/>
              </w:rPr>
              <w:tab/>
            </w:r>
            <w:r>
              <w:rPr>
                <w:rFonts w:hint="eastAsia" w:ascii="楷体" w:hAnsi="楷体" w:eastAsia="楷体" w:cs="楷体"/>
                <w:sz w:val="21"/>
                <w:szCs w:val="21"/>
                <w:lang w:eastAsia="zh-CN"/>
              </w:rPr>
              <w:t>2003-03-01</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《中华人民共和国传染病防治法》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《突发公共卫生事件应急条例》</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组织进行合规性的评价。</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●评价结论：合规。评价人：吴蓓蕾</w:t>
            </w:r>
            <w:r>
              <w:rPr>
                <w:rFonts w:hint="eastAsia" w:ascii="楷体" w:hAnsi="楷体" w:eastAsia="楷体" w:cs="楷体"/>
                <w:sz w:val="21"/>
                <w:szCs w:val="21"/>
                <w:lang w:val="en-US" w:eastAsia="zh-CN"/>
              </w:rPr>
              <w:t xml:space="preserve">  杜春生</w:t>
            </w:r>
            <w:r>
              <w:rPr>
                <w:rFonts w:hint="eastAsia" w:ascii="楷体" w:hAnsi="楷体" w:eastAsia="楷体" w:cs="楷体"/>
                <w:sz w:val="21"/>
                <w:szCs w:val="21"/>
                <w:lang w:eastAsia="zh-CN"/>
              </w:rPr>
              <w:t>等，评价日期：20</w:t>
            </w:r>
            <w:r>
              <w:rPr>
                <w:rFonts w:hint="eastAsia" w:ascii="楷体" w:hAnsi="楷体" w:eastAsia="楷体" w:cs="楷体"/>
                <w:sz w:val="21"/>
                <w:szCs w:val="21"/>
                <w:lang w:val="en-US" w:eastAsia="zh-CN"/>
              </w:rPr>
              <w:t>21-10-12。</w:t>
            </w:r>
          </w:p>
          <w:p>
            <w:pPr>
              <w:rPr>
                <w:rFonts w:hint="eastAsia" w:eastAsia="楷体"/>
                <w:lang w:eastAsia="zh-CN"/>
              </w:rPr>
            </w:pPr>
            <w:r>
              <w:rPr>
                <w:rFonts w:hint="eastAsia" w:ascii="楷体" w:hAnsi="楷体" w:eastAsia="楷体" w:cs="楷体"/>
                <w:sz w:val="21"/>
                <w:szCs w:val="21"/>
                <w:lang w:eastAsia="zh-CN"/>
              </w:rPr>
              <w:t>明确了法律法规及其他要求对公司环境因素、危险源的应用，明确了相应的适用条款。</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r>
              <w:rPr>
                <w:rFonts w:hint="eastAsia"/>
              </w:rPr>
              <w:t>人员、</w:t>
            </w:r>
          </w:p>
          <w:p>
            <w:pPr>
              <w:rPr>
                <w:rFonts w:hint="eastAsia"/>
              </w:rPr>
            </w:pPr>
            <w:r>
              <w:rPr>
                <w:rFonts w:hint="eastAsia"/>
              </w:rPr>
              <w:t>能力、</w:t>
            </w:r>
          </w:p>
          <w:p>
            <w:pPr>
              <w:pStyle w:val="13"/>
              <w:ind w:left="0" w:leftChars="0" w:firstLine="0" w:firstLineChars="0"/>
              <w:rPr>
                <w:rFonts w:hint="eastAsia" w:eastAsia="楷体"/>
                <w:lang w:val="en-US" w:eastAsia="zh-CN"/>
              </w:rPr>
            </w:pPr>
            <w:r>
              <w:rPr>
                <w:rFonts w:hint="eastAsia" w:ascii="楷体" w:hAnsi="楷体" w:eastAsia="楷体"/>
                <w:szCs w:val="21"/>
                <w:lang w:val="en-US" w:eastAsia="zh-CN"/>
              </w:rPr>
              <w:t>意识</w:t>
            </w:r>
          </w:p>
        </w:tc>
        <w:tc>
          <w:tcPr>
            <w:tcW w:w="1109" w:type="dxa"/>
            <w:vAlign w:val="center"/>
          </w:tcPr>
          <w:p>
            <w:pPr>
              <w:rPr>
                <w:rFonts w:ascii="楷体" w:hAnsi="楷体" w:eastAsia="楷体"/>
                <w:bCs/>
                <w:szCs w:val="21"/>
              </w:rPr>
            </w:pPr>
            <w:r>
              <w:rPr>
                <w:rFonts w:hint="eastAsia" w:ascii="楷体" w:hAnsi="楷体" w:eastAsia="楷体"/>
                <w:szCs w:val="21"/>
                <w:lang w:val="en-US" w:eastAsia="zh-CN"/>
              </w:rPr>
              <w:t>E</w:t>
            </w:r>
            <w:r>
              <w:rPr>
                <w:rFonts w:hint="eastAsia" w:ascii="楷体" w:hAnsi="楷体" w:eastAsia="楷体"/>
                <w:szCs w:val="21"/>
              </w:rPr>
              <w:t>7.2</w:t>
            </w:r>
          </w:p>
          <w:p>
            <w:pPr>
              <w:rPr>
                <w:rFonts w:ascii="楷体" w:hAnsi="楷体" w:eastAsia="楷体"/>
                <w:bCs/>
                <w:szCs w:val="21"/>
              </w:rPr>
            </w:pPr>
            <w:r>
              <w:rPr>
                <w:rFonts w:hint="eastAsia" w:ascii="楷体" w:hAnsi="楷体" w:eastAsia="楷体"/>
                <w:szCs w:val="21"/>
                <w:lang w:val="en-US" w:eastAsia="zh-CN"/>
              </w:rPr>
              <w:t>E</w:t>
            </w:r>
            <w:r>
              <w:rPr>
                <w:rFonts w:hint="eastAsia" w:ascii="楷体" w:hAnsi="楷体" w:eastAsia="楷体"/>
                <w:szCs w:val="21"/>
              </w:rPr>
              <w:t>7.3</w:t>
            </w:r>
          </w:p>
          <w:p>
            <w:pPr>
              <w:rPr>
                <w:rFonts w:hint="default" w:ascii="楷体" w:hAnsi="楷体" w:eastAsia="楷体" w:cs="楷体"/>
                <w:sz w:val="21"/>
                <w:szCs w:val="21"/>
                <w:lang w:val="en-US" w:eastAsia="zh-CN"/>
              </w:rPr>
            </w:pPr>
          </w:p>
        </w:tc>
        <w:tc>
          <w:tcPr>
            <w:tcW w:w="10694" w:type="dxa"/>
            <w:vAlign w:val="center"/>
          </w:tcPr>
          <w:p>
            <w:pPr>
              <w:rPr>
                <w:rStyle w:val="12"/>
                <w:rFonts w:hint="eastAsia" w:ascii="楷体" w:hAnsi="楷体" w:eastAsia="楷体" w:cs="宋体"/>
                <w:color w:val="auto"/>
                <w:szCs w:val="21"/>
              </w:rPr>
            </w:pPr>
            <w:r>
              <w:rPr>
                <w:rFonts w:hint="eastAsia" w:ascii="楷体" w:hAnsi="楷体" w:eastAsia="楷体" w:cs="楷体"/>
                <w:sz w:val="21"/>
                <w:szCs w:val="21"/>
                <w:lang w:eastAsia="zh-CN"/>
              </w:rPr>
              <w:t>●企业</w:t>
            </w:r>
            <w:r>
              <w:rPr>
                <w:rStyle w:val="12"/>
                <w:rFonts w:hint="eastAsia" w:ascii="楷体" w:hAnsi="楷体" w:eastAsia="楷体" w:cs="宋体"/>
                <w:color w:val="auto"/>
                <w:szCs w:val="21"/>
              </w:rPr>
              <w:t>制定了</w:t>
            </w:r>
            <w:r>
              <w:rPr>
                <w:rStyle w:val="12"/>
                <w:rFonts w:hint="eastAsia" w:ascii="楷体" w:hAnsi="楷体" w:eastAsia="楷体" w:cs="宋体"/>
                <w:color w:val="auto"/>
                <w:szCs w:val="21"/>
                <w:lang w:eastAsia="zh-CN"/>
              </w:rPr>
              <w:t>《人力资源管理控制程序》，综合部负责对人力资源进行控制，根据公司制定的《岗位工作人员任职要求》，确定岗位资格要求；会同各部门做好培训需求调查、人员招聘以及结合公司的考核结果，编制</w:t>
            </w:r>
            <w:r>
              <w:rPr>
                <w:rStyle w:val="12"/>
                <w:rFonts w:hint="eastAsia" w:ascii="楷体" w:hAnsi="楷体" w:eastAsia="楷体" w:cs="宋体"/>
                <w:color w:val="auto"/>
                <w:szCs w:val="21"/>
              </w:rPr>
              <w:fldChar w:fldCharType="begin"/>
            </w:r>
            <w:r>
              <w:rPr>
                <w:rStyle w:val="12"/>
                <w:rFonts w:hint="eastAsia" w:ascii="楷体" w:hAnsi="楷体" w:eastAsia="楷体" w:cs="宋体"/>
                <w:color w:val="auto"/>
                <w:szCs w:val="21"/>
              </w:rPr>
              <w:instrText xml:space="preserve"> HYPERLINK "http://www.kesum.cn/zx" \t "_blank" </w:instrText>
            </w:r>
            <w:r>
              <w:rPr>
                <w:rStyle w:val="12"/>
                <w:rFonts w:hint="eastAsia" w:ascii="楷体" w:hAnsi="楷体" w:eastAsia="楷体" w:cs="宋体"/>
                <w:color w:val="auto"/>
                <w:szCs w:val="21"/>
              </w:rPr>
              <w:fldChar w:fldCharType="separate"/>
            </w:r>
            <w:r>
              <w:rPr>
                <w:rStyle w:val="12"/>
                <w:rFonts w:hint="eastAsia" w:ascii="楷体" w:hAnsi="楷体" w:eastAsia="楷体" w:cs="宋体"/>
                <w:color w:val="auto"/>
                <w:szCs w:val="21"/>
              </w:rPr>
              <w:t>培训</w:t>
            </w:r>
            <w:r>
              <w:rPr>
                <w:rStyle w:val="12"/>
                <w:rFonts w:hint="eastAsia" w:ascii="楷体" w:hAnsi="楷体" w:eastAsia="楷体" w:cs="宋体"/>
                <w:color w:val="auto"/>
                <w:szCs w:val="21"/>
              </w:rPr>
              <w:fldChar w:fldCharType="end"/>
            </w:r>
            <w:r>
              <w:rPr>
                <w:rStyle w:val="12"/>
                <w:rFonts w:hint="eastAsia" w:ascii="楷体" w:hAnsi="楷体" w:eastAsia="楷体" w:cs="宋体"/>
                <w:color w:val="auto"/>
                <w:szCs w:val="21"/>
              </w:rPr>
              <w:t>计划并组织实施。</w:t>
            </w:r>
          </w:p>
          <w:p>
            <w:pPr>
              <w:ind w:firstLine="420" w:firstLineChars="200"/>
              <w:rPr>
                <w:rFonts w:hint="eastAsia" w:ascii="楷体" w:hAnsi="楷体" w:eastAsia="楷体"/>
                <w:szCs w:val="21"/>
                <w:lang w:val="en-US" w:eastAsia="zh-CN"/>
              </w:rPr>
            </w:pPr>
            <w:r>
              <w:rPr>
                <w:rFonts w:hint="eastAsia" w:ascii="楷体" w:hAnsi="楷体" w:eastAsia="楷体"/>
                <w:szCs w:val="21"/>
                <w:lang w:val="en-US" w:eastAsia="zh-CN"/>
              </w:rPr>
              <w:t>该企业目前总人数三十余人，依程序要求给综合部和物业部配置了所需人员，综合部主要为综合办公人员，客服人员。</w:t>
            </w:r>
          </w:p>
          <w:p>
            <w:pPr>
              <w:ind w:firstLine="420" w:firstLineChars="200"/>
              <w:rPr>
                <w:rFonts w:hint="eastAsia" w:ascii="楷体" w:hAnsi="楷体" w:eastAsia="楷体"/>
                <w:szCs w:val="21"/>
                <w:lang w:val="en-US" w:eastAsia="zh-CN"/>
              </w:rPr>
            </w:pPr>
            <w:r>
              <w:rPr>
                <w:rFonts w:hint="eastAsia" w:ascii="楷体" w:hAnsi="楷体" w:eastAsia="楷体"/>
                <w:szCs w:val="21"/>
                <w:lang w:eastAsia="zh-CN"/>
              </w:rPr>
              <w:t>查</w:t>
            </w:r>
            <w:r>
              <w:rPr>
                <w:rFonts w:hint="eastAsia" w:ascii="楷体" w:hAnsi="楷体" w:eastAsia="楷体"/>
                <w:szCs w:val="21"/>
              </w:rPr>
              <w:t>《岗位</w:t>
            </w:r>
            <w:r>
              <w:rPr>
                <w:rFonts w:hint="eastAsia" w:ascii="楷体" w:hAnsi="楷体" w:eastAsia="楷体"/>
                <w:szCs w:val="21"/>
                <w:lang w:eastAsia="zh-CN"/>
              </w:rPr>
              <w:t>人</w:t>
            </w:r>
            <w:r>
              <w:rPr>
                <w:rFonts w:hint="eastAsia" w:ascii="楷体" w:hAnsi="楷体" w:eastAsia="楷体"/>
                <w:szCs w:val="21"/>
              </w:rPr>
              <w:t>员任职要求》，对总经理</w:t>
            </w:r>
            <w:r>
              <w:rPr>
                <w:rFonts w:hint="eastAsia" w:ascii="楷体" w:hAnsi="楷体" w:eastAsia="楷体"/>
                <w:szCs w:val="21"/>
                <w:lang w:eastAsia="zh-CN"/>
              </w:rPr>
              <w:t>、副总、会计、物业部主管、电工、维修员、内审员</w:t>
            </w:r>
            <w:r>
              <w:rPr>
                <w:rFonts w:hint="eastAsia" w:ascii="楷体" w:hAnsi="楷体" w:eastAsia="楷体"/>
                <w:szCs w:val="21"/>
              </w:rPr>
              <w:t>等人员工作能力权限、任职要求与内容等</w:t>
            </w:r>
            <w:r>
              <w:rPr>
                <w:rFonts w:hint="eastAsia" w:ascii="楷体" w:hAnsi="楷体" w:eastAsia="楷体"/>
                <w:szCs w:val="21"/>
                <w:lang w:eastAsia="zh-CN"/>
              </w:rPr>
              <w:t>均</w:t>
            </w:r>
            <w:r>
              <w:rPr>
                <w:rFonts w:hint="eastAsia" w:ascii="楷体" w:hAnsi="楷体" w:eastAsia="楷体"/>
                <w:szCs w:val="21"/>
              </w:rPr>
              <w:t>做出了规定。</w:t>
            </w:r>
            <w:r>
              <w:rPr>
                <w:rFonts w:hint="eastAsia" w:ascii="楷体" w:hAnsi="楷体" w:eastAsia="楷体"/>
                <w:szCs w:val="21"/>
                <w:lang w:val="en-US" w:eastAsia="zh-CN"/>
              </w:rPr>
              <w:t xml:space="preserve"> </w:t>
            </w:r>
          </w:p>
          <w:p>
            <w:pPr>
              <w:pStyle w:val="4"/>
              <w:rPr>
                <w:rFonts w:hint="default"/>
                <w:lang w:val="en-US" w:eastAsia="zh-CN"/>
              </w:rPr>
            </w:pPr>
            <w:r>
              <w:rPr>
                <w:rFonts w:hint="eastAsia" w:ascii="楷体" w:hAnsi="楷体" w:eastAsia="楷体"/>
                <w:szCs w:val="21"/>
                <w:lang w:val="en-US" w:eastAsia="zh-CN"/>
              </w:rPr>
              <w:t xml:space="preserve">    配备了有资质的消防管理员、电工。</w:t>
            </w:r>
          </w:p>
          <w:p>
            <w:pPr>
              <w:ind w:firstLine="420" w:firstLineChars="200"/>
              <w:rPr>
                <w:rFonts w:hint="eastAsia" w:ascii="楷体" w:hAnsi="楷体" w:eastAsia="楷体"/>
                <w:szCs w:val="21"/>
                <w:lang w:val="en-US" w:eastAsia="zh-CN"/>
              </w:rPr>
            </w:pPr>
            <w:r>
              <w:rPr>
                <w:rFonts w:hint="eastAsia" w:ascii="楷体" w:hAnsi="楷体" w:eastAsia="楷体"/>
                <w:szCs w:val="21"/>
                <w:lang w:val="en-US" w:eastAsia="zh-CN"/>
              </w:rPr>
              <w:t>查消防管理员：曹旭  建（构）筑物消防员  证书编号：201400505451  消防行业职业技能鉴定指导中心</w:t>
            </w:r>
          </w:p>
          <w:p>
            <w:pPr>
              <w:ind w:firstLine="420" w:firstLineChars="200"/>
              <w:rPr>
                <w:rFonts w:hint="eastAsia" w:ascii="楷体" w:hAnsi="楷体" w:eastAsia="楷体"/>
                <w:szCs w:val="21"/>
                <w:lang w:val="en-US" w:eastAsia="zh-CN"/>
              </w:rPr>
            </w:pPr>
            <w:r>
              <w:rPr>
                <w:rFonts w:hint="eastAsia" w:ascii="楷体" w:hAnsi="楷体" w:eastAsia="楷体"/>
                <w:szCs w:val="21"/>
                <w:lang w:val="en-US" w:eastAsia="zh-CN"/>
              </w:rPr>
              <w:t xml:space="preserve">             王晓岩  建（构）筑物消防员 证书编号：201400505486  消防行业职业技能鉴定指导中心</w:t>
            </w:r>
          </w:p>
          <w:p>
            <w:pPr>
              <w:pStyle w:val="4"/>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电工：麻晓亮   证号：T1301022198101040030   电工作业 高压电工作业   有效期：20181203-20241202</w:t>
            </w:r>
          </w:p>
          <w:p>
            <w:pPr>
              <w:pStyle w:val="4"/>
              <w:tabs>
                <w:tab w:val="left" w:pos="1950"/>
              </w:tabs>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 xml:space="preserve">      文志星    证号：T130105197004052130   电工作业 低压电工作业   有效期：20170810-20230809</w:t>
            </w:r>
          </w:p>
          <w:p>
            <w:pPr>
              <w:pStyle w:val="4"/>
              <w:tabs>
                <w:tab w:val="left" w:pos="1950"/>
              </w:tabs>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在消防管理方面，企业还在消防大队牵头下，聘用外部老师（王教员、赵玉娟）进行消防安全培训，现场提供了：培训工作记录表，消防培训签到表，培训时间：2022.2.18，参加人员：王晓岩、魏仁岐等12人。</w:t>
            </w:r>
          </w:p>
          <w:p>
            <w:pPr>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 xml:space="preserve">提供了《岗位任职要求评价表》，管理岗位人员进行了考核任命。抽魏仁岐、吴蓓蕾、符合本岗位任职要求，可胜任。 评价人：杜春生 2021-10-15 </w:t>
            </w:r>
          </w:p>
          <w:p>
            <w:pPr>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客服部人员基本能够满足公司物业管理服务的需求。</w:t>
            </w:r>
          </w:p>
          <w:p>
            <w:pPr>
              <w:ind w:firstLine="420" w:firstLineChars="200"/>
              <w:rPr>
                <w:rFonts w:ascii="楷体" w:hAnsi="楷体" w:eastAsia="楷体"/>
                <w:szCs w:val="21"/>
              </w:rPr>
            </w:pPr>
            <w:r>
              <w:rPr>
                <w:rFonts w:hint="eastAsia" w:ascii="楷体" w:hAnsi="楷体" w:eastAsia="楷体"/>
                <w:szCs w:val="21"/>
                <w:lang w:eastAsia="zh-CN"/>
              </w:rPr>
              <w:t>企业</w:t>
            </w:r>
            <w:r>
              <w:rPr>
                <w:rFonts w:hint="eastAsia" w:ascii="楷体" w:hAnsi="楷体" w:eastAsia="楷体"/>
                <w:szCs w:val="21"/>
              </w:rPr>
              <w:t>通过培训和其他措施提高员工的能力，增强员工的质量、环境与职业健康安全管理的意识和能力，使员工满足所从事的质量、环境、职业健康安全工作对能力的要求，以胜任其工作岗位。</w:t>
            </w:r>
          </w:p>
          <w:p>
            <w:pPr>
              <w:pStyle w:val="4"/>
              <w:ind w:firstLine="420" w:firstLineChars="20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提供《2021-2022年度培训计划》15项，及《培训记录表》。截至目前各项培训已实施12项。</w:t>
            </w:r>
          </w:p>
          <w:p>
            <w:pPr>
              <w:ind w:firstLine="420" w:firstLineChars="200"/>
              <w:rPr>
                <w:rFonts w:hint="eastAsia" w:ascii="楷体" w:hAnsi="楷体" w:eastAsia="楷体"/>
                <w:szCs w:val="21"/>
                <w:lang w:val="en-US" w:eastAsia="zh-CN"/>
              </w:rPr>
            </w:pPr>
            <w:r>
              <w:rPr>
                <w:rFonts w:hint="eastAsia" w:ascii="楷体" w:hAnsi="楷体" w:eastAsia="楷体" w:cs="Times New Roman"/>
                <w:kern w:val="2"/>
                <w:sz w:val="21"/>
                <w:szCs w:val="21"/>
                <w:lang w:val="en-US" w:eastAsia="zh-CN" w:bidi="ar-SA"/>
              </w:rPr>
              <w:t>抽培训记录：</w:t>
            </w:r>
          </w:p>
          <w:p>
            <w:pPr>
              <w:rPr>
                <w:rFonts w:hint="eastAsia" w:ascii="楷体" w:hAnsi="楷体" w:eastAsia="楷体"/>
                <w:szCs w:val="21"/>
                <w:lang w:val="en-US" w:eastAsia="zh-CN"/>
              </w:rPr>
            </w:pPr>
            <w:r>
              <w:rPr>
                <w:rFonts w:hint="eastAsia" w:ascii="楷体" w:hAnsi="楷体" w:eastAsia="楷体"/>
                <w:szCs w:val="21"/>
                <w:lang w:val="en-US" w:eastAsia="zh-CN"/>
              </w:rPr>
              <w:t>——抽培训内容：</w:t>
            </w:r>
            <w:r>
              <w:rPr>
                <w:rFonts w:hint="eastAsia" w:ascii="楷体" w:hAnsi="楷体" w:eastAsia="楷体" w:cs="Times New Roman"/>
                <w:szCs w:val="21"/>
              </w:rPr>
              <w:t>环境因素、危险源识别及适用于公司的法律法规和其他要求的</w:t>
            </w:r>
            <w:r>
              <w:rPr>
                <w:rFonts w:hint="eastAsia" w:ascii="楷体" w:hAnsi="楷体" w:eastAsia="楷体" w:cs="Times New Roman"/>
                <w:szCs w:val="21"/>
                <w:lang w:val="en-US" w:eastAsia="zh-CN"/>
              </w:rPr>
              <w:t>培训，培训时间：</w:t>
            </w:r>
            <w:r>
              <w:rPr>
                <w:rFonts w:hint="eastAsia" w:ascii="楷体" w:hAnsi="楷体" w:eastAsia="楷体" w:cs="Times New Roman"/>
                <w:kern w:val="2"/>
                <w:sz w:val="21"/>
                <w:szCs w:val="21"/>
                <w:lang w:val="en-US" w:eastAsia="zh-CN" w:bidi="ar-SA"/>
              </w:rPr>
              <w:t>2021.12.20，</w:t>
            </w:r>
            <w:r>
              <w:rPr>
                <w:rFonts w:hint="eastAsia" w:ascii="楷体" w:hAnsi="楷体" w:eastAsia="楷体" w:cs="Times New Roman"/>
                <w:szCs w:val="21"/>
                <w:lang w:val="en-US" w:eastAsia="zh-CN"/>
              </w:rPr>
              <w:t>培训效果：</w:t>
            </w:r>
            <w:r>
              <w:rPr>
                <w:rFonts w:hint="eastAsia" w:ascii="楷体" w:hAnsi="楷体" w:eastAsia="楷体" w:cs="Times New Roman"/>
                <w:szCs w:val="21"/>
              </w:rPr>
              <w:t>评估、考核合格率：100%</w:t>
            </w:r>
            <w:r>
              <w:rPr>
                <w:rFonts w:hint="eastAsia" w:ascii="楷体" w:hAnsi="楷体" w:eastAsia="楷体" w:cs="Times New Roman"/>
                <w:szCs w:val="21"/>
                <w:lang w:val="en-US" w:eastAsia="zh-CN"/>
              </w:rPr>
              <w:t>。</w:t>
            </w:r>
            <w:r>
              <w:rPr>
                <w:rFonts w:hint="eastAsia" w:ascii="楷体" w:hAnsi="楷体" w:eastAsia="楷体"/>
                <w:szCs w:val="21"/>
                <w:lang w:val="en-US" w:eastAsia="zh-CN"/>
              </w:rPr>
              <w:t>验证人：</w:t>
            </w:r>
            <w:r>
              <w:rPr>
                <w:rFonts w:hint="eastAsia" w:ascii="楷体" w:hAnsi="楷体" w:eastAsia="楷体" w:cs="Times New Roman"/>
                <w:szCs w:val="21"/>
                <w:lang w:val="en-US" w:eastAsia="zh-CN"/>
              </w:rPr>
              <w:t>杜春生</w:t>
            </w:r>
            <w:r>
              <w:rPr>
                <w:rFonts w:hint="eastAsia" w:ascii="楷体" w:hAnsi="楷体" w:eastAsia="楷体"/>
                <w:szCs w:val="21"/>
                <w:lang w:val="en-US" w:eastAsia="zh-CN"/>
              </w:rPr>
              <w:t>。</w:t>
            </w:r>
          </w:p>
          <w:p>
            <w:pPr>
              <w:rPr>
                <w:rFonts w:hint="eastAsia" w:ascii="楷体" w:hAnsi="楷体" w:eastAsia="楷体" w:cs="Times New Roman"/>
                <w:szCs w:val="21"/>
              </w:rPr>
            </w:pPr>
            <w:r>
              <w:rPr>
                <w:rFonts w:hint="eastAsia" w:ascii="楷体" w:hAnsi="楷体" w:eastAsia="楷体"/>
                <w:szCs w:val="21"/>
                <w:lang w:eastAsia="zh-CN"/>
              </w:rPr>
              <w:t>——抽</w:t>
            </w:r>
            <w:r>
              <w:rPr>
                <w:rFonts w:hint="eastAsia" w:ascii="楷体" w:hAnsi="楷体" w:eastAsia="楷体"/>
                <w:szCs w:val="21"/>
              </w:rPr>
              <w:t>培训内容</w:t>
            </w:r>
            <w:r>
              <w:rPr>
                <w:rFonts w:hint="eastAsia" w:ascii="楷体" w:hAnsi="楷体" w:eastAsia="楷体" w:cs="Times New Roman"/>
                <w:szCs w:val="21"/>
              </w:rPr>
              <w:t>：火灾</w:t>
            </w:r>
            <w:r>
              <w:rPr>
                <w:rFonts w:hint="eastAsia" w:ascii="楷体" w:hAnsi="楷体" w:eastAsia="楷体" w:cs="Times New Roman"/>
                <w:szCs w:val="21"/>
                <w:lang w:eastAsia="zh-CN"/>
              </w:rPr>
              <w:t>、重伤等</w:t>
            </w:r>
            <w:r>
              <w:rPr>
                <w:rFonts w:hint="eastAsia" w:ascii="楷体" w:hAnsi="楷体" w:eastAsia="楷体" w:cs="Times New Roman"/>
                <w:szCs w:val="21"/>
              </w:rPr>
              <w:t>应急预案及安全</w:t>
            </w:r>
            <w:r>
              <w:rPr>
                <w:rFonts w:hint="eastAsia" w:ascii="楷体" w:hAnsi="楷体" w:eastAsia="楷体" w:cs="Times New Roman"/>
                <w:szCs w:val="21"/>
                <w:lang w:eastAsia="zh-CN"/>
              </w:rPr>
              <w:t>、</w:t>
            </w:r>
            <w:r>
              <w:rPr>
                <w:rFonts w:hint="eastAsia" w:ascii="楷体" w:hAnsi="楷体" w:eastAsia="楷体" w:cs="Times New Roman"/>
                <w:szCs w:val="21"/>
              </w:rPr>
              <w:t>消防知识的培训，培训时间：</w:t>
            </w:r>
            <w:r>
              <w:rPr>
                <w:rFonts w:hint="eastAsia" w:ascii="楷体" w:hAnsi="楷体" w:eastAsia="楷体" w:cs="Times New Roman"/>
                <w:szCs w:val="21"/>
                <w:lang w:eastAsia="zh-CN"/>
              </w:rPr>
              <w:t>202</w:t>
            </w:r>
            <w:r>
              <w:rPr>
                <w:rFonts w:hint="eastAsia" w:ascii="楷体" w:hAnsi="楷体" w:eastAsia="楷体" w:cs="Times New Roman"/>
                <w:szCs w:val="21"/>
                <w:lang w:val="en-US" w:eastAsia="zh-CN"/>
              </w:rPr>
              <w:t>1.12.04，培训效果：</w:t>
            </w:r>
            <w:r>
              <w:rPr>
                <w:rFonts w:hint="eastAsia" w:ascii="楷体" w:hAnsi="楷体" w:eastAsia="楷体" w:cs="Times New Roman"/>
                <w:szCs w:val="21"/>
              </w:rPr>
              <w:t>核合格率：100%</w:t>
            </w:r>
            <w:r>
              <w:rPr>
                <w:rFonts w:hint="eastAsia" w:ascii="楷体" w:hAnsi="楷体" w:eastAsia="楷体" w:cs="Times New Roman"/>
                <w:szCs w:val="21"/>
                <w:lang w:val="en-US" w:eastAsia="zh-CN"/>
              </w:rPr>
              <w:t>。验证人：魏仁岐</w:t>
            </w:r>
            <w:r>
              <w:rPr>
                <w:rFonts w:hint="eastAsia" w:ascii="楷体" w:hAnsi="楷体" w:eastAsia="楷体" w:cs="Times New Roman"/>
                <w:szCs w:val="21"/>
              </w:rPr>
              <w:t xml:space="preserve"> </w:t>
            </w:r>
          </w:p>
          <w:p>
            <w:pPr>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——抽培训内容：</w:t>
            </w:r>
            <w:r>
              <w:rPr>
                <w:rFonts w:hint="eastAsia" w:ascii="楷体" w:hAnsi="楷体" w:eastAsia="楷体" w:cs="Times New Roman"/>
                <w:szCs w:val="21"/>
                <w:lang w:eastAsia="zh-CN"/>
              </w:rPr>
              <w:t>物业管理服务规范</w:t>
            </w:r>
            <w:r>
              <w:rPr>
                <w:rFonts w:hint="eastAsia" w:ascii="楷体" w:hAnsi="楷体" w:eastAsia="楷体" w:cs="Times New Roman"/>
                <w:szCs w:val="21"/>
              </w:rPr>
              <w:t>、</w:t>
            </w:r>
            <w:r>
              <w:rPr>
                <w:rFonts w:hint="eastAsia" w:ascii="楷体" w:hAnsi="楷体" w:eastAsia="楷体" w:cs="Times New Roman"/>
                <w:szCs w:val="21"/>
                <w:lang w:eastAsia="zh-CN"/>
              </w:rPr>
              <w:t>客户要求，</w:t>
            </w:r>
            <w:r>
              <w:rPr>
                <w:rFonts w:hint="eastAsia" w:ascii="楷体" w:hAnsi="楷体" w:eastAsia="楷体" w:cs="Times New Roman"/>
                <w:szCs w:val="21"/>
                <w:lang w:val="en-US" w:eastAsia="zh-CN"/>
              </w:rPr>
              <w:t>2021.12.01，培训效果：</w:t>
            </w:r>
            <w:r>
              <w:rPr>
                <w:rFonts w:hint="eastAsia" w:ascii="楷体" w:hAnsi="楷体" w:eastAsia="楷体" w:cs="Times New Roman"/>
                <w:szCs w:val="21"/>
              </w:rPr>
              <w:t>核合格率：100%</w:t>
            </w:r>
            <w:r>
              <w:rPr>
                <w:rFonts w:hint="eastAsia" w:ascii="楷体" w:hAnsi="楷体" w:eastAsia="楷体" w:cs="Times New Roman"/>
                <w:szCs w:val="21"/>
                <w:lang w:val="en-US" w:eastAsia="zh-CN"/>
              </w:rPr>
              <w:t>。验证人：魏仁岐</w:t>
            </w:r>
            <w:r>
              <w:rPr>
                <w:rFonts w:hint="eastAsia" w:ascii="楷体" w:hAnsi="楷体" w:eastAsia="楷体" w:cs="Times New Roman"/>
                <w:szCs w:val="21"/>
              </w:rPr>
              <w:t xml:space="preserve"> </w:t>
            </w:r>
          </w:p>
          <w:p>
            <w:pPr>
              <w:ind w:firstLine="420" w:firstLineChars="200"/>
              <w:rPr>
                <w:rFonts w:hint="eastAsia" w:ascii="楷体" w:hAnsi="楷体" w:eastAsia="楷体"/>
                <w:szCs w:val="21"/>
                <w:lang w:eastAsia="zh-CN"/>
              </w:rPr>
            </w:pPr>
            <w:r>
              <w:rPr>
                <w:rFonts w:hint="eastAsia" w:ascii="楷体" w:hAnsi="楷体" w:eastAsia="楷体"/>
                <w:szCs w:val="21"/>
                <w:lang w:eastAsia="zh-CN"/>
              </w:rPr>
              <w:t>另查其他培训实施</w:t>
            </w:r>
            <w:r>
              <w:rPr>
                <w:rFonts w:hint="eastAsia" w:ascii="楷体" w:hAnsi="楷体" w:eastAsia="楷体"/>
                <w:szCs w:val="21"/>
              </w:rPr>
              <w:t>已按计划</w:t>
            </w:r>
            <w:r>
              <w:rPr>
                <w:rFonts w:hint="eastAsia" w:ascii="楷体" w:hAnsi="楷体" w:eastAsia="楷体"/>
                <w:szCs w:val="21"/>
                <w:lang w:eastAsia="zh-CN"/>
              </w:rPr>
              <w:t>完成。</w:t>
            </w:r>
          </w:p>
          <w:p>
            <w:pPr>
              <w:rPr>
                <w:rFonts w:hint="eastAsia" w:ascii="楷体" w:hAnsi="楷体" w:eastAsia="楷体" w:cs="楷体"/>
                <w:sz w:val="21"/>
                <w:szCs w:val="21"/>
              </w:rPr>
            </w:pPr>
            <w:r>
              <w:rPr>
                <w:rFonts w:hint="eastAsia" w:ascii="楷体" w:hAnsi="楷体" w:eastAsia="楷体"/>
                <w:szCs w:val="21"/>
                <w:lang w:eastAsia="zh-CN"/>
              </w:rPr>
              <w:t>吴蓓蕾部长介绍，</w:t>
            </w:r>
            <w:r>
              <w:rPr>
                <w:rFonts w:hint="eastAsia" w:ascii="楷体" w:hAnsi="楷体" w:eastAsia="楷体"/>
                <w:szCs w:val="21"/>
              </w:rPr>
              <w:t>公司</w:t>
            </w:r>
            <w:r>
              <w:rPr>
                <w:rFonts w:hint="eastAsia" w:ascii="楷体" w:hAnsi="楷体" w:eastAsia="楷体"/>
                <w:szCs w:val="21"/>
                <w:lang w:eastAsia="zh-CN"/>
              </w:rPr>
              <w:t>领导层均在企业服务</w:t>
            </w:r>
            <w:r>
              <w:rPr>
                <w:rFonts w:hint="eastAsia" w:ascii="楷体" w:hAnsi="楷体" w:eastAsia="楷体"/>
                <w:szCs w:val="21"/>
                <w:lang w:val="en-US" w:eastAsia="zh-CN"/>
              </w:rPr>
              <w:t>5年以上</w:t>
            </w:r>
            <w:r>
              <w:rPr>
                <w:rFonts w:hint="eastAsia" w:ascii="楷体" w:hAnsi="楷体" w:eastAsia="楷体"/>
                <w:szCs w:val="21"/>
                <w:lang w:eastAsia="zh-CN"/>
              </w:rPr>
              <w:t>，管理层稳定，但物业</w:t>
            </w:r>
            <w:r>
              <w:rPr>
                <w:rFonts w:hint="eastAsia" w:ascii="楷体" w:hAnsi="楷体" w:eastAsia="楷体"/>
                <w:szCs w:val="21"/>
              </w:rPr>
              <w:t>公司</w:t>
            </w:r>
            <w:r>
              <w:rPr>
                <w:rFonts w:hint="eastAsia" w:ascii="楷体" w:hAnsi="楷体" w:eastAsia="楷体"/>
                <w:szCs w:val="21"/>
                <w:lang w:eastAsia="zh-CN"/>
              </w:rPr>
              <w:t>基层</w:t>
            </w:r>
            <w:r>
              <w:rPr>
                <w:rFonts w:hint="eastAsia" w:ascii="楷体" w:hAnsi="楷体" w:eastAsia="楷体"/>
                <w:szCs w:val="21"/>
              </w:rPr>
              <w:t>人</w:t>
            </w:r>
            <w:r>
              <w:rPr>
                <w:rFonts w:hint="eastAsia" w:ascii="楷体" w:hAnsi="楷体" w:eastAsia="楷体"/>
                <w:szCs w:val="21"/>
                <w:lang w:eastAsia="zh-CN"/>
              </w:rPr>
              <w:t>员流动性较大，由综合部负责人员招聘和储备，</w:t>
            </w:r>
            <w:r>
              <w:rPr>
                <w:rFonts w:hint="eastAsia" w:ascii="楷体" w:hAnsi="楷体" w:eastAsia="楷体"/>
                <w:szCs w:val="21"/>
                <w:lang w:val="en-US" w:eastAsia="zh-CN"/>
              </w:rPr>
              <w:t>22年上半年</w:t>
            </w:r>
            <w:r>
              <w:rPr>
                <w:rFonts w:hint="eastAsia" w:ascii="楷体" w:hAnsi="楷体" w:eastAsia="楷体"/>
                <w:szCs w:val="21"/>
                <w:lang w:eastAsia="zh-CN"/>
              </w:rPr>
              <w:t>计划招聘保洁、保安各</w:t>
            </w:r>
            <w:r>
              <w:rPr>
                <w:rFonts w:hint="eastAsia" w:ascii="楷体" w:hAnsi="楷体" w:eastAsia="楷体"/>
                <w:szCs w:val="21"/>
                <w:lang w:val="en-US" w:eastAsia="zh-CN"/>
              </w:rPr>
              <w:t>2名作为储备。</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top"/>
          </w:tcPr>
          <w:p>
            <w:pPr>
              <w:rPr>
                <w:rFonts w:hint="eastAsia" w:ascii="楷体" w:hAnsi="楷体" w:eastAsia="楷体" w:cs="Times New Roman"/>
                <w:bCs/>
                <w:kern w:val="2"/>
                <w:sz w:val="21"/>
                <w:szCs w:val="21"/>
                <w:lang w:val="en-US" w:eastAsia="zh-CN" w:bidi="ar-SA"/>
              </w:rPr>
            </w:pPr>
            <w:r>
              <w:rPr>
                <w:rFonts w:hint="eastAsia" w:ascii="楷体" w:hAnsi="楷体" w:eastAsia="楷体"/>
                <w:szCs w:val="21"/>
              </w:rPr>
              <w:t>信息交流、沟通</w:t>
            </w:r>
          </w:p>
        </w:tc>
        <w:tc>
          <w:tcPr>
            <w:tcW w:w="1109" w:type="dxa"/>
            <w:vAlign w:val="top"/>
          </w:tcPr>
          <w:p>
            <w:pPr>
              <w:rPr>
                <w:rFonts w:hint="default" w:ascii="楷体" w:hAnsi="楷体" w:eastAsia="楷体" w:cs="Times New Roman"/>
                <w:bCs/>
                <w:kern w:val="2"/>
                <w:sz w:val="21"/>
                <w:szCs w:val="21"/>
                <w:lang w:val="en-US" w:eastAsia="zh-CN" w:bidi="ar-SA"/>
              </w:rPr>
            </w:pPr>
            <w:r>
              <w:rPr>
                <w:rFonts w:hint="eastAsia" w:ascii="楷体" w:hAnsi="楷体" w:eastAsia="楷体"/>
                <w:szCs w:val="21"/>
                <w:lang w:val="en-US" w:eastAsia="zh-CN"/>
              </w:rPr>
              <w:t>E</w:t>
            </w:r>
            <w:r>
              <w:rPr>
                <w:rFonts w:hint="eastAsia" w:ascii="楷体" w:hAnsi="楷体" w:eastAsia="楷体"/>
                <w:szCs w:val="21"/>
              </w:rPr>
              <w:t>7.4</w:t>
            </w:r>
          </w:p>
        </w:tc>
        <w:tc>
          <w:tcPr>
            <w:tcW w:w="10694" w:type="dxa"/>
            <w:vAlign w:val="top"/>
          </w:tcPr>
          <w:p>
            <w:pPr>
              <w:rPr>
                <w:rFonts w:hint="eastAsia" w:ascii="楷体" w:hAnsi="楷体" w:eastAsia="楷体" w:cs="Times New Roman"/>
                <w:szCs w:val="21"/>
                <w:lang w:eastAsia="zh-CN"/>
              </w:rPr>
            </w:pPr>
            <w:r>
              <w:rPr>
                <w:rFonts w:hint="eastAsia" w:ascii="楷体" w:hAnsi="楷体" w:eastAsia="楷体" w:cs="Times New Roman"/>
                <w:szCs w:val="21"/>
                <w:lang w:eastAsia="zh-CN"/>
              </w:rPr>
              <w:t>吴部长介绍，公司建立了良好的沟通机制，各部门之间、岗位之间以及与外部供方、业主、外包方及相关方之间建立了与体系有关的信息通渠沟道，借助于内部会议、电话、口头交流等方式使全体员工达到沟通和理解。目前各部门工作上的接口基本顺畅。</w:t>
            </w:r>
          </w:p>
          <w:p>
            <w:pPr>
              <w:rPr>
                <w:rFonts w:hint="eastAsia" w:ascii="楷体" w:hAnsi="楷体" w:eastAsia="楷体" w:cs="Times New Roman"/>
                <w:szCs w:val="21"/>
                <w:lang w:eastAsia="zh-CN"/>
              </w:rPr>
            </w:pPr>
            <w:r>
              <w:rPr>
                <w:rFonts w:hint="eastAsia" w:ascii="楷体" w:hAnsi="楷体" w:eastAsia="楷体" w:cs="Times New Roman"/>
                <w:szCs w:val="21"/>
                <w:lang w:eastAsia="zh-CN"/>
              </w:rPr>
              <w:t>与业主、政府监管部门、周围相关方、供应商等外部相关方，采用电话、微信、面对面调查等方式，以便将质量、企业环境、职业健康安全相关信息进行外部交流与沟通。</w:t>
            </w:r>
          </w:p>
          <w:p>
            <w:pPr>
              <w:pStyle w:val="4"/>
              <w:rPr>
                <w:rFonts w:hint="default" w:eastAsia="楷体"/>
                <w:lang w:val="en-US" w:eastAsia="zh-CN"/>
              </w:rPr>
            </w:pPr>
            <w:r>
              <w:rPr>
                <w:rFonts w:hint="eastAsia" w:ascii="楷体" w:hAnsi="楷体" w:eastAsia="楷体"/>
                <w:szCs w:val="21"/>
                <w:lang w:eastAsia="zh-CN"/>
              </w:rPr>
              <w:t>现场巡视，在办公楼</w:t>
            </w:r>
            <w:r>
              <w:rPr>
                <w:rFonts w:hint="eastAsia" w:ascii="楷体" w:hAnsi="楷体" w:eastAsia="楷体"/>
                <w:szCs w:val="21"/>
                <w:lang w:val="en-US" w:eastAsia="zh-CN"/>
              </w:rPr>
              <w:t>1楼处放置了意见箱，用于收集业主意见与投诉。</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楷体" w:hAnsi="楷体" w:eastAsia="楷体" w:cs="Times New Roman"/>
                <w:bCs/>
                <w:kern w:val="2"/>
                <w:sz w:val="21"/>
                <w:szCs w:val="21"/>
                <w:lang w:val="en-US" w:eastAsia="zh-CN" w:bidi="ar-SA"/>
              </w:rPr>
            </w:pPr>
            <w:r>
              <w:rPr>
                <w:rFonts w:hint="eastAsia" w:ascii="楷体" w:hAnsi="楷体" w:eastAsia="楷体"/>
                <w:szCs w:val="21"/>
              </w:rPr>
              <w:t>文件化信息</w:t>
            </w:r>
          </w:p>
        </w:tc>
        <w:tc>
          <w:tcPr>
            <w:tcW w:w="1109" w:type="dxa"/>
            <w:vAlign w:val="center"/>
          </w:tcPr>
          <w:p>
            <w:pPr>
              <w:rPr>
                <w:rFonts w:hint="default" w:ascii="楷体" w:hAnsi="楷体" w:eastAsia="楷体" w:cs="Times New Roman"/>
                <w:kern w:val="2"/>
                <w:sz w:val="21"/>
                <w:szCs w:val="21"/>
                <w:lang w:val="en-US" w:eastAsia="zh-CN" w:bidi="ar-SA"/>
              </w:rPr>
            </w:pPr>
            <w:r>
              <w:rPr>
                <w:rFonts w:hint="eastAsia" w:ascii="楷体" w:hAnsi="楷体" w:eastAsia="楷体"/>
                <w:szCs w:val="21"/>
                <w:lang w:val="en-US" w:eastAsia="zh-CN"/>
              </w:rPr>
              <w:t>E</w:t>
            </w:r>
            <w:r>
              <w:rPr>
                <w:rFonts w:hint="eastAsia" w:ascii="楷体" w:hAnsi="楷体" w:eastAsia="楷体"/>
                <w:szCs w:val="21"/>
              </w:rPr>
              <w:t>7.5</w:t>
            </w:r>
          </w:p>
        </w:tc>
        <w:tc>
          <w:tcPr>
            <w:tcW w:w="10694" w:type="dxa"/>
            <w:vAlign w:val="center"/>
          </w:tcPr>
          <w:p>
            <w:pPr>
              <w:rPr>
                <w:sz w:val="21"/>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w:t>
            </w:r>
            <w:r>
              <w:rPr>
                <w:rFonts w:hint="eastAsia" w:ascii="楷体" w:hAnsi="楷体" w:eastAsia="楷体"/>
                <w:szCs w:val="21"/>
              </w:rPr>
              <w:t>建立的管理体系文</w:t>
            </w:r>
            <w:r>
              <w:rPr>
                <w:rFonts w:hint="eastAsia" w:ascii="楷体" w:hAnsi="楷体" w:eastAsia="楷体" w:cs="Times New Roman"/>
                <w:szCs w:val="21"/>
              </w:rPr>
              <w:t>件包括2部分：</w:t>
            </w:r>
          </w:p>
          <w:p>
            <w:pPr>
              <w:rPr>
                <w:rFonts w:hint="eastAsia" w:ascii="楷体" w:hAnsi="楷体" w:eastAsia="楷体"/>
                <w:szCs w:val="21"/>
                <w:lang w:eastAsia="zh-CN"/>
              </w:rPr>
            </w:pPr>
            <w:r>
              <w:rPr>
                <w:rFonts w:hint="eastAsia"/>
                <w:sz w:val="21"/>
                <w:szCs w:val="21"/>
              </w:rPr>
              <w:t>1</w:t>
            </w:r>
            <w:r>
              <w:rPr>
                <w:rFonts w:hint="eastAsia" w:ascii="楷体" w:hAnsi="楷体" w:eastAsia="楷体"/>
                <w:szCs w:val="21"/>
              </w:rPr>
              <w:t>）标准要求的文件：</w:t>
            </w:r>
            <w:r>
              <w:rPr>
                <w:rFonts w:hint="eastAsia" w:ascii="楷体" w:hAnsi="楷体" w:eastAsia="楷体"/>
                <w:szCs w:val="21"/>
                <w:lang w:eastAsia="zh-CN"/>
              </w:rPr>
              <w:t>管理手册，</w:t>
            </w:r>
            <w:r>
              <w:rPr>
                <w:rFonts w:hint="eastAsia" w:ascii="楷体" w:hAnsi="楷体" w:eastAsia="楷体"/>
                <w:szCs w:val="21"/>
              </w:rPr>
              <w:t>公司方针、</w:t>
            </w:r>
            <w:r>
              <w:rPr>
                <w:rFonts w:hint="eastAsia" w:ascii="楷体" w:hAnsi="楷体" w:eastAsia="楷体"/>
                <w:szCs w:val="21"/>
                <w:lang w:eastAsia="zh-CN"/>
              </w:rPr>
              <w:t>管理</w:t>
            </w:r>
            <w:r>
              <w:rPr>
                <w:rFonts w:hint="eastAsia" w:ascii="楷体" w:hAnsi="楷体" w:eastAsia="楷体"/>
                <w:szCs w:val="21"/>
              </w:rPr>
              <w:t>目标、认证范围、组织架构、职责分工等均在质量手册中明确</w:t>
            </w:r>
            <w:r>
              <w:rPr>
                <w:rFonts w:hint="eastAsia" w:ascii="楷体" w:hAnsi="楷体" w:eastAsia="楷体"/>
                <w:szCs w:val="21"/>
                <w:lang w:eastAsia="zh-CN"/>
              </w:rPr>
              <w:t>。</w:t>
            </w:r>
          </w:p>
          <w:p>
            <w:pPr>
              <w:rPr>
                <w:rFonts w:hint="eastAsia" w:ascii="楷体" w:hAnsi="楷体" w:eastAsia="楷体"/>
                <w:szCs w:val="21"/>
              </w:rPr>
            </w:pPr>
            <w:r>
              <w:rPr>
                <w:rFonts w:hint="eastAsia" w:ascii="楷体" w:hAnsi="楷体" w:eastAsia="楷体"/>
                <w:szCs w:val="21"/>
              </w:rPr>
              <w:t>2）公司体系运行要求的文件：</w:t>
            </w:r>
            <w:r>
              <w:rPr>
                <w:rFonts w:hint="eastAsia" w:ascii="楷体" w:hAnsi="楷体" w:eastAsia="楷体"/>
                <w:szCs w:val="21"/>
                <w:lang w:eastAsia="zh-CN"/>
              </w:rPr>
              <w:t>三级文件（包括各种</w:t>
            </w:r>
            <w:r>
              <w:rPr>
                <w:rFonts w:hint="eastAsia" w:ascii="楷体" w:hAnsi="楷体" w:eastAsia="楷体"/>
                <w:szCs w:val="21"/>
              </w:rPr>
              <w:t>管理制度</w:t>
            </w:r>
            <w:r>
              <w:rPr>
                <w:rFonts w:hint="eastAsia" w:ascii="楷体" w:hAnsi="楷体" w:eastAsia="楷体"/>
                <w:szCs w:val="21"/>
                <w:lang w:eastAsia="zh-CN"/>
              </w:rPr>
              <w:t>）</w:t>
            </w:r>
            <w:r>
              <w:rPr>
                <w:rFonts w:hint="eastAsia" w:ascii="楷体" w:hAnsi="楷体" w:eastAsia="楷体"/>
                <w:szCs w:val="21"/>
              </w:rPr>
              <w:t>，</w:t>
            </w:r>
            <w:r>
              <w:rPr>
                <w:rFonts w:hint="eastAsia" w:ascii="楷体" w:hAnsi="楷体" w:eastAsia="楷体"/>
                <w:szCs w:val="21"/>
                <w:lang w:eastAsia="zh-CN"/>
              </w:rPr>
              <w:t>执行</w:t>
            </w:r>
            <w:r>
              <w:rPr>
                <w:rFonts w:hint="eastAsia" w:ascii="楷体" w:hAnsi="楷体" w:eastAsia="楷体"/>
                <w:szCs w:val="21"/>
              </w:rPr>
              <w:t>标准，各种记录等文件。</w:t>
            </w:r>
          </w:p>
          <w:p>
            <w:pPr>
              <w:rPr>
                <w:rFonts w:hint="default"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企业</w:t>
            </w:r>
            <w:r>
              <w:rPr>
                <w:rFonts w:hint="eastAsia" w:ascii="楷体" w:hAnsi="楷体" w:eastAsia="楷体"/>
                <w:szCs w:val="21"/>
              </w:rPr>
              <w:t>编制了《文件控制程序》</w:t>
            </w:r>
            <w:r>
              <w:rPr>
                <w:rFonts w:hint="eastAsia" w:ascii="楷体" w:hAnsi="楷体" w:eastAsia="楷体"/>
                <w:szCs w:val="21"/>
                <w:lang w:val="en-US" w:eastAsia="zh-CN"/>
              </w:rPr>
              <w:t>，</w:t>
            </w:r>
            <w:r>
              <w:rPr>
                <w:rFonts w:hint="eastAsia" w:ascii="楷体" w:hAnsi="楷体" w:eastAsia="楷体"/>
                <w:szCs w:val="21"/>
              </w:rPr>
              <w:t>《记录控制程序》</w:t>
            </w:r>
            <w:r>
              <w:rPr>
                <w:rFonts w:hint="eastAsia" w:ascii="楷体" w:hAnsi="楷体" w:eastAsia="楷体"/>
                <w:szCs w:val="21"/>
                <w:lang w:eastAsia="zh-CN"/>
              </w:rPr>
              <w:t>用于文件</w:t>
            </w:r>
            <w:r>
              <w:rPr>
                <w:rFonts w:hint="eastAsia" w:ascii="楷体" w:hAnsi="楷体" w:eastAsia="楷体"/>
                <w:szCs w:val="21"/>
                <w:lang w:val="en-US" w:eastAsia="zh-CN"/>
              </w:rPr>
              <w:t>,</w:t>
            </w:r>
            <w:r>
              <w:rPr>
                <w:rFonts w:hint="eastAsia" w:ascii="楷体" w:hAnsi="楷体" w:eastAsia="楷体"/>
                <w:szCs w:val="21"/>
                <w:lang w:eastAsia="zh-CN"/>
              </w:rPr>
              <w:t>记录的控制。</w:t>
            </w:r>
            <w:r>
              <w:rPr>
                <w:rFonts w:hint="eastAsia" w:ascii="楷体" w:hAnsi="楷体" w:eastAsia="楷体" w:cs="Times New Roman"/>
                <w:kern w:val="2"/>
                <w:sz w:val="21"/>
                <w:szCs w:val="21"/>
                <w:lang w:val="en-US" w:eastAsia="zh-CN" w:bidi="ar-SA"/>
              </w:rPr>
              <w:t>提供了《受控文件清单》，受控文件4个：</w:t>
            </w:r>
          </w:p>
          <w:p>
            <w:pPr>
              <w:rPr>
                <w:rFonts w:hint="eastAsia" w:ascii="楷体" w:hAnsi="楷体" w:eastAsia="楷体"/>
                <w:szCs w:val="21"/>
                <w:lang w:val="en-US" w:eastAsia="zh-CN"/>
              </w:rPr>
            </w:pPr>
            <w:r>
              <w:rPr>
                <w:rFonts w:hint="eastAsia" w:ascii="楷体" w:hAnsi="楷体" w:eastAsia="楷体"/>
                <w:szCs w:val="21"/>
                <w:lang w:eastAsia="zh-CN"/>
              </w:rPr>
              <w:t>《管理手册》</w:t>
            </w:r>
            <w:r>
              <w:rPr>
                <w:rFonts w:hint="eastAsia" w:ascii="楷体" w:hAnsi="楷体" w:eastAsia="楷体"/>
                <w:szCs w:val="21"/>
                <w:lang w:val="en-US" w:eastAsia="zh-CN"/>
              </w:rPr>
              <w:t>YX</w:t>
            </w:r>
            <w:r>
              <w:rPr>
                <w:rFonts w:hint="eastAsia" w:ascii="楷体" w:hAnsi="楷体" w:eastAsia="楷体"/>
                <w:szCs w:val="21"/>
                <w:lang w:eastAsia="zh-CN"/>
              </w:rPr>
              <w:t>-QEOM-202</w:t>
            </w:r>
            <w:r>
              <w:rPr>
                <w:rFonts w:hint="eastAsia" w:ascii="楷体" w:hAnsi="楷体" w:eastAsia="楷体"/>
                <w:szCs w:val="21"/>
                <w:lang w:val="en-US" w:eastAsia="zh-CN"/>
              </w:rPr>
              <w:t>1</w:t>
            </w:r>
            <w:r>
              <w:rPr>
                <w:rFonts w:hint="eastAsia" w:ascii="楷体" w:hAnsi="楷体" w:eastAsia="楷体"/>
                <w:szCs w:val="21"/>
                <w:lang w:eastAsia="zh-CN"/>
              </w:rPr>
              <w:t>，版本</w:t>
            </w:r>
            <w:r>
              <w:rPr>
                <w:rFonts w:hint="eastAsia" w:ascii="楷体" w:hAnsi="楷体" w:eastAsia="楷体"/>
                <w:szCs w:val="21"/>
                <w:lang w:val="en-US" w:eastAsia="zh-CN"/>
              </w:rPr>
              <w:t>A/0,实施日期：2021年10月10日；</w:t>
            </w:r>
          </w:p>
          <w:p>
            <w:pPr>
              <w:rPr>
                <w:rFonts w:hint="default" w:ascii="楷体" w:hAnsi="楷体" w:eastAsia="楷体"/>
                <w:szCs w:val="21"/>
                <w:lang w:val="en-US" w:eastAsia="zh-CN"/>
              </w:rPr>
            </w:pPr>
            <w:r>
              <w:rPr>
                <w:rFonts w:hint="eastAsia" w:ascii="楷体" w:hAnsi="楷体" w:eastAsia="楷体"/>
                <w:szCs w:val="21"/>
                <w:lang w:val="en-US" w:eastAsia="zh-CN"/>
              </w:rPr>
              <w:t>《程序文件汇编》YX</w:t>
            </w:r>
            <w:r>
              <w:rPr>
                <w:rFonts w:hint="eastAsia" w:ascii="楷体" w:hAnsi="楷体" w:eastAsia="楷体"/>
                <w:szCs w:val="21"/>
                <w:lang w:eastAsia="zh-CN"/>
              </w:rPr>
              <w:t>-PD-202</w:t>
            </w:r>
            <w:r>
              <w:rPr>
                <w:rFonts w:hint="eastAsia" w:ascii="楷体" w:hAnsi="楷体" w:eastAsia="楷体"/>
                <w:szCs w:val="21"/>
                <w:lang w:val="en-US" w:eastAsia="zh-CN"/>
              </w:rPr>
              <w:t>1</w:t>
            </w:r>
            <w:r>
              <w:rPr>
                <w:rFonts w:hint="eastAsia" w:ascii="楷体" w:hAnsi="楷体" w:eastAsia="楷体"/>
                <w:szCs w:val="21"/>
                <w:lang w:eastAsia="zh-CN"/>
              </w:rPr>
              <w:t>，版本</w:t>
            </w:r>
            <w:r>
              <w:rPr>
                <w:rFonts w:hint="eastAsia" w:ascii="楷体" w:hAnsi="楷体" w:eastAsia="楷体"/>
                <w:szCs w:val="21"/>
                <w:lang w:val="en-US" w:eastAsia="zh-CN"/>
              </w:rPr>
              <w:t>A/0,包含程序文件26份，实施日期：2021年10月10日；</w:t>
            </w:r>
          </w:p>
          <w:p>
            <w:pPr>
              <w:rPr>
                <w:rFonts w:hint="eastAsia" w:ascii="楷体" w:hAnsi="楷体" w:eastAsia="楷体"/>
                <w:szCs w:val="21"/>
                <w:lang w:val="en-US" w:eastAsia="zh-CN"/>
              </w:rPr>
            </w:pPr>
            <w:r>
              <w:rPr>
                <w:rFonts w:hint="eastAsia" w:ascii="楷体" w:hAnsi="楷体" w:eastAsia="楷体"/>
                <w:szCs w:val="21"/>
                <w:lang w:eastAsia="zh-CN"/>
              </w:rPr>
              <w:t>《三级文件</w:t>
            </w:r>
            <w:r>
              <w:rPr>
                <w:rFonts w:hint="eastAsia" w:ascii="楷体" w:hAnsi="楷体" w:eastAsia="楷体"/>
                <w:szCs w:val="21"/>
                <w:lang w:val="en-US" w:eastAsia="zh-CN"/>
              </w:rPr>
              <w:t>》YX-SJ-2021，版本A/0,含各项管理制度24项，实施日期：2021年10月10日；</w:t>
            </w:r>
          </w:p>
          <w:p>
            <w:pPr>
              <w:rPr>
                <w:rFonts w:hint="eastAsia" w:ascii="楷体" w:hAnsi="楷体" w:eastAsia="楷体" w:cs="Times New Roman"/>
                <w:szCs w:val="21"/>
                <w:lang w:val="en-US" w:eastAsia="zh-CN"/>
              </w:rPr>
            </w:pPr>
            <w:r>
              <w:rPr>
                <w:rFonts w:hint="eastAsia" w:ascii="楷体" w:hAnsi="楷体" w:eastAsia="楷体"/>
                <w:szCs w:val="21"/>
                <w:lang w:eastAsia="zh-CN"/>
              </w:rPr>
              <w:t>以上文件均有电子版、纸质版保存</w:t>
            </w:r>
            <w:r>
              <w:rPr>
                <w:rFonts w:hint="eastAsia" w:ascii="楷体" w:hAnsi="楷体" w:eastAsia="楷体"/>
                <w:szCs w:val="21"/>
                <w:lang w:val="en-US" w:eastAsia="zh-CN"/>
              </w:rPr>
              <w:t>。均有文件名称、编号、编写人、审核、审批人签字等信息。</w:t>
            </w:r>
            <w:r>
              <w:rPr>
                <w:rFonts w:hint="eastAsia" w:ascii="楷体" w:hAnsi="楷体" w:eastAsia="楷体"/>
                <w:szCs w:val="21"/>
                <w:lang w:eastAsia="zh-CN"/>
              </w:rPr>
              <w:t>查见《文件发放回收记录》以上文件有</w:t>
            </w:r>
            <w:r>
              <w:rPr>
                <w:rFonts w:hint="eastAsia" w:ascii="楷体" w:hAnsi="楷体" w:eastAsia="楷体" w:cs="Times New Roman"/>
                <w:szCs w:val="21"/>
                <w:lang w:val="en-US" w:eastAsia="zh-CN"/>
              </w:rPr>
              <w:t>发放记录。符合要求。现场查看综合部电脑有电子版和纸质版保存。</w:t>
            </w:r>
          </w:p>
          <w:p>
            <w:pPr>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提供了《外来文件清单》，收录了《物业管理条例》、《保安服务管理条例》《GB/T 20647.9-2006社区服务指南 第9部分：物业服务</w:t>
            </w:r>
            <w:r>
              <w:rPr>
                <w:rFonts w:hint="eastAsia" w:ascii="楷体" w:hAnsi="楷体" w:eastAsia="楷体" w:cs="Times New Roman"/>
                <w:szCs w:val="21"/>
                <w:lang w:val="en-US" w:eastAsia="zh-CN"/>
              </w:rPr>
              <w:tab/>
            </w:r>
            <w:r>
              <w:rPr>
                <w:rFonts w:hint="eastAsia" w:ascii="楷体" w:hAnsi="楷体" w:eastAsia="楷体" w:cs="Times New Roman"/>
                <w:szCs w:val="21"/>
                <w:lang w:val="en-US" w:eastAsia="zh-CN"/>
              </w:rPr>
              <w:t>》、《GB/T 20299.3-2006建筑及居住区数字化技术应用 第3部分：物业管理》《城市生活垃圾管理办法》、《</w:t>
            </w:r>
            <w:r>
              <w:rPr>
                <w:rFonts w:hint="default" w:ascii="楷体" w:hAnsi="楷体" w:eastAsia="楷体" w:cs="Times New Roman"/>
                <w:szCs w:val="21"/>
                <w:lang w:val="en-US" w:eastAsia="zh-CN"/>
              </w:rPr>
              <w:t>DB13/T2342-2016商业物业管理服务规范</w:t>
            </w:r>
            <w:r>
              <w:rPr>
                <w:rFonts w:hint="eastAsia" w:ascii="楷体" w:hAnsi="楷体" w:eastAsia="楷体" w:cs="Times New Roman"/>
                <w:szCs w:val="21"/>
                <w:lang w:val="en-US" w:eastAsia="zh-CN"/>
              </w:rPr>
              <w:t>》、《</w:t>
            </w:r>
            <w:r>
              <w:rPr>
                <w:rFonts w:hint="default" w:ascii="楷体" w:hAnsi="楷体" w:eastAsia="楷体" w:cs="Times New Roman"/>
                <w:szCs w:val="21"/>
                <w:lang w:val="en-US" w:eastAsia="zh-CN"/>
              </w:rPr>
              <w:t>DB13/T 2671-2018机关办公楼物业管理服务规范</w:t>
            </w:r>
            <w:r>
              <w:rPr>
                <w:rFonts w:hint="eastAsia" w:ascii="楷体" w:hAnsi="楷体" w:eastAsia="楷体" w:cs="Times New Roman"/>
                <w:szCs w:val="21"/>
                <w:lang w:val="en-US" w:eastAsia="zh-CN"/>
              </w:rPr>
              <w:t>》、《</w:t>
            </w:r>
            <w:r>
              <w:rPr>
                <w:rFonts w:hint="default" w:ascii="楷体" w:hAnsi="楷体" w:eastAsia="楷体" w:cs="Times New Roman"/>
                <w:szCs w:val="21"/>
                <w:lang w:val="en-US" w:eastAsia="zh-CN"/>
              </w:rPr>
              <w:t>社区服务指南 第2部分 环境管理</w:t>
            </w:r>
            <w:r>
              <w:rPr>
                <w:rFonts w:hint="eastAsia" w:ascii="楷体" w:hAnsi="楷体" w:eastAsia="楷体" w:cs="Times New Roman"/>
                <w:szCs w:val="21"/>
                <w:lang w:val="en-US" w:eastAsia="zh-CN"/>
              </w:rPr>
              <w:t>》等标准和技术规范，有电子版保存在电脑上。</w:t>
            </w:r>
          </w:p>
          <w:p>
            <w:pPr>
              <w:rPr>
                <w:rFonts w:hint="default" w:ascii="楷体" w:hAnsi="楷体" w:eastAsia="楷体"/>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提供了《记录清单》总计79种，收编了记录的名称、编号、保存期限等信息。 编制:吴蓓蕾  审</w:t>
            </w:r>
            <w:r>
              <w:rPr>
                <w:rFonts w:hint="eastAsia" w:ascii="楷体" w:hAnsi="楷体" w:eastAsia="楷体"/>
                <w:szCs w:val="21"/>
                <w:lang w:val="en-US" w:eastAsia="zh-CN"/>
              </w:rPr>
              <w:t>批:杜春生  日期: 2021.10.10</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查《文件发放回收记录》，</w:t>
            </w:r>
            <w:r>
              <w:rPr>
                <w:rFonts w:hint="eastAsia" w:ascii="楷体" w:hAnsi="楷体" w:eastAsia="楷体"/>
                <w:szCs w:val="21"/>
                <w:lang w:eastAsia="zh-CN"/>
              </w:rPr>
              <w:t>提供了受控文件及外来文件的发放记录，记录了发放人，接收人签字及日期。现场询问吴部长，收到了质量手册，程序文件和管理制度汇编。</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查作废文件：《管理手册》和《文件控制程序》对作废文件做出了相关规定。经与吴蓓蕾部长沟通，体系运行以来，没有作废文件。</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查文件的保存：现场查见：办公室配有文件柜，各种文件均分类保存在文件柜中，便于检索和查询。</w:t>
            </w:r>
            <w:r>
              <w:rPr>
                <w:rFonts w:hint="eastAsia" w:ascii="楷体" w:hAnsi="楷体" w:eastAsia="楷体"/>
                <w:szCs w:val="21"/>
              </w:rPr>
              <w:t>办公室定期对其进行检查，目前保存完好。</w:t>
            </w:r>
          </w:p>
          <w:p>
            <w:pPr>
              <w:rPr>
                <w:rFonts w:hint="eastAsia" w:ascii="楷体" w:hAnsi="楷体" w:eastAsia="楷体" w:cs="Times New Roman"/>
                <w:kern w:val="2"/>
                <w:sz w:val="21"/>
                <w:szCs w:val="21"/>
                <w:lang w:val="en-US" w:eastAsia="zh-CN" w:bidi="ar-SA"/>
              </w:rPr>
            </w:pPr>
            <w:r>
              <w:rPr>
                <w:rFonts w:hint="eastAsia" w:ascii="楷体" w:hAnsi="楷体" w:eastAsia="楷体"/>
                <w:szCs w:val="21"/>
                <w:lang w:eastAsia="zh-CN"/>
              </w:rPr>
              <w:t>文件控制符合要求。</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运行控制</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E8.1</w:t>
            </w:r>
          </w:p>
          <w:p>
            <w:pPr>
              <w:rPr>
                <w:rFonts w:hint="eastAsia" w:ascii="楷体" w:hAnsi="楷体" w:eastAsia="楷体" w:cs="楷体"/>
                <w:sz w:val="21"/>
                <w:szCs w:val="21"/>
              </w:rPr>
            </w:pPr>
          </w:p>
        </w:tc>
        <w:tc>
          <w:tcPr>
            <w:tcW w:w="1069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eastAsia="zh-CN"/>
              </w:rPr>
              <w:t>本部门执行</w:t>
            </w:r>
            <w:r>
              <w:rPr>
                <w:rFonts w:hint="eastAsia" w:ascii="楷体" w:hAnsi="楷体" w:eastAsia="楷体" w:cs="楷体"/>
                <w:sz w:val="21"/>
                <w:szCs w:val="21"/>
                <w:lang w:val="en-US" w:eastAsia="zh-CN"/>
              </w:rPr>
              <w:t>《</w:t>
            </w:r>
            <w:r>
              <w:rPr>
                <w:rFonts w:hint="eastAsia" w:ascii="楷体" w:hAnsi="楷体" w:eastAsia="楷体" w:cs="楷体"/>
                <w:sz w:val="21"/>
                <w:szCs w:val="21"/>
                <w:lang w:val="en-GB"/>
              </w:rPr>
              <w:t>环境和职业健康安全绩效监测与测量控制程序</w:t>
            </w:r>
            <w:r>
              <w:rPr>
                <w:rFonts w:hint="eastAsia" w:ascii="楷体" w:hAnsi="楷体" w:eastAsia="楷体" w:cs="楷体"/>
                <w:sz w:val="21"/>
                <w:szCs w:val="21"/>
                <w:lang w:val="en-US" w:eastAsia="zh-CN"/>
              </w:rPr>
              <w:t>》</w:t>
            </w:r>
            <w:r>
              <w:rPr>
                <w:rFonts w:hint="eastAsia" w:ascii="楷体" w:hAnsi="楷体" w:eastAsia="楷体" w:cs="Times New Roman"/>
                <w:szCs w:val="21"/>
                <w:lang w:val="en-US" w:eastAsia="zh-CN"/>
              </w:rPr>
              <w:t>《节水、节电管理办法》《能源资源管理办法》《废弃物管理办法》《员工职业健康及劳动保护管理办法》</w:t>
            </w:r>
            <w:r>
              <w:rPr>
                <w:rFonts w:hint="eastAsia" w:ascii="楷体" w:hAnsi="楷体" w:eastAsia="楷体" w:cs="楷体"/>
                <w:sz w:val="21"/>
                <w:szCs w:val="21"/>
                <w:lang w:val="en-US" w:eastAsia="zh-CN"/>
              </w:rPr>
              <w:t>等管理办法</w:t>
            </w:r>
          </w:p>
          <w:p>
            <w:pPr>
              <w:pStyle w:val="13"/>
              <w:ind w:left="0" w:leftChars="0" w:firstLine="0" w:firstLineChars="0"/>
              <w:rPr>
                <w:rFonts w:hint="default" w:eastAsia="楷体"/>
                <w:lang w:val="en-US" w:eastAsia="zh-CN"/>
              </w:rPr>
            </w:pPr>
            <w:r>
              <w:rPr>
                <w:rFonts w:hint="eastAsia" w:ascii="楷体" w:hAnsi="楷体" w:eastAsia="楷体" w:cs="楷体"/>
                <w:sz w:val="21"/>
                <w:szCs w:val="21"/>
              </w:rPr>
              <w:t>●</w:t>
            </w:r>
            <w:r>
              <w:rPr>
                <w:rFonts w:hint="eastAsia" w:ascii="楷体" w:hAnsi="楷体" w:eastAsia="楷体" w:cs="楷体"/>
                <w:sz w:val="21"/>
                <w:szCs w:val="21"/>
                <w:lang w:eastAsia="zh-CN"/>
              </w:rPr>
              <w:t>策划了物业管理服务的流程：业务洽谈</w:t>
            </w:r>
            <w:r>
              <w:rPr>
                <w:rFonts w:hint="eastAsia" w:ascii="楷体" w:hAnsi="楷体" w:eastAsia="楷体" w:cs="楷体"/>
                <w:sz w:val="21"/>
                <w:szCs w:val="21"/>
                <w:lang w:val="en-US" w:eastAsia="zh-CN"/>
              </w:rPr>
              <w:t>-合同评审-签订合同-物业管理服务-检验-顾客满意</w:t>
            </w:r>
          </w:p>
          <w:p>
            <w:pPr>
              <w:rPr>
                <w:rFonts w:hint="eastAsia" w:ascii="楷体" w:hAnsi="楷体" w:eastAsia="楷体" w:cs="楷体"/>
                <w:sz w:val="21"/>
                <w:szCs w:val="21"/>
                <w:lang w:val="en-GB"/>
              </w:rPr>
            </w:pPr>
            <w:r>
              <w:rPr>
                <w:rFonts w:hint="eastAsia" w:ascii="楷体" w:hAnsi="楷体" w:eastAsia="楷体" w:cs="楷体"/>
                <w:sz w:val="21"/>
                <w:szCs w:val="21"/>
                <w:lang w:val="en-GB"/>
              </w:rPr>
              <w:t>●运行控制情况：</w:t>
            </w:r>
          </w:p>
          <w:p>
            <w:pPr>
              <w:rPr>
                <w:rFonts w:hint="eastAsia" w:ascii="楷体" w:hAnsi="楷体" w:eastAsia="楷体" w:cs="楷体"/>
                <w:sz w:val="21"/>
                <w:szCs w:val="21"/>
                <w:lang w:val="en-GB"/>
              </w:rPr>
            </w:pPr>
            <w:r>
              <w:rPr>
                <w:rFonts w:hint="eastAsia" w:ascii="楷体" w:hAnsi="楷体" w:eastAsia="楷体" w:cs="楷体"/>
                <w:sz w:val="21"/>
                <w:szCs w:val="21"/>
              </w:rPr>
              <w:t>办公过程使用的电器如：空调、电脑、灯具均符合安全设计要求，使用过程注意安全，预防触电，工作时间平均每天8小时；</w:t>
            </w:r>
            <w:r>
              <w:rPr>
                <w:rFonts w:hint="eastAsia" w:ascii="楷体" w:hAnsi="楷体" w:eastAsia="楷体" w:cs="楷体"/>
                <w:sz w:val="21"/>
                <w:szCs w:val="21"/>
                <w:lang w:val="en-GB"/>
              </w:rPr>
              <w:t>办公过程注意节约用电，做到人走灯灭，电脑长时间不用时关机，下班前要关闭电源；</w:t>
            </w:r>
          </w:p>
          <w:p>
            <w:pPr>
              <w:rPr>
                <w:rFonts w:hint="eastAsia" w:ascii="楷体" w:hAnsi="楷体" w:eastAsia="楷体" w:cs="楷体"/>
                <w:b/>
                <w:color w:val="FF0000"/>
                <w:sz w:val="21"/>
                <w:szCs w:val="21"/>
                <w:lang w:eastAsia="zh-CN"/>
              </w:rPr>
            </w:pPr>
            <w:r>
              <w:rPr>
                <w:rFonts w:hint="eastAsia" w:ascii="楷体" w:hAnsi="楷体" w:eastAsia="楷体" w:cs="楷体"/>
                <w:sz w:val="21"/>
                <w:szCs w:val="21"/>
                <w:lang w:val="en-GB"/>
              </w:rPr>
              <w:t>办公区域内配置的灭火器,</w:t>
            </w:r>
            <w:r>
              <w:rPr>
                <w:rFonts w:hint="eastAsia" w:ascii="楷体" w:hAnsi="楷体" w:eastAsia="楷体" w:cs="楷体"/>
                <w:sz w:val="21"/>
                <w:szCs w:val="21"/>
                <w:lang w:val="en-GB" w:eastAsia="zh-CN"/>
              </w:rPr>
              <w:t>现场查看均</w:t>
            </w:r>
            <w:r>
              <w:rPr>
                <w:rFonts w:hint="eastAsia" w:ascii="楷体" w:hAnsi="楷体" w:eastAsia="楷体" w:cs="楷体"/>
                <w:sz w:val="21"/>
                <w:szCs w:val="21"/>
                <w:lang w:val="en-GB"/>
              </w:rPr>
              <w:t>在有效期内</w:t>
            </w:r>
            <w:r>
              <w:rPr>
                <w:rFonts w:hint="eastAsia" w:ascii="楷体" w:hAnsi="楷体" w:eastAsia="楷体" w:cs="楷体"/>
                <w:sz w:val="21"/>
                <w:szCs w:val="21"/>
                <w:lang w:val="en-GB" w:eastAsia="zh-CN"/>
              </w:rPr>
              <w:t>，由物业部负责定期检查。</w:t>
            </w:r>
          </w:p>
          <w:p>
            <w:pPr>
              <w:rPr>
                <w:rFonts w:hint="eastAsia" w:ascii="楷体" w:hAnsi="楷体" w:eastAsia="楷体" w:cs="楷体"/>
                <w:sz w:val="21"/>
                <w:szCs w:val="21"/>
                <w:lang w:val="en-GB" w:eastAsia="zh-CN"/>
              </w:rPr>
            </w:pPr>
            <w:r>
              <w:rPr>
                <w:rFonts w:hint="eastAsia" w:ascii="楷体" w:hAnsi="楷体" w:eastAsia="楷体" w:cs="楷体"/>
                <w:sz w:val="21"/>
                <w:szCs w:val="21"/>
                <w:lang w:val="en-GB"/>
              </w:rPr>
              <w:t>办公用品</w:t>
            </w:r>
            <w:r>
              <w:rPr>
                <w:rFonts w:hint="eastAsia" w:ascii="楷体" w:hAnsi="楷体" w:eastAsia="楷体" w:cs="楷体"/>
                <w:sz w:val="21"/>
                <w:szCs w:val="21"/>
                <w:lang w:val="en-GB" w:eastAsia="zh-CN"/>
              </w:rPr>
              <w:t>、劳保用品</w:t>
            </w:r>
            <w:r>
              <w:rPr>
                <w:rFonts w:hint="eastAsia" w:ascii="楷体" w:hAnsi="楷体" w:eastAsia="楷体" w:cs="楷体"/>
                <w:sz w:val="21"/>
                <w:szCs w:val="21"/>
                <w:lang w:val="en-GB"/>
              </w:rPr>
              <w:t>按要求由</w:t>
            </w:r>
            <w:r>
              <w:rPr>
                <w:rFonts w:hint="eastAsia" w:ascii="楷体" w:hAnsi="楷体" w:eastAsia="楷体" w:cs="楷体"/>
                <w:sz w:val="21"/>
                <w:szCs w:val="21"/>
              </w:rPr>
              <w:t>综合部</w:t>
            </w:r>
            <w:r>
              <w:rPr>
                <w:rFonts w:hint="eastAsia" w:ascii="楷体" w:hAnsi="楷体" w:eastAsia="楷体" w:cs="楷体"/>
                <w:sz w:val="21"/>
                <w:szCs w:val="21"/>
                <w:lang w:val="en-GB"/>
              </w:rPr>
              <w:t>负责发放，作好记录；</w:t>
            </w:r>
            <w:r>
              <w:rPr>
                <w:rFonts w:hint="eastAsia" w:ascii="楷体" w:hAnsi="楷体" w:eastAsia="楷体" w:cs="楷体"/>
                <w:sz w:val="21"/>
                <w:szCs w:val="21"/>
                <w:lang w:val="en-GB" w:eastAsia="zh-CN"/>
              </w:rPr>
              <w:t>提供了劳动保护用品发放记录，包括口罩、洗手液、消毒液等劳保用品的发放，有领用数量、领用人签名。</w:t>
            </w:r>
          </w:p>
          <w:p>
            <w:pPr>
              <w:rPr>
                <w:rFonts w:hint="eastAsia" w:eastAsia="楷体"/>
                <w:lang w:val="en-GB" w:eastAsia="zh-CN"/>
              </w:rPr>
            </w:pPr>
            <w:r>
              <w:rPr>
                <w:rFonts w:hint="eastAsia" w:ascii="楷体" w:hAnsi="楷体" w:eastAsia="楷体" w:cs="楷体"/>
                <w:sz w:val="21"/>
                <w:szCs w:val="21"/>
              </w:rPr>
              <w:t>办公过程产生的</w:t>
            </w:r>
            <w:r>
              <w:rPr>
                <w:rFonts w:hint="eastAsia" w:ascii="楷体" w:hAnsi="楷体" w:eastAsia="楷体" w:cs="楷体"/>
                <w:sz w:val="21"/>
                <w:szCs w:val="21"/>
                <w:lang w:eastAsia="zh-CN"/>
              </w:rPr>
              <w:t>生活废水排入城市管网，</w:t>
            </w:r>
            <w:r>
              <w:rPr>
                <w:rFonts w:hint="eastAsia" w:ascii="楷体" w:hAnsi="楷体" w:eastAsia="楷体" w:cs="楷体"/>
                <w:sz w:val="21"/>
                <w:szCs w:val="21"/>
              </w:rPr>
              <w:t>固废按办公室要求放到指定地点，现场无混放现象；普通固废排放：生活办公垃圾按照规定放置指定区域。</w:t>
            </w:r>
            <w:r>
              <w:rPr>
                <w:rFonts w:hint="eastAsia" w:ascii="楷体" w:hAnsi="楷体" w:eastAsia="楷体" w:cs="楷体"/>
                <w:sz w:val="21"/>
                <w:szCs w:val="21"/>
                <w:lang w:eastAsia="zh-CN"/>
              </w:rPr>
              <w:t>废弃的防疫物资设置了专用垃圾桶。</w:t>
            </w:r>
          </w:p>
          <w:p>
            <w:pPr>
              <w:rPr>
                <w:rFonts w:hint="default" w:ascii="Times New Roman" w:hAnsi="Times New Roman" w:eastAsia="宋体" w:cs="宋体"/>
                <w:color w:val="0000FF"/>
                <w:u w:val="single"/>
                <w:lang w:val="en-US" w:eastAsia="zh-CN"/>
              </w:rPr>
            </w:pPr>
            <w:r>
              <w:rPr>
                <w:rFonts w:hint="eastAsia" w:ascii="楷体" w:hAnsi="楷体" w:eastAsia="楷体" w:cs="楷体"/>
                <w:sz w:val="21"/>
                <w:szCs w:val="21"/>
                <w:lang w:val="en-GB"/>
              </w:rPr>
              <w:t>●相关方施加影响：公司能够控制或能够施加影响的相关方有周边商户、固体废弃物处理等。提供了“</w:t>
            </w:r>
            <w:r>
              <w:rPr>
                <w:rFonts w:hint="eastAsia" w:ascii="楷体" w:hAnsi="楷体" w:eastAsia="楷体" w:cs="楷体"/>
                <w:sz w:val="21"/>
                <w:szCs w:val="21"/>
              </w:rPr>
              <w:t>环境保护及</w:t>
            </w:r>
            <w:r>
              <w:rPr>
                <w:rFonts w:hint="eastAsia" w:ascii="楷体" w:hAnsi="楷体" w:eastAsia="楷体" w:cs="楷体"/>
                <w:sz w:val="21"/>
                <w:szCs w:val="21"/>
                <w:lang w:eastAsia="zh-CN"/>
              </w:rPr>
              <w:t>职业健康</w:t>
            </w:r>
            <w:r>
              <w:rPr>
                <w:rFonts w:hint="eastAsia" w:ascii="楷体" w:hAnsi="楷体" w:eastAsia="楷体" w:cs="楷体"/>
                <w:sz w:val="21"/>
                <w:szCs w:val="21"/>
              </w:rPr>
              <w:t>安全</w:t>
            </w:r>
            <w:r>
              <w:rPr>
                <w:rFonts w:hint="eastAsia" w:ascii="楷体" w:hAnsi="楷体" w:eastAsia="楷体" w:cs="楷体"/>
                <w:sz w:val="21"/>
                <w:szCs w:val="21"/>
                <w:lang w:eastAsia="zh-CN"/>
              </w:rPr>
              <w:t>相关方施加影响告知书</w:t>
            </w:r>
            <w:r>
              <w:rPr>
                <w:rFonts w:hint="eastAsia" w:ascii="楷体" w:hAnsi="楷体" w:eastAsia="楷体" w:cs="楷体"/>
                <w:sz w:val="21"/>
                <w:szCs w:val="21"/>
                <w:lang w:val="en-GB"/>
              </w:rPr>
              <w:t>”，将公司关于办公用品采购、固体废弃物处理等方面环境控制要求发放到了</w:t>
            </w:r>
            <w:r>
              <w:rPr>
                <w:rFonts w:hint="eastAsia" w:ascii="楷体" w:hAnsi="楷体" w:eastAsia="楷体" w:cs="楷体"/>
                <w:sz w:val="21"/>
                <w:szCs w:val="21"/>
                <w:lang w:val="en-GB" w:eastAsia="zh-CN"/>
              </w:rPr>
              <w:t>各相关方</w:t>
            </w:r>
            <w:r>
              <w:rPr>
                <w:rFonts w:hint="eastAsia" w:ascii="楷体" w:hAnsi="楷体" w:eastAsia="楷体" w:cs="楷体"/>
                <w:sz w:val="21"/>
                <w:szCs w:val="21"/>
                <w:lang w:val="en-GB"/>
              </w:rPr>
              <w:t>，督促影响各相关方按照环境管理体系要求对环境施加影响。</w:t>
            </w:r>
            <w:r>
              <w:rPr>
                <w:rFonts w:hint="eastAsia" w:ascii="Times New Roman" w:hAnsi="Times New Roman" w:eastAsia="宋体" w:cs="宋体"/>
                <w:color w:val="0000FF"/>
                <w:u w:val="single"/>
                <w:lang w:val="en-US" w:eastAsia="zh-CN"/>
              </w:rPr>
              <w:t>未提供对</w:t>
            </w:r>
            <w:r>
              <w:rPr>
                <w:rFonts w:hint="eastAsia" w:ascii="楷体" w:hAnsi="楷体" w:eastAsia="楷体" w:cs="楷体"/>
                <w:b/>
                <w:bCs w:val="0"/>
                <w:color w:val="0000FF"/>
                <w:sz w:val="21"/>
                <w:szCs w:val="21"/>
                <w:u w:val="single"/>
                <w:lang w:eastAsia="zh-CN"/>
              </w:rPr>
              <w:t>电梯维保、垃圾清运、二次供水设施清洗消毒</w:t>
            </w:r>
            <w:r>
              <w:rPr>
                <w:rFonts w:hint="eastAsia" w:ascii="楷体" w:hAnsi="楷体" w:eastAsia="楷体" w:cs="楷体"/>
                <w:b/>
                <w:bCs w:val="0"/>
                <w:color w:val="0000FF"/>
                <w:sz w:val="21"/>
                <w:szCs w:val="21"/>
                <w:u w:val="single"/>
                <w:lang w:val="en-US" w:eastAsia="zh-CN"/>
              </w:rPr>
              <w:t>外包方施加影响的证据。</w:t>
            </w:r>
          </w:p>
          <w:p>
            <w:pPr>
              <w:rPr>
                <w:rFonts w:hint="eastAsia" w:ascii="楷体" w:hAnsi="楷体" w:eastAsia="楷体" w:cs="楷体"/>
                <w:sz w:val="21"/>
                <w:szCs w:val="21"/>
                <w:lang w:val="en-GB"/>
              </w:rPr>
            </w:pPr>
          </w:p>
          <w:p>
            <w:pPr>
              <w:rPr>
                <w:rFonts w:hint="eastAsia" w:ascii="楷体" w:hAnsi="楷体" w:eastAsia="楷体" w:cs="楷体"/>
                <w:sz w:val="21"/>
                <w:szCs w:val="21"/>
                <w:lang w:val="en-GB"/>
              </w:rPr>
            </w:pPr>
            <w:r>
              <w:rPr>
                <w:rFonts w:hint="eastAsia" w:ascii="楷体" w:hAnsi="楷体" w:eastAsia="楷体" w:cs="楷体"/>
                <w:sz w:val="21"/>
                <w:szCs w:val="21"/>
                <w:lang w:val="en-GB"/>
              </w:rPr>
              <w:t>●公司办公产生的废硒鼓、废墨盒</w:t>
            </w:r>
            <w:r>
              <w:rPr>
                <w:rFonts w:hint="eastAsia" w:ascii="楷体" w:hAnsi="楷体" w:eastAsia="楷体" w:cs="楷体"/>
                <w:sz w:val="21"/>
                <w:szCs w:val="21"/>
                <w:lang w:val="en-GB" w:eastAsia="zh-CN"/>
              </w:rPr>
              <w:t>、废灯管</w:t>
            </w:r>
            <w:r>
              <w:rPr>
                <w:rFonts w:hint="eastAsia" w:ascii="楷体" w:hAnsi="楷体" w:eastAsia="楷体" w:cs="楷体"/>
                <w:sz w:val="21"/>
                <w:szCs w:val="21"/>
                <w:lang w:val="en-GB"/>
              </w:rPr>
              <w:t>由供应方公司</w:t>
            </w:r>
            <w:r>
              <w:rPr>
                <w:rFonts w:hint="eastAsia" w:ascii="楷体" w:hAnsi="楷体" w:eastAsia="楷体" w:cs="楷体"/>
                <w:sz w:val="21"/>
                <w:szCs w:val="21"/>
                <w:lang w:val="en-GB" w:eastAsia="zh-CN"/>
              </w:rPr>
              <w:t>或环卫进行处理</w:t>
            </w:r>
            <w:r>
              <w:rPr>
                <w:rFonts w:hint="eastAsia" w:ascii="楷体" w:hAnsi="楷体" w:eastAsia="楷体" w:cs="楷体"/>
                <w:sz w:val="21"/>
                <w:szCs w:val="21"/>
                <w:lang w:val="en-GB"/>
              </w:rPr>
              <w:t>；</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--提供了《</w:t>
            </w:r>
            <w:r>
              <w:rPr>
                <w:rFonts w:hint="eastAsia" w:ascii="楷体" w:hAnsi="楷体" w:eastAsia="楷体" w:cs="楷体"/>
                <w:sz w:val="21"/>
                <w:szCs w:val="21"/>
                <w:lang w:val="en-GB"/>
              </w:rPr>
              <w:t>废弃物处置记录</w:t>
            </w:r>
            <w:r>
              <w:rPr>
                <w:rFonts w:hint="eastAsia" w:ascii="楷体" w:hAnsi="楷体" w:eastAsia="楷体" w:cs="楷体"/>
                <w:sz w:val="21"/>
                <w:szCs w:val="21"/>
                <w:lang w:val="en-GB" w:eastAsia="zh-CN"/>
              </w:rPr>
              <w:t>（办公固废）</w:t>
            </w:r>
            <w:r>
              <w:rPr>
                <w:rFonts w:hint="eastAsia" w:ascii="楷体" w:hAnsi="楷体" w:eastAsia="楷体" w:cs="楷体"/>
                <w:sz w:val="21"/>
                <w:szCs w:val="21"/>
                <w:lang w:val="en-US" w:eastAsia="zh-CN"/>
              </w:rPr>
              <w:t>》</w:t>
            </w:r>
          </w:p>
          <w:p>
            <w:pPr>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2021年12月20日，废旧纸张、书刊，变卖给</w:t>
            </w:r>
            <w:r>
              <w:rPr>
                <w:rFonts w:hint="eastAsia" w:ascii="楷体" w:hAnsi="楷体" w:eastAsia="楷体" w:cs="楷体"/>
                <w:sz w:val="21"/>
                <w:szCs w:val="21"/>
                <w:lang w:val="en-GB"/>
              </w:rPr>
              <w:t>废</w:t>
            </w:r>
            <w:r>
              <w:rPr>
                <w:rFonts w:hint="eastAsia" w:ascii="楷体" w:hAnsi="楷体" w:eastAsia="楷体" w:cs="楷体"/>
                <w:sz w:val="21"/>
                <w:szCs w:val="21"/>
                <w:lang w:val="en-GB" w:eastAsia="zh-CN"/>
              </w:rPr>
              <w:t>品</w:t>
            </w:r>
            <w:r>
              <w:rPr>
                <w:rFonts w:hint="eastAsia" w:ascii="楷体" w:hAnsi="楷体" w:eastAsia="楷体" w:cs="楷体"/>
                <w:sz w:val="21"/>
                <w:szCs w:val="21"/>
                <w:lang w:val="en-GB"/>
              </w:rPr>
              <w:t>回收站</w:t>
            </w:r>
            <w:r>
              <w:rPr>
                <w:rFonts w:hint="eastAsia" w:ascii="楷体" w:hAnsi="楷体" w:eastAsia="楷体" w:cs="楷体"/>
                <w:sz w:val="21"/>
                <w:szCs w:val="21"/>
                <w:lang w:val="en-GB" w:eastAsia="zh-CN"/>
              </w:rPr>
              <w:t>，处理人：吴蓓蕾</w:t>
            </w:r>
          </w:p>
          <w:p>
            <w:pPr>
              <w:pStyle w:val="13"/>
              <w:ind w:left="0" w:leftChars="0" w:firstLine="0" w:firstLineChars="0"/>
              <w:rPr>
                <w:rFonts w:hint="default"/>
                <w:lang w:val="en-US" w:eastAsia="zh-CN"/>
              </w:rPr>
            </w:pPr>
            <w:r>
              <w:rPr>
                <w:rFonts w:hint="eastAsia" w:ascii="楷体" w:hAnsi="楷体" w:eastAsia="楷体" w:cs="楷体"/>
                <w:sz w:val="21"/>
                <w:szCs w:val="21"/>
                <w:lang w:val="en-US" w:eastAsia="zh-CN"/>
              </w:rPr>
              <w:t>2022年1月8日，废旧灯管3个，交由环卫处理，处理人：</w:t>
            </w:r>
            <w:r>
              <w:rPr>
                <w:rFonts w:hint="eastAsia" w:ascii="楷体" w:hAnsi="楷体" w:eastAsia="楷体" w:cs="楷体"/>
                <w:sz w:val="21"/>
                <w:szCs w:val="21"/>
                <w:lang w:val="en-GB" w:eastAsia="zh-CN"/>
              </w:rPr>
              <w:t>吴蓓蕾</w:t>
            </w:r>
          </w:p>
          <w:p>
            <w:pPr>
              <w:pStyle w:val="2"/>
              <w:rPr>
                <w:rFonts w:hint="eastAsia" w:ascii="楷体" w:hAnsi="楷体" w:eastAsia="楷体" w:cs="楷体"/>
                <w:sz w:val="21"/>
                <w:szCs w:val="21"/>
              </w:rPr>
            </w:pPr>
            <w:r>
              <w:rPr>
                <w:rFonts w:hint="eastAsia" w:ascii="楷体" w:hAnsi="楷体" w:eastAsia="楷体" w:cs="楷体"/>
                <w:bCs w:val="0"/>
                <w:spacing w:val="0"/>
                <w:sz w:val="21"/>
                <w:szCs w:val="21"/>
              </w:rPr>
              <w:t>●</w:t>
            </w:r>
            <w:r>
              <w:rPr>
                <w:rFonts w:hint="eastAsia" w:ascii="楷体" w:hAnsi="楷体" w:eastAsia="楷体" w:cs="楷体"/>
                <w:bCs w:val="0"/>
                <w:spacing w:val="0"/>
                <w:sz w:val="21"/>
                <w:szCs w:val="21"/>
                <w:lang w:eastAsia="zh-CN"/>
              </w:rPr>
              <w:t>查《管理体系运行检查和监督记录》</w:t>
            </w:r>
            <w:r>
              <w:rPr>
                <w:rFonts w:hint="eastAsia" w:ascii="楷体" w:hAnsi="楷体" w:eastAsia="楷体" w:cs="楷体"/>
                <w:bCs w:val="0"/>
                <w:spacing w:val="0"/>
                <w:sz w:val="21"/>
                <w:szCs w:val="21"/>
              </w:rPr>
              <w:t>，抽查：</w:t>
            </w:r>
            <w:r>
              <w:rPr>
                <w:rFonts w:hint="eastAsia" w:ascii="楷体" w:hAnsi="楷体" w:eastAsia="楷体" w:cs="楷体"/>
                <w:bCs w:val="0"/>
                <w:spacing w:val="0"/>
                <w:kern w:val="2"/>
                <w:sz w:val="21"/>
                <w:szCs w:val="21"/>
                <w:lang w:val="en-GB" w:eastAsia="zh-CN" w:bidi="ar-SA"/>
              </w:rPr>
              <w:t xml:space="preserve"> </w:t>
            </w:r>
            <w:r>
              <w:rPr>
                <w:rFonts w:hint="eastAsia" w:ascii="楷体" w:hAnsi="楷体" w:eastAsia="楷体" w:cs="楷体"/>
                <w:bCs w:val="0"/>
                <w:spacing w:val="0"/>
                <w:kern w:val="2"/>
                <w:sz w:val="21"/>
                <w:szCs w:val="21"/>
                <w:lang w:val="en-US" w:eastAsia="zh-CN" w:bidi="ar-SA"/>
              </w:rPr>
              <w:t>2021-12-15</w:t>
            </w:r>
            <w:r>
              <w:rPr>
                <w:rFonts w:hint="eastAsia" w:ascii="楷体" w:hAnsi="楷体" w:eastAsia="楷体" w:cs="楷体"/>
                <w:bCs w:val="0"/>
                <w:spacing w:val="0"/>
                <w:kern w:val="2"/>
                <w:sz w:val="21"/>
                <w:szCs w:val="21"/>
                <w:lang w:val="en-GB" w:eastAsia="zh-CN" w:bidi="ar-SA"/>
              </w:rPr>
              <w:t>的检查</w:t>
            </w:r>
            <w:r>
              <w:rPr>
                <w:rFonts w:hint="eastAsia" w:ascii="楷体" w:hAnsi="楷体" w:eastAsia="楷体" w:cs="楷体"/>
                <w:bCs w:val="0"/>
                <w:spacing w:val="0"/>
                <w:sz w:val="21"/>
                <w:szCs w:val="21"/>
              </w:rPr>
              <w:t>表，对</w:t>
            </w:r>
            <w:r>
              <w:rPr>
                <w:rFonts w:hint="eastAsia" w:ascii="楷体" w:hAnsi="楷体" w:eastAsia="楷体" w:cs="楷体"/>
                <w:bCs w:val="0"/>
                <w:spacing w:val="0"/>
                <w:sz w:val="21"/>
                <w:szCs w:val="21"/>
                <w:lang w:eastAsia="zh-CN"/>
              </w:rPr>
              <w:t>固废处理，消防检查，</w:t>
            </w:r>
            <w:r>
              <w:rPr>
                <w:rFonts w:hint="eastAsia" w:ascii="楷体" w:hAnsi="楷体" w:eastAsia="楷体" w:cs="楷体"/>
                <w:bCs w:val="0"/>
                <w:spacing w:val="0"/>
                <w:sz w:val="21"/>
                <w:szCs w:val="21"/>
              </w:rPr>
              <w:t>办公环境、卫生等情况进行了检查，检查人：</w:t>
            </w:r>
            <w:r>
              <w:rPr>
                <w:rFonts w:hint="eastAsia" w:ascii="楷体" w:hAnsi="楷体" w:eastAsia="楷体" w:cs="楷体"/>
                <w:bCs w:val="0"/>
                <w:spacing w:val="0"/>
                <w:sz w:val="21"/>
                <w:szCs w:val="21"/>
                <w:lang w:eastAsia="zh-CN"/>
              </w:rPr>
              <w:t>吴蓓蕾</w:t>
            </w:r>
            <w:r>
              <w:rPr>
                <w:rFonts w:hint="eastAsia" w:ascii="楷体" w:hAnsi="楷体" w:eastAsia="楷体" w:cs="楷体"/>
                <w:bCs w:val="0"/>
                <w:spacing w:val="0"/>
                <w:sz w:val="21"/>
                <w:szCs w:val="21"/>
              </w:rPr>
              <w:t>，</w:t>
            </w:r>
            <w:r>
              <w:rPr>
                <w:rFonts w:hint="eastAsia" w:ascii="楷体" w:hAnsi="楷体" w:eastAsia="楷体" w:cs="楷体"/>
                <w:bCs w:val="0"/>
                <w:spacing w:val="0"/>
                <w:sz w:val="21"/>
                <w:szCs w:val="21"/>
                <w:lang w:eastAsia="zh-CN"/>
              </w:rPr>
              <w:t>未发现</w:t>
            </w:r>
            <w:r>
              <w:rPr>
                <w:rFonts w:hint="eastAsia" w:ascii="楷体" w:hAnsi="楷体" w:eastAsia="楷体" w:cs="楷体"/>
                <w:bCs w:val="0"/>
                <w:spacing w:val="0"/>
                <w:sz w:val="21"/>
                <w:szCs w:val="21"/>
              </w:rPr>
              <w:t>问题。</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●公司提供财务资金保障情况：</w:t>
            </w:r>
          </w:p>
          <w:p>
            <w:pPr>
              <w:pStyle w:val="2"/>
              <w:ind w:firstLine="460" w:firstLineChars="20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公司建立了完善的财务管理制度，为公司的环境及职业健康安全运行提供资金支持，应急演练、防疫物资、人员保险、设置垃圾、认证费、存放容器灭火器等各项费用投入，总计418260元。</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环境及职业健康安全运行正常</w:t>
            </w:r>
          </w:p>
        </w:tc>
        <w:tc>
          <w:tcPr>
            <w:tcW w:w="895" w:type="dxa"/>
          </w:tcPr>
          <w:p>
            <w:pPr>
              <w:rPr>
                <w:rFonts w:hint="eastAsia"/>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应急准备和响应</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E8.2</w:t>
            </w:r>
          </w:p>
        </w:tc>
        <w:tc>
          <w:tcPr>
            <w:tcW w:w="10694" w:type="dxa"/>
            <w:vAlign w:val="center"/>
          </w:tcPr>
          <w:p>
            <w:pPr>
              <w:pStyle w:val="2"/>
              <w:rPr>
                <w:rFonts w:hint="eastAsia" w:ascii="楷体" w:hAnsi="楷体" w:eastAsia="楷体" w:cs="楷体"/>
                <w:sz w:val="21"/>
                <w:szCs w:val="21"/>
                <w:lang w:eastAsia="zh-CN"/>
              </w:rPr>
            </w:pPr>
            <w:r>
              <w:rPr>
                <w:rFonts w:hint="eastAsia" w:ascii="楷体" w:hAnsi="楷体" w:eastAsia="楷体" w:cs="楷体"/>
                <w:sz w:val="21"/>
                <w:szCs w:val="21"/>
                <w:lang w:eastAsia="zh-CN"/>
              </w:rPr>
              <w:t>●公司制定《应急准备与响应控制程序》，预防或减少潜在安全事故或紧急情况造成的影响，对可能发生的各种重要环境危险源的紧急情况做出积极准备和响应，以减少事故造成的影响。</w:t>
            </w:r>
          </w:p>
          <w:p>
            <w:pPr>
              <w:pStyle w:val="2"/>
              <w:rPr>
                <w:rFonts w:hint="eastAsia" w:ascii="楷体" w:hAnsi="楷体" w:eastAsia="楷体" w:cs="楷体"/>
                <w:sz w:val="21"/>
                <w:szCs w:val="21"/>
                <w:lang w:eastAsia="zh-CN"/>
              </w:rPr>
            </w:pPr>
            <w:r>
              <w:rPr>
                <w:rFonts w:hint="eastAsia" w:ascii="楷体" w:hAnsi="楷体" w:eastAsia="楷体" w:cs="楷体"/>
                <w:sz w:val="21"/>
                <w:szCs w:val="21"/>
                <w:lang w:eastAsia="zh-CN"/>
              </w:rPr>
              <w:t>●针对识别出的紧急事件，制定了《消防应急预案》《火灾的种类及灭火器的使用方法》《触电应急预案》《重伤应急预案》《新冠肺炎专项应急预案》，预案中有分工及应急措施流程等内容。但应急预案未填写联系人电话，已与企业沟通。</w:t>
            </w:r>
          </w:p>
          <w:p>
            <w:pPr>
              <w:pStyle w:val="2"/>
              <w:rPr>
                <w:rFonts w:hint="eastAsia" w:ascii="楷体" w:hAnsi="楷体" w:eastAsia="楷体" w:cs="楷体"/>
                <w:sz w:val="21"/>
                <w:szCs w:val="21"/>
                <w:lang w:eastAsia="zh-CN"/>
              </w:rPr>
            </w:pPr>
            <w:r>
              <w:rPr>
                <w:rFonts w:hint="eastAsia" w:ascii="楷体" w:hAnsi="楷体" w:eastAsia="楷体" w:cs="楷体"/>
                <w:sz w:val="21"/>
                <w:szCs w:val="21"/>
                <w:lang w:eastAsia="zh-CN"/>
              </w:rPr>
              <w:t>●查应急演练记录：</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——抽应急演练</w:t>
            </w:r>
          </w:p>
          <w:p>
            <w:pPr>
              <w:pStyle w:val="2"/>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11</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9</w:t>
            </w:r>
            <w:r>
              <w:rPr>
                <w:rFonts w:hint="eastAsia" w:ascii="楷体" w:hAnsi="楷体" w:eastAsia="楷体" w:cs="楷体"/>
                <w:sz w:val="21"/>
                <w:szCs w:val="21"/>
                <w:lang w:eastAsia="zh-CN"/>
              </w:rPr>
              <w:t>日上午10：00，某人员正在进行正常树木栽植，地上有电线裸露，不慎触电</w:t>
            </w:r>
          </w:p>
          <w:p>
            <w:pPr>
              <w:pStyle w:val="2"/>
              <w:ind w:firstLine="460" w:firstLineChars="200"/>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参加演练人员：物业部全体人员及吴蓓蕾、杜春生。    </w:t>
            </w:r>
          </w:p>
          <w:p>
            <w:pPr>
              <w:pStyle w:val="2"/>
              <w:ind w:firstLine="460" w:firstLineChars="200"/>
              <w:rPr>
                <w:rFonts w:hint="eastAsia" w:ascii="楷体" w:hAnsi="楷体" w:eastAsia="楷体" w:cs="楷体"/>
                <w:sz w:val="21"/>
                <w:szCs w:val="21"/>
                <w:lang w:eastAsia="zh-CN"/>
              </w:rPr>
            </w:pPr>
            <w:r>
              <w:rPr>
                <w:rFonts w:hint="eastAsia" w:ascii="楷体" w:hAnsi="楷体" w:eastAsia="楷体" w:cs="楷体"/>
                <w:sz w:val="21"/>
                <w:szCs w:val="21"/>
                <w:lang w:eastAsia="zh-CN"/>
              </w:rPr>
              <w:t>演练记录包含了处理过程、演练总结及评审。演练结束有对应急预案的评审。</w:t>
            </w:r>
          </w:p>
          <w:p>
            <w:pPr>
              <w:ind w:firstLine="420" w:firstLineChars="200"/>
              <w:rPr>
                <w:rFonts w:hint="eastAsia" w:ascii="楷体" w:hAnsi="楷体" w:eastAsia="楷体" w:cs="楷体"/>
                <w:bCs/>
                <w:spacing w:val="10"/>
                <w:kern w:val="2"/>
                <w:sz w:val="21"/>
                <w:szCs w:val="21"/>
                <w:lang w:val="en-US" w:eastAsia="zh-CN" w:bidi="ar-SA"/>
              </w:rPr>
            </w:pPr>
            <w:r>
              <w:rPr>
                <w:rFonts w:hint="eastAsia" w:ascii="楷体" w:hAnsi="楷体" w:eastAsia="楷体" w:cs="楷体"/>
                <w:sz w:val="21"/>
                <w:szCs w:val="21"/>
                <w:lang w:eastAsia="zh-CN"/>
              </w:rPr>
              <w:t>演练评审</w:t>
            </w:r>
            <w:r>
              <w:rPr>
                <w:rFonts w:hint="eastAsia" w:ascii="楷体" w:hAnsi="楷体" w:eastAsia="楷体" w:cs="楷体"/>
                <w:bCs/>
                <w:spacing w:val="10"/>
                <w:kern w:val="2"/>
                <w:sz w:val="21"/>
                <w:szCs w:val="21"/>
                <w:lang w:val="en-US" w:eastAsia="zh-CN" w:bidi="ar-SA"/>
              </w:rPr>
              <w:t>：过本次意外触电事故急救演练，使公司的所有人员熟悉了事故发生后的急救方法和逃生方法，应急预案得到充分应用，同时也证明公司的应急预案满足要求，不需修改。</w:t>
            </w:r>
          </w:p>
          <w:p>
            <w:pPr>
              <w:pStyle w:val="2"/>
              <w:rPr>
                <w:rFonts w:hint="eastAsia" w:ascii="楷体" w:hAnsi="楷体" w:eastAsia="楷体" w:cs="楷体"/>
                <w:sz w:val="21"/>
                <w:szCs w:val="21"/>
                <w:lang w:eastAsia="zh-CN"/>
              </w:rPr>
            </w:pPr>
            <w:r>
              <w:rPr>
                <w:rFonts w:hint="eastAsia" w:ascii="楷体" w:hAnsi="楷体" w:eastAsia="楷体" w:cs="楷体"/>
                <w:sz w:val="21"/>
                <w:szCs w:val="21"/>
                <w:lang w:eastAsia="zh-CN"/>
              </w:rPr>
              <w:t>另抽</w:t>
            </w:r>
            <w:r>
              <w:rPr>
                <w:rFonts w:hint="eastAsia" w:ascii="楷体" w:hAnsi="楷体" w:eastAsia="楷体" w:cs="楷体"/>
                <w:sz w:val="21"/>
                <w:szCs w:val="21"/>
                <w:lang w:val="en-US" w:eastAsia="zh-CN"/>
              </w:rPr>
              <w:t>2021年12月22日进行消防演练，2021年11月15日进行了打草机割伤的工伤演练，演练记录完整，有评审记录。</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pStyle w:val="2"/>
              <w:rPr>
                <w:rFonts w:hint="eastAsia" w:ascii="楷体" w:hAnsi="楷体" w:eastAsia="楷体" w:cs="楷体"/>
                <w:sz w:val="21"/>
                <w:szCs w:val="21"/>
                <w:lang w:val="en-US" w:eastAsia="zh-CN"/>
              </w:rPr>
            </w:pPr>
            <w:r>
              <w:rPr>
                <w:rFonts w:hint="eastAsia" w:ascii="楷体" w:hAnsi="楷体" w:eastAsia="楷体" w:cs="楷体"/>
                <w:sz w:val="21"/>
                <w:szCs w:val="21"/>
                <w:lang w:eastAsia="zh-CN"/>
              </w:rPr>
              <w:t>绩效的监视和测量</w:t>
            </w:r>
          </w:p>
        </w:tc>
        <w:tc>
          <w:tcPr>
            <w:tcW w:w="1109" w:type="dxa"/>
            <w:vAlign w:val="center"/>
          </w:tcPr>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E9.1.1</w:t>
            </w:r>
          </w:p>
        </w:tc>
        <w:tc>
          <w:tcPr>
            <w:tcW w:w="10694" w:type="dxa"/>
            <w:vAlign w:val="center"/>
          </w:tcPr>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●制定了《</w:t>
            </w:r>
            <w:r>
              <w:rPr>
                <w:rFonts w:hint="eastAsia" w:ascii="楷体" w:hAnsi="楷体" w:eastAsia="楷体" w:cs="楷体"/>
                <w:sz w:val="21"/>
                <w:szCs w:val="21"/>
                <w:lang w:val="en-GB"/>
              </w:rPr>
              <w:t>环境和职业健康安全绩效监测与测量控制程序</w:t>
            </w:r>
            <w:r>
              <w:rPr>
                <w:rFonts w:hint="eastAsia" w:ascii="楷体" w:hAnsi="楷体" w:eastAsia="楷体" w:cs="楷体"/>
                <w:sz w:val="21"/>
                <w:szCs w:val="21"/>
                <w:lang w:val="en-US" w:eastAsia="zh-CN"/>
              </w:rPr>
              <w:t>》</w:t>
            </w:r>
            <w:r>
              <w:rPr>
                <w:rFonts w:hint="eastAsia" w:ascii="楷体" w:hAnsi="楷体" w:eastAsia="楷体" w:cs="Times New Roman"/>
                <w:szCs w:val="21"/>
                <w:lang w:val="en-US" w:eastAsia="zh-CN"/>
              </w:rPr>
              <w:t>《节水、节电管理办法》《能源资源管理办法》《废弃物管理办法》《员工职业健康及劳动保护管理办法》</w:t>
            </w:r>
            <w:r>
              <w:rPr>
                <w:rFonts w:hint="eastAsia" w:ascii="楷体" w:hAnsi="楷体" w:eastAsia="楷体" w:cs="楷体"/>
                <w:sz w:val="21"/>
                <w:szCs w:val="21"/>
                <w:lang w:val="en-US" w:eastAsia="zh-CN"/>
              </w:rPr>
              <w:t>、《火灾的种类及灭火器的使用方法》、《消防应急预案》、《触电应急预案》、《重伤应急预案》《新冠肺炎专项应急预案》用以控制该公司的职业健康安全和环境行为。</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●与吴蓓蕾部长沟通，对质量、环境、安全管理体系过程进行监视和测量的方法包括：内审、管理评审、合规性评价、目标考核、服务过程的监视和测量检查等。</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内审、管理评审、合规性评价、目标考核详见9.2/9.3/9.1.2/6.2的审核记录.</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每月进行一次过程的监视和测量的检查，发现问题立即整改。</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日常监督检查：管代负责对各部门的职业健康安全行为进行不定期的巡检。巡检内容包括：消防设施状况（灭火器、消防栓、烟感、温感）、消防隐患排查情况、传染病防治情况、消杀情况、防护用品的使用情况。对发现的问题提出整改要求，责任部门整改，办公室验证整改效果。</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●环境绩效监测：</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办公区生活废水排入城市管网；</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一般固废（废纸张等），按规定收集，卖给废品收购站；</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废弃的电池、墨盒、灯管交由提供商或市政进行处理；</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废弃的防疫物资设置了专门的垃圾桶进行处理；</w:t>
            </w:r>
          </w:p>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自体系以来没有发生过环境污染事故。</w:t>
            </w:r>
          </w:p>
        </w:tc>
        <w:tc>
          <w:tcPr>
            <w:tcW w:w="89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011" w:type="dxa"/>
            <w:vAlign w:val="center"/>
          </w:tcPr>
          <w:p>
            <w:pPr>
              <w:rPr>
                <w:rFonts w:hint="eastAsia" w:ascii="楷体" w:hAnsi="楷体" w:eastAsia="楷体" w:cs="楷体"/>
                <w:sz w:val="21"/>
                <w:szCs w:val="21"/>
              </w:rPr>
            </w:pPr>
            <w:r>
              <w:rPr>
                <w:rFonts w:hint="eastAsia" w:ascii="楷体" w:hAnsi="楷体" w:eastAsia="楷体" w:cs="楷体"/>
                <w:sz w:val="21"/>
                <w:szCs w:val="21"/>
              </w:rPr>
              <w:t>合规性评价</w:t>
            </w:r>
          </w:p>
        </w:tc>
        <w:tc>
          <w:tcPr>
            <w:tcW w:w="1109" w:type="dxa"/>
            <w:vAlign w:val="center"/>
          </w:tcPr>
          <w:p>
            <w:pPr>
              <w:rPr>
                <w:rFonts w:hint="eastAsia" w:ascii="楷体" w:hAnsi="楷体" w:eastAsia="楷体" w:cs="楷体"/>
                <w:sz w:val="21"/>
                <w:szCs w:val="21"/>
              </w:rPr>
            </w:pPr>
            <w:r>
              <w:rPr>
                <w:rFonts w:hint="eastAsia" w:ascii="楷体" w:hAnsi="楷体" w:eastAsia="楷体" w:cs="楷体"/>
                <w:sz w:val="21"/>
                <w:szCs w:val="21"/>
              </w:rPr>
              <w:t>E9.1.2</w:t>
            </w:r>
          </w:p>
          <w:p>
            <w:pPr>
              <w:rPr>
                <w:rFonts w:hint="eastAsia" w:ascii="楷体" w:hAnsi="楷体" w:eastAsia="楷体" w:cs="楷体"/>
                <w:sz w:val="21"/>
                <w:szCs w:val="21"/>
              </w:rPr>
            </w:pPr>
          </w:p>
        </w:tc>
        <w:tc>
          <w:tcPr>
            <w:tcW w:w="10694" w:type="dxa"/>
            <w:vAlign w:val="center"/>
          </w:tcPr>
          <w:p>
            <w:pPr>
              <w:pStyle w:val="2"/>
              <w:ind w:firstLine="460" w:firstLineChars="20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合规性评价执行公司执行公司《合规性评价控制程序》</w:t>
            </w:r>
          </w:p>
          <w:p>
            <w:pPr>
              <w:pStyle w:val="2"/>
              <w:ind w:firstLine="460" w:firstLineChars="20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●提供了《环境法律法规合规性评价记录表》、《安全法律法</w:t>
            </w:r>
            <w:r>
              <w:rPr>
                <w:rFonts w:hint="eastAsia" w:ascii="楷体" w:hAnsi="楷体" w:eastAsia="楷体" w:cs="楷体"/>
                <w:sz w:val="21"/>
                <w:szCs w:val="21"/>
                <w:lang w:eastAsia="zh-CN"/>
              </w:rPr>
              <w:t>规合规性评价记录表》</w:t>
            </w:r>
            <w:r>
              <w:rPr>
                <w:rFonts w:hint="eastAsia" w:ascii="楷体" w:hAnsi="楷体" w:eastAsia="楷体" w:cs="楷体"/>
                <w:sz w:val="21"/>
                <w:szCs w:val="21"/>
              </w:rPr>
              <w:t>及《合规性评价报告》</w:t>
            </w:r>
            <w:r>
              <w:rPr>
                <w:rFonts w:hint="eastAsia" w:ascii="楷体" w:hAnsi="楷体" w:eastAsia="楷体" w:cs="楷体"/>
                <w:sz w:val="21"/>
                <w:szCs w:val="21"/>
                <w:lang w:eastAsia="zh-CN"/>
              </w:rPr>
              <w:t>，评审时间：</w:t>
            </w:r>
            <w:r>
              <w:rPr>
                <w:rFonts w:hint="eastAsia" w:ascii="楷体" w:hAnsi="楷体" w:eastAsia="楷体" w:cs="楷体"/>
                <w:sz w:val="21"/>
                <w:szCs w:val="21"/>
                <w:lang w:val="en-US" w:eastAsia="zh-CN"/>
              </w:rPr>
              <w:t>2021年10月12日。</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评价依据：</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适用的职业健康安全法律 、适用的环境法律、</w:t>
            </w:r>
            <w:r>
              <w:rPr>
                <w:rFonts w:hint="eastAsia" w:ascii="楷体" w:hAnsi="楷体" w:eastAsia="楷体" w:cs="楷体"/>
                <w:sz w:val="21"/>
                <w:szCs w:val="21"/>
                <w:lang w:eastAsia="zh-CN"/>
              </w:rPr>
              <w:t>及相关标准</w:t>
            </w:r>
            <w:r>
              <w:rPr>
                <w:rFonts w:hint="eastAsia" w:ascii="楷体" w:hAnsi="楷体" w:eastAsia="楷体" w:cs="楷体"/>
                <w:sz w:val="21"/>
                <w:szCs w:val="21"/>
              </w:rPr>
              <w:t>等。</w:t>
            </w:r>
          </w:p>
          <w:p>
            <w:pPr>
              <w:pStyle w:val="20"/>
              <w:jc w:val="left"/>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评价结果</w:t>
            </w:r>
            <w:r>
              <w:rPr>
                <w:rFonts w:hint="eastAsia" w:ascii="楷体" w:hAnsi="楷体" w:eastAsia="楷体" w:cs="楷体"/>
                <w:sz w:val="21"/>
                <w:szCs w:val="21"/>
                <w:lang w:val="en-US" w:eastAsia="zh-CN"/>
              </w:rPr>
              <w:t>：公司自环境、职业健康安全管理体系运行以来，举行了多次方针、目标和环境保护、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w:t>
            </w:r>
            <w:r>
              <w:rPr>
                <w:rFonts w:hint="eastAsia" w:ascii="楷体" w:hAnsi="楷体" w:eastAsia="楷体" w:cs="楷体"/>
                <w:sz w:val="21"/>
                <w:szCs w:val="21"/>
              </w:rPr>
              <w:t>。</w:t>
            </w:r>
          </w:p>
          <w:p>
            <w:pPr>
              <w:pStyle w:val="20"/>
              <w:jc w:val="left"/>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评价结论：法律法规和其它要求得到遵守和执行，法律法规</w:t>
            </w:r>
            <w:r>
              <w:rPr>
                <w:rFonts w:hint="eastAsia" w:ascii="楷体" w:hAnsi="楷体" w:eastAsia="楷体" w:cs="楷体"/>
                <w:sz w:val="21"/>
                <w:szCs w:val="21"/>
                <w:lang w:eastAsia="zh-CN"/>
              </w:rPr>
              <w:t>基本</w:t>
            </w:r>
            <w:r>
              <w:rPr>
                <w:rFonts w:hint="eastAsia" w:ascii="楷体" w:hAnsi="楷体" w:eastAsia="楷体" w:cs="楷体"/>
                <w:sz w:val="21"/>
                <w:szCs w:val="21"/>
              </w:rPr>
              <w:t>适宜。</w:t>
            </w:r>
          </w:p>
          <w:p>
            <w:pPr>
              <w:rPr>
                <w:rFonts w:hint="eastAsia" w:ascii="楷体" w:hAnsi="楷体" w:eastAsia="楷体" w:cs="楷体"/>
                <w:sz w:val="21"/>
                <w:szCs w:val="21"/>
              </w:rPr>
            </w:pPr>
            <w:r>
              <w:rPr>
                <w:rFonts w:hint="eastAsia" w:ascii="楷体" w:hAnsi="楷体" w:eastAsia="楷体" w:cs="楷体"/>
                <w:sz w:val="21"/>
                <w:szCs w:val="21"/>
              </w:rPr>
              <w:t>评价人员：</w:t>
            </w:r>
            <w:r>
              <w:rPr>
                <w:rFonts w:hint="eastAsia" w:ascii="楷体" w:hAnsi="楷体" w:eastAsia="楷体" w:cs="楷体"/>
                <w:sz w:val="21"/>
                <w:szCs w:val="21"/>
                <w:lang w:eastAsia="zh-CN"/>
              </w:rPr>
              <w:t>吴蓓蕾、杜春生</w:t>
            </w:r>
            <w:r>
              <w:rPr>
                <w:rFonts w:hint="eastAsia" w:ascii="楷体" w:hAnsi="楷体" w:eastAsia="楷体" w:cs="楷体"/>
                <w:sz w:val="21"/>
                <w:szCs w:val="21"/>
              </w:rPr>
              <w:t>等。</w:t>
            </w:r>
          </w:p>
        </w:tc>
        <w:tc>
          <w:tcPr>
            <w:tcW w:w="895" w:type="dxa"/>
          </w:tcPr>
          <w:p>
            <w:pPr>
              <w:rPr>
                <w:rFonts w:hint="eastAsia" w:ascii="楷体" w:hAnsi="楷体" w:eastAsia="楷体" w:cs="楷体"/>
                <w:sz w:val="21"/>
                <w:szCs w:val="21"/>
              </w:rPr>
            </w:pPr>
          </w:p>
        </w:tc>
      </w:tr>
    </w:tbl>
    <w:tbl>
      <w:tblPr>
        <w:tblStyle w:val="9"/>
        <w:tblpPr w:leftFromText="180" w:rightFromText="180" w:vertAnchor="text" w:horzAnchor="page" w:tblpX="1076" w:tblpY="63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受审核部门：物业部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多场所：金嘉园项目部</w:t>
            </w:r>
            <w:r>
              <w:rPr>
                <w:rFonts w:hint="eastAsia" w:ascii="楷体" w:hAnsi="楷体" w:eastAsia="楷体" w:cs="楷体"/>
                <w:sz w:val="21"/>
                <w:szCs w:val="21"/>
                <w:lang w:eastAsia="zh-CN"/>
              </w:rPr>
              <w:t>）</w:t>
            </w:r>
            <w:r>
              <w:rPr>
                <w:rFonts w:hint="eastAsia" w:ascii="楷体" w:hAnsi="楷体" w:eastAsia="楷体" w:cs="楷体"/>
                <w:sz w:val="21"/>
                <w:szCs w:val="21"/>
              </w:rPr>
              <w:t xml:space="preserve">  主管领导：</w:t>
            </w:r>
            <w:r>
              <w:rPr>
                <w:rFonts w:hint="eastAsia" w:ascii="楷体" w:hAnsi="楷体" w:eastAsia="楷体" w:cs="楷体"/>
                <w:color w:val="auto"/>
                <w:sz w:val="21"/>
                <w:szCs w:val="21"/>
                <w:lang w:val="en-US" w:eastAsia="zh-CN"/>
              </w:rPr>
              <w:t>吴万强</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陪同人员: </w:t>
            </w:r>
            <w:r>
              <w:rPr>
                <w:rFonts w:hint="eastAsia" w:ascii="楷体" w:hAnsi="楷体" w:eastAsia="楷体" w:cs="楷体"/>
                <w:sz w:val="21"/>
                <w:szCs w:val="21"/>
                <w:lang w:val="en-US" w:eastAsia="zh-CN"/>
              </w:rPr>
              <w:t>吴蓓蕾</w:t>
            </w:r>
          </w:p>
        </w:tc>
        <w:tc>
          <w:tcPr>
            <w:tcW w:w="8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 周文廷          </w:t>
            </w:r>
            <w:r>
              <w:rPr>
                <w:rFonts w:hint="eastAsia" w:ascii="楷体" w:hAnsi="楷体" w:eastAsia="楷体" w:cs="楷体"/>
                <w:sz w:val="21"/>
                <w:szCs w:val="21"/>
              </w:rPr>
              <w:t xml:space="preserve">     审核时间：</w:t>
            </w:r>
            <w:r>
              <w:rPr>
                <w:rFonts w:hint="eastAsia" w:ascii="楷体" w:hAnsi="楷体" w:eastAsia="楷体" w:cs="楷体"/>
                <w:sz w:val="21"/>
                <w:szCs w:val="21"/>
                <w:lang w:val="en-US" w:eastAsia="zh-CN"/>
              </w:rPr>
              <w:t>2022.3.8</w:t>
            </w:r>
          </w:p>
        </w:tc>
        <w:tc>
          <w:tcPr>
            <w:tcW w:w="834"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Times New Roman" w:hAnsi="Times New Roman" w:eastAsia="宋体" w:cs="Times New Roman"/>
                <w:sz w:val="21"/>
                <w:szCs w:val="21"/>
                <w:lang w:val="en-US" w:eastAsia="zh-CN"/>
              </w:rPr>
              <w:t>Q7.1.3/7.1.4/7.1.5/；E/6.1.2/8.1/8.2</w:t>
            </w:r>
          </w:p>
        </w:tc>
        <w:tc>
          <w:tcPr>
            <w:tcW w:w="834"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环境因素</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E6.1.2</w:t>
            </w:r>
          </w:p>
          <w:p>
            <w:pPr>
              <w:rPr>
                <w:rFonts w:hint="eastAsia" w:ascii="楷体" w:hAnsi="楷体" w:eastAsia="楷体" w:cs="楷体"/>
                <w:sz w:val="21"/>
                <w:szCs w:val="21"/>
              </w:rPr>
            </w:pPr>
          </w:p>
        </w:tc>
        <w:tc>
          <w:tcPr>
            <w:tcW w:w="1075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●提供的“环境因素识别评价表”“重要环境因素清单”， 评价考虑了三种时态现在、过去、将来、三种状态、异常、正常、紧急考虑了法律法规，并进行了评价，识别物业管理过程，用打分法考虑了法规符合性、发生频次、影响范围等, 通过定性判断法，共识别出重大环境因素2项：固废排放、火灾，评价符合程序要求及公司的实际情况。</w:t>
            </w:r>
          </w:p>
          <w:p>
            <w:pPr>
              <w:rPr>
                <w:rFonts w:hint="eastAsia" w:ascii="楷体" w:hAnsi="楷体" w:eastAsia="楷体" w:cs="楷体"/>
                <w:sz w:val="21"/>
                <w:szCs w:val="21"/>
              </w:rPr>
            </w:pPr>
            <w:r>
              <w:rPr>
                <w:rFonts w:hint="eastAsia" w:ascii="楷体" w:hAnsi="楷体" w:eastAsia="楷体" w:cs="楷体"/>
                <w:sz w:val="21"/>
                <w:szCs w:val="21"/>
              </w:rPr>
              <w:t>●对重要环境因素的控制措施包括制定管理制度、监督检查、应急预案、培训等。提供《重要环境因素识别清单》，其中</w:t>
            </w:r>
            <w:r>
              <w:rPr>
                <w:rFonts w:hint="eastAsia" w:ascii="楷体" w:hAnsi="楷体" w:eastAsia="楷体" w:cs="楷体"/>
                <w:sz w:val="21"/>
                <w:szCs w:val="21"/>
                <w:lang w:val="en-US" w:eastAsia="zh-CN"/>
              </w:rPr>
              <w:t>物业部</w:t>
            </w:r>
            <w:r>
              <w:rPr>
                <w:rFonts w:hint="eastAsia" w:ascii="楷体" w:hAnsi="楷体" w:eastAsia="楷体" w:cs="楷体"/>
                <w:sz w:val="21"/>
                <w:szCs w:val="21"/>
              </w:rPr>
              <w:t>涉及的重要环境因素：固废排放、意外火灾的发生，评价基本合理。</w:t>
            </w: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Merge w:val="continue"/>
            <w:vAlign w:val="top"/>
          </w:tcPr>
          <w:p>
            <w:pPr>
              <w:rPr>
                <w:rFonts w:hint="eastAsia" w:ascii="楷体" w:hAnsi="楷体" w:eastAsia="楷体" w:cs="楷体"/>
                <w:sz w:val="21"/>
                <w:szCs w:val="21"/>
              </w:rPr>
            </w:pPr>
          </w:p>
        </w:tc>
        <w:tc>
          <w:tcPr>
            <w:tcW w:w="960" w:type="dxa"/>
            <w:vMerge w:val="continue"/>
            <w:vAlign w:val="top"/>
          </w:tcPr>
          <w:p>
            <w:pPr>
              <w:rPr>
                <w:rFonts w:hint="eastAsia" w:ascii="楷体" w:hAnsi="楷体" w:eastAsia="楷体" w:cs="楷体"/>
                <w:sz w:val="21"/>
                <w:szCs w:val="21"/>
              </w:rPr>
            </w:pPr>
          </w:p>
        </w:tc>
        <w:tc>
          <w:tcPr>
            <w:tcW w:w="10755" w:type="dxa"/>
            <w:vMerge w:val="continue"/>
            <w:vAlign w:val="top"/>
          </w:tcPr>
          <w:p>
            <w:pPr>
              <w:rPr>
                <w:rFonts w:hint="eastAsia" w:ascii="楷体" w:hAnsi="楷体" w:eastAsia="楷体" w:cs="楷体"/>
                <w:sz w:val="21"/>
                <w:szCs w:val="21"/>
              </w:rPr>
            </w:pP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Q7.1.3</w:t>
            </w:r>
          </w:p>
        </w:tc>
        <w:tc>
          <w:tcPr>
            <w:tcW w:w="10755" w:type="dxa"/>
            <w:vAlign w:val="center"/>
          </w:tcPr>
          <w:p>
            <w:pPr>
              <w:rPr>
                <w:rFonts w:hint="eastAsia" w:ascii="楷体" w:hAnsi="楷体" w:eastAsia="楷体" w:cs="楷体"/>
                <w:sz w:val="21"/>
                <w:szCs w:val="21"/>
              </w:rPr>
            </w:pPr>
            <w:r>
              <w:rPr>
                <w:rFonts w:hint="eastAsia" w:ascii="楷体" w:hAnsi="楷体" w:eastAsia="楷体" w:cs="楷体"/>
                <w:sz w:val="21"/>
                <w:szCs w:val="21"/>
              </w:rPr>
              <w:t>●物业管理设备：无绳电话、拖把、抹布、扫帚、手电</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办公设备：电脑、电话、打印机等</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环保设备：垃圾桶、</w:t>
            </w:r>
            <w:r>
              <w:rPr>
                <w:rFonts w:hint="eastAsia" w:ascii="楷体" w:hAnsi="楷体" w:eastAsia="楷体" w:cs="楷体"/>
                <w:sz w:val="21"/>
                <w:szCs w:val="21"/>
                <w:lang w:val="en-US" w:eastAsia="zh-CN"/>
              </w:rPr>
              <w:t>旧衣服回收柜、</w:t>
            </w:r>
            <w:r>
              <w:rPr>
                <w:rFonts w:hint="eastAsia" w:ascii="楷体" w:hAnsi="楷体" w:eastAsia="楷体" w:cs="楷体"/>
                <w:sz w:val="21"/>
                <w:szCs w:val="21"/>
              </w:rPr>
              <w:t>灭火器</w:t>
            </w:r>
            <w:r>
              <w:rPr>
                <w:rFonts w:hint="eastAsia" w:ascii="楷体" w:hAnsi="楷体" w:eastAsia="楷体" w:cs="楷体"/>
                <w:sz w:val="21"/>
                <w:szCs w:val="21"/>
                <w:lang w:val="en-US" w:eastAsia="zh-CN"/>
              </w:rPr>
              <w:t>等</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消防设施：消防栓、灭火器、应急灯</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储存水箱</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●定期维护与保养。公司根据办公的需要，配备了办公用房及通讯、信息系统等基础设施。公司编制了《基础设施控制程序》 并配备有办公桌椅，水电、空调、会议室、消防设施设备，并有电脑、打印机、电话、传真机、复印机等办公设备；满足办公需要。</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抽：《设备维修保养计划》依照计划进行设备设施的升级、维护、更换、配备，相关设施配备和管理比较完善。</w:t>
            </w:r>
          </w:p>
          <w:p>
            <w:pPr>
              <w:numPr>
                <w:ilvl w:val="0"/>
                <w:numId w:val="1"/>
              </w:numPr>
              <w:rPr>
                <w:rFonts w:hint="eastAsia" w:ascii="楷体" w:hAnsi="楷体" w:eastAsia="楷体" w:cs="楷体"/>
                <w:sz w:val="21"/>
                <w:szCs w:val="21"/>
              </w:rPr>
            </w:pPr>
            <w:r>
              <w:rPr>
                <w:rFonts w:hint="eastAsia" w:ascii="楷体" w:hAnsi="楷体" w:eastAsia="楷体" w:cs="楷体"/>
                <w:sz w:val="21"/>
                <w:szCs w:val="21"/>
                <w:lang w:val="en-US" w:eastAsia="zh-CN"/>
              </w:rPr>
              <w:t>对电脑等办公设施的保养由使用者定期进行，一般不留下记录</w:t>
            </w:r>
            <w:r>
              <w:rPr>
                <w:rFonts w:hint="eastAsia" w:ascii="楷体" w:hAnsi="楷体" w:eastAsia="楷体" w:cs="楷体"/>
                <w:sz w:val="21"/>
                <w:szCs w:val="21"/>
              </w:rPr>
              <w:t>。</w:t>
            </w:r>
          </w:p>
          <w:p>
            <w:pPr>
              <w:pStyle w:val="4"/>
              <w:numPr>
                <w:ilvl w:val="0"/>
                <w:numId w:val="1"/>
              </w:numPr>
              <w:rPr>
                <w:rFonts w:hint="eastAsia" w:ascii="楷体" w:hAnsi="楷体" w:eastAsia="楷体" w:cs="楷体"/>
                <w:sz w:val="21"/>
                <w:szCs w:val="21"/>
              </w:rPr>
            </w:pPr>
            <w:r>
              <w:rPr>
                <w:rFonts w:hint="eastAsia" w:ascii="楷体" w:hAnsi="楷体" w:eastAsia="楷体" w:cs="楷体"/>
                <w:sz w:val="21"/>
                <w:szCs w:val="21"/>
                <w:lang w:val="en-US" w:eastAsia="zh-CN"/>
              </w:rPr>
              <w:t>对环保设施的保养（垃圾桶清洗、灭火器（外包）等）均进行了相关规定，详见8.5条款审核</w:t>
            </w:r>
          </w:p>
          <w:p>
            <w:pPr>
              <w:pStyle w:val="4"/>
              <w:numPr>
                <w:ilvl w:val="0"/>
                <w:numId w:val="1"/>
              </w:numPr>
              <w:rPr>
                <w:rFonts w:hint="eastAsia" w:ascii="楷体" w:hAnsi="楷体" w:eastAsia="楷体" w:cs="楷体"/>
                <w:sz w:val="21"/>
                <w:szCs w:val="21"/>
              </w:rPr>
            </w:pPr>
            <w:r>
              <w:rPr>
                <w:rFonts w:hint="eastAsia" w:ascii="楷体" w:hAnsi="楷体" w:eastAsia="楷体" w:cs="楷体"/>
                <w:sz w:val="21"/>
                <w:szCs w:val="21"/>
                <w:lang w:val="en-US" w:eastAsia="zh-CN"/>
              </w:rPr>
              <w:t>对安全设施的维保，见8.5条款审核</w:t>
            </w:r>
          </w:p>
          <w:p>
            <w:pPr>
              <w:pStyle w:val="4"/>
              <w:numPr>
                <w:ilvl w:val="0"/>
                <w:numId w:val="1"/>
              </w:numPr>
              <w:rPr>
                <w:rFonts w:hint="eastAsia" w:ascii="楷体" w:hAnsi="楷体" w:eastAsia="楷体" w:cs="楷体"/>
                <w:sz w:val="21"/>
                <w:szCs w:val="21"/>
              </w:rPr>
            </w:pPr>
            <w:r>
              <w:rPr>
                <w:rFonts w:hint="eastAsia" w:ascii="楷体" w:hAnsi="楷体" w:eastAsia="楷体" w:cs="楷体"/>
                <w:sz w:val="21"/>
                <w:szCs w:val="21"/>
                <w:lang w:val="en-US" w:eastAsia="zh-CN"/>
              </w:rPr>
              <w:t>对电力设施的维保，见8.5条款审核</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查：物业部及固定多现场配备有消防设施。</w:t>
            </w:r>
            <w:r>
              <w:rPr>
                <w:rFonts w:hint="eastAsia" w:ascii="楷体" w:hAnsi="楷体" w:eastAsia="楷体" w:cs="楷体"/>
                <w:sz w:val="21"/>
                <w:szCs w:val="21"/>
                <w:lang w:val="en-US" w:eastAsia="zh-CN"/>
              </w:rPr>
              <w:t>现场</w:t>
            </w:r>
            <w:r>
              <w:rPr>
                <w:rFonts w:hint="eastAsia" w:ascii="楷体" w:hAnsi="楷体" w:eastAsia="楷体" w:cs="楷体"/>
                <w:sz w:val="21"/>
                <w:szCs w:val="21"/>
              </w:rPr>
              <w:t>查看</w:t>
            </w:r>
            <w:r>
              <w:rPr>
                <w:rFonts w:hint="eastAsia" w:ascii="楷体" w:hAnsi="楷体" w:eastAsia="楷体" w:cs="楷体"/>
                <w:sz w:val="21"/>
                <w:szCs w:val="21"/>
                <w:lang w:val="en-US" w:eastAsia="zh-CN"/>
              </w:rPr>
              <w:t>电表间</w:t>
            </w:r>
            <w:r>
              <w:rPr>
                <w:rFonts w:hint="eastAsia" w:ascii="楷体" w:hAnsi="楷体" w:eastAsia="楷体" w:cs="楷体"/>
                <w:sz w:val="21"/>
                <w:szCs w:val="21"/>
              </w:rPr>
              <w:t>铺设绝缘脚垫</w:t>
            </w:r>
            <w:r>
              <w:rPr>
                <w:rFonts w:hint="eastAsia" w:ascii="楷体" w:hAnsi="楷体" w:eastAsia="楷体" w:cs="楷体"/>
                <w:sz w:val="21"/>
                <w:szCs w:val="21"/>
                <w:lang w:eastAsia="zh-CN"/>
              </w:rPr>
              <w:t>。</w:t>
            </w: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工作环境</w:t>
            </w:r>
          </w:p>
        </w:tc>
        <w:tc>
          <w:tcPr>
            <w:tcW w:w="960"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Q7.1.4</w:t>
            </w:r>
          </w:p>
        </w:tc>
        <w:tc>
          <w:tcPr>
            <w:tcW w:w="107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●策划并制定了《工作环境和管理要求》，现场观察办公区域环境卫生管理，工作场所布局合理，温湿度适宜，照明良好，满足办公需求。</w:t>
            </w:r>
          </w:p>
          <w:p>
            <w:pPr>
              <w:rPr>
                <w:rFonts w:hint="eastAsia" w:ascii="楷体" w:hAnsi="楷体" w:eastAsia="楷体" w:cs="楷体"/>
                <w:sz w:val="21"/>
                <w:szCs w:val="21"/>
              </w:rPr>
            </w:pPr>
            <w:r>
              <w:rPr>
                <w:rFonts w:hint="eastAsia" w:ascii="楷体" w:hAnsi="楷体" w:eastAsia="楷体" w:cs="楷体"/>
                <w:sz w:val="21"/>
                <w:szCs w:val="21"/>
                <w:lang w:val="en-US" w:eastAsia="zh-CN"/>
              </w:rPr>
              <w:t>●办公场所有灭火器，放置在规定的地方，办公场所卫生环境干净、光线充足合理。有“办公环境卫生管理制度”、“安全防火规定等规章制度”等规章制度。运行环境满足要求</w:t>
            </w: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监视和测量资源</w:t>
            </w:r>
          </w:p>
        </w:tc>
        <w:tc>
          <w:tcPr>
            <w:tcW w:w="960"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Q7.1.5</w:t>
            </w:r>
          </w:p>
        </w:tc>
        <w:tc>
          <w:tcPr>
            <w:tcW w:w="10755" w:type="dxa"/>
            <w:vAlign w:val="center"/>
          </w:tcPr>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bCs/>
                <w:sz w:val="21"/>
                <w:szCs w:val="21"/>
              </w:rPr>
              <w:t>保洁、</w:t>
            </w:r>
            <w:r>
              <w:rPr>
                <w:rFonts w:hint="eastAsia" w:ascii="楷体" w:hAnsi="楷体" w:eastAsia="楷体" w:cs="楷体"/>
                <w:sz w:val="21"/>
                <w:szCs w:val="21"/>
              </w:rPr>
              <w:t>安保服务、维修服务、绿植养护的质量监督检查，公司每周巡查一次，通过对客户满意度调查监视物业服务的质量。不需要监视测量设备。</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项目现场管理人员在现场每天检查。</w:t>
            </w:r>
          </w:p>
          <w:p>
            <w:pPr>
              <w:rPr>
                <w:rFonts w:hint="eastAsia" w:ascii="楷体" w:hAnsi="楷体" w:eastAsia="楷体" w:cs="楷体"/>
                <w:sz w:val="21"/>
                <w:szCs w:val="21"/>
              </w:rPr>
            </w:pPr>
            <w:r>
              <w:rPr>
                <w:rFonts w:hint="eastAsia" w:ascii="楷体" w:hAnsi="楷体" w:eastAsia="楷体" w:cs="楷体"/>
                <w:sz w:val="21"/>
                <w:szCs w:val="21"/>
              </w:rPr>
              <w:t>现场监控室配备有监控设施，对各楼层、区域监控。监控设备属甲方所有，项目人员可使用。</w:t>
            </w:r>
          </w:p>
          <w:p>
            <w:pPr>
              <w:rPr>
                <w:rFonts w:hint="eastAsia" w:ascii="楷体" w:hAnsi="楷体" w:eastAsia="楷体" w:cs="楷体"/>
                <w:sz w:val="21"/>
                <w:szCs w:val="21"/>
                <w:lang w:val="en-US" w:eastAsia="zh-CN"/>
              </w:rPr>
            </w:pPr>
            <w:r>
              <w:rPr>
                <w:rFonts w:hint="eastAsia" w:ascii="楷体" w:hAnsi="楷体" w:eastAsia="楷体" w:cs="楷体"/>
                <w:sz w:val="21"/>
                <w:szCs w:val="21"/>
              </w:rPr>
              <w:t>公司还通过是内审\目标\绩效监视测量\平时的工作检查情况进行监视测量</w:t>
            </w:r>
            <w:r>
              <w:rPr>
                <w:rFonts w:hint="eastAsia" w:ascii="楷体" w:hAnsi="楷体" w:eastAsia="楷体" w:cs="楷体"/>
                <w:sz w:val="21"/>
                <w:szCs w:val="21"/>
                <w:lang w:val="en-US" w:eastAsia="zh-CN"/>
              </w:rPr>
              <w:t>,对各检验项目均编制了对应的检查表格</w:t>
            </w: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color w:val="000000"/>
                <w:sz w:val="21"/>
                <w:szCs w:val="21"/>
              </w:rPr>
              <w:t>运行控制</w:t>
            </w:r>
          </w:p>
        </w:tc>
        <w:tc>
          <w:tcPr>
            <w:tcW w:w="960" w:type="dxa"/>
            <w:vAlign w:val="center"/>
          </w:tcPr>
          <w:p>
            <w:pPr>
              <w:rPr>
                <w:rFonts w:hint="eastAsia" w:ascii="楷体" w:hAnsi="楷体" w:eastAsia="楷体" w:cs="楷体"/>
                <w:sz w:val="21"/>
                <w:szCs w:val="21"/>
              </w:rPr>
            </w:pPr>
            <w:r>
              <w:rPr>
                <w:rFonts w:hint="eastAsia" w:ascii="楷体" w:hAnsi="楷体" w:eastAsia="楷体" w:cs="楷体"/>
                <w:color w:val="000000"/>
                <w:sz w:val="21"/>
                <w:szCs w:val="21"/>
              </w:rPr>
              <w:t>E8.1</w:t>
            </w:r>
          </w:p>
        </w:tc>
        <w:tc>
          <w:tcPr>
            <w:tcW w:w="10755" w:type="dxa"/>
            <w:vAlign w:val="center"/>
          </w:tcPr>
          <w:p>
            <w:pPr>
              <w:rPr>
                <w:rFonts w:hint="eastAsia" w:ascii="楷体" w:hAnsi="楷体" w:eastAsia="楷体" w:cs="楷体"/>
                <w:b w:val="0"/>
                <w:bCs w:val="0"/>
                <w:sz w:val="21"/>
                <w:szCs w:val="21"/>
              </w:rPr>
            </w:pPr>
            <w:r>
              <w:rPr>
                <w:rFonts w:hint="eastAsia" w:ascii="楷体" w:hAnsi="楷体" w:eastAsia="楷体" w:cs="楷体"/>
                <w:sz w:val="21"/>
                <w:szCs w:val="21"/>
              </w:rPr>
              <w:t>1、公司</w:t>
            </w:r>
            <w:r>
              <w:rPr>
                <w:rFonts w:hint="eastAsia" w:ascii="楷体" w:hAnsi="楷体" w:eastAsia="楷体" w:cs="楷体"/>
                <w:b w:val="0"/>
                <w:bCs w:val="0"/>
                <w:sz w:val="21"/>
                <w:szCs w:val="21"/>
              </w:rPr>
              <w:t>制定并执行“环境及职业健康安全运行控制程序”、“环境管理制度”、“安全检查制度”、“能源消耗考核管理制度”等。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2、废水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公司的的物业管理不产生废水，办公用水最后排入市政管网。</w:t>
            </w:r>
          </w:p>
          <w:p>
            <w:pPr>
              <w:pStyle w:val="2"/>
              <w:rPr>
                <w:rFonts w:hint="eastAsia" w:ascii="楷体" w:hAnsi="楷体" w:eastAsia="楷体" w:cs="楷体"/>
                <w:b w:val="0"/>
                <w:bCs w:val="0"/>
                <w:sz w:val="21"/>
                <w:szCs w:val="21"/>
              </w:rPr>
            </w:pPr>
            <w:r>
              <w:rPr>
                <w:rFonts w:hint="eastAsia" w:ascii="楷体" w:hAnsi="楷体" w:eastAsia="楷体" w:cs="楷体"/>
                <w:b w:val="0"/>
                <w:bCs w:val="0"/>
                <w:sz w:val="21"/>
                <w:szCs w:val="21"/>
              </w:rPr>
              <w:t>3、废气</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物业管理不产生废气，公司清扫地面及临时场所服务时，有少量的灰尘产生，公司发口罩，对员工进行个体防护</w:t>
            </w:r>
          </w:p>
          <w:p>
            <w:pPr>
              <w:pStyle w:val="2"/>
              <w:numPr>
                <w:ilvl w:val="0"/>
                <w:numId w:val="2"/>
              </w:numPr>
              <w:rPr>
                <w:rFonts w:hint="eastAsia" w:ascii="楷体" w:hAnsi="楷体" w:eastAsia="楷体" w:cs="楷体"/>
                <w:b w:val="0"/>
                <w:bCs w:val="0"/>
                <w:sz w:val="21"/>
                <w:szCs w:val="21"/>
              </w:rPr>
            </w:pPr>
            <w:r>
              <w:rPr>
                <w:rFonts w:hint="eastAsia" w:ascii="楷体" w:hAnsi="楷体" w:eastAsia="楷体" w:cs="楷体"/>
                <w:b w:val="0"/>
                <w:bCs w:val="0"/>
                <w:sz w:val="21"/>
                <w:szCs w:val="21"/>
              </w:rPr>
              <w:t>固废</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物业管理过程中会产生废气的纸屑、果皮等垃圾，统一交环卫进行收集处理。</w:t>
            </w:r>
          </w:p>
          <w:p>
            <w:pPr>
              <w:pStyle w:val="2"/>
              <w:rPr>
                <w:rFonts w:hint="eastAsia" w:ascii="楷体" w:hAnsi="楷体" w:eastAsia="楷体" w:cs="楷体"/>
                <w:b w:val="0"/>
                <w:bCs w:val="0"/>
                <w:sz w:val="21"/>
                <w:szCs w:val="21"/>
              </w:rPr>
            </w:pPr>
            <w:r>
              <w:rPr>
                <w:rFonts w:hint="eastAsia" w:ascii="楷体" w:hAnsi="楷体" w:eastAsia="楷体" w:cs="楷体"/>
                <w:b w:val="0"/>
                <w:bCs w:val="0"/>
                <w:sz w:val="21"/>
                <w:szCs w:val="21"/>
              </w:rPr>
              <w:t>办公墨盒、电池等由厂家回收</w:t>
            </w:r>
          </w:p>
          <w:p>
            <w:pPr>
              <w:numPr>
                <w:ilvl w:val="0"/>
                <w:numId w:val="2"/>
              </w:numPr>
              <w:rPr>
                <w:rFonts w:hint="eastAsia" w:ascii="楷体" w:hAnsi="楷体" w:eastAsia="楷体" w:cs="楷体"/>
                <w:b w:val="0"/>
                <w:bCs w:val="0"/>
                <w:sz w:val="21"/>
                <w:szCs w:val="21"/>
              </w:rPr>
            </w:pPr>
            <w:r>
              <w:rPr>
                <w:rFonts w:hint="eastAsia" w:ascii="楷体" w:hAnsi="楷体" w:eastAsia="楷体" w:cs="楷体"/>
                <w:b w:val="0"/>
                <w:bCs w:val="0"/>
                <w:sz w:val="21"/>
                <w:szCs w:val="21"/>
              </w:rPr>
              <w:t>能资源管理：公司规定人走灯灭，人走关水等节能节水措施，并互相监督</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6、办公区域:，现场查看办公区域环境整洁、宽敞、办公设备状态良好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7、工作时间平均每天不超过8小时。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8、查看办公区域，整洁、光线充足、室内空气良好、配置有空调，办公条件较好，办公设备安全状态良好，教育员工正确使用办公设备，现场用电基本规范，无乱拉线现象，防止火灾发生。</w:t>
            </w:r>
          </w:p>
          <w:p>
            <w:pPr>
              <w:rPr>
                <w:rFonts w:hint="eastAsia" w:ascii="楷体" w:hAnsi="楷体" w:eastAsia="楷体" w:cs="楷体"/>
                <w:sz w:val="21"/>
                <w:szCs w:val="21"/>
              </w:rPr>
            </w:pPr>
            <w:r>
              <w:rPr>
                <w:rFonts w:hint="eastAsia" w:ascii="楷体" w:hAnsi="楷体" w:eastAsia="楷体" w:cs="楷体"/>
                <w:b w:val="0"/>
                <w:bCs w:val="0"/>
                <w:sz w:val="21"/>
                <w:szCs w:val="21"/>
              </w:rPr>
              <w:t>9、相关方施加影响：公司能够控制或</w:t>
            </w:r>
            <w:r>
              <w:rPr>
                <w:rFonts w:hint="eastAsia" w:ascii="楷体" w:hAnsi="楷体" w:eastAsia="楷体" w:cs="楷体"/>
                <w:sz w:val="21"/>
                <w:szCs w:val="21"/>
              </w:rPr>
              <w:t>能够施加影响的相关方有顾客等。提供了“致相关方的公开信”，将公司的环境/安全控制要求发放到了所有相关方:运输公司\供应商\外来员工等</w:t>
            </w:r>
          </w:p>
          <w:p>
            <w:pPr>
              <w:rPr>
                <w:rFonts w:hint="eastAsia" w:ascii="楷体" w:hAnsi="楷体" w:eastAsia="楷体" w:cs="楷体"/>
                <w:sz w:val="21"/>
                <w:szCs w:val="21"/>
              </w:rPr>
            </w:pPr>
            <w:r>
              <w:rPr>
                <w:rFonts w:hint="eastAsia" w:ascii="楷体" w:hAnsi="楷体" w:eastAsia="楷体" w:cs="楷体"/>
                <w:sz w:val="21"/>
                <w:szCs w:val="21"/>
              </w:rPr>
              <w:t>10、驾驶员要求遵守道路交通安全法规，不违章驾车，驾驶证和车辆定期年审，确保行车安全。</w:t>
            </w:r>
          </w:p>
          <w:p>
            <w:pPr>
              <w:pStyle w:val="2"/>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11.公司给员工每年进行体检，见到体检报告，给员工上社保，见到社保缴费记录</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12、火灾控制:（1）公司物业管理办公楼配置有相应数量的灭火器和消防栓，经常检查灭火器材的状况，消防水龙头是否正常，灭火器压力是否足够等。发现问题立即解决，并做好记录;（2）经常检查，及时发现火险隐患并作出正确处理。</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13、随时检查清理物业管理现场，可燃物不随意堆积，如有堆积必须配备相应的灭火器材;;</w:t>
            </w:r>
          </w:p>
          <w:p>
            <w:pPr>
              <w:numPr>
                <w:ilvl w:val="0"/>
                <w:numId w:val="0"/>
              </w:numPr>
              <w:ind w:leftChars="0"/>
              <w:rPr>
                <w:rFonts w:hint="eastAsia" w:ascii="楷体" w:hAnsi="楷体" w:eastAsia="楷体" w:cs="楷体"/>
                <w:b w:val="0"/>
                <w:bCs/>
                <w:color w:val="auto"/>
                <w:sz w:val="21"/>
                <w:szCs w:val="21"/>
              </w:rPr>
            </w:pPr>
            <w:r>
              <w:rPr>
                <w:rFonts w:hint="eastAsia" w:ascii="楷体" w:hAnsi="楷体" w:eastAsia="楷体" w:cs="楷体"/>
                <w:b w:val="0"/>
                <w:bCs/>
                <w:color w:val="auto"/>
                <w:sz w:val="21"/>
                <w:szCs w:val="21"/>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15、意外伤害控制：工作时间不吸烟喝酒、不酒后驾车等，对员工开展安全教育</w:t>
            </w:r>
          </w:p>
          <w:p>
            <w:pPr>
              <w:pStyle w:val="2"/>
              <w:rPr>
                <w:rFonts w:hint="eastAsia" w:ascii="楷体" w:hAnsi="楷体" w:eastAsia="楷体" w:cs="楷体"/>
                <w:color w:val="000000"/>
                <w:sz w:val="21"/>
                <w:szCs w:val="21"/>
              </w:rPr>
            </w:pPr>
            <w:r>
              <w:rPr>
                <w:rFonts w:hint="eastAsia" w:ascii="楷体" w:hAnsi="楷体" w:eastAsia="楷体" w:cs="楷体"/>
                <w:color w:val="auto"/>
                <w:sz w:val="21"/>
                <w:szCs w:val="21"/>
              </w:rPr>
              <w:t>运行符合要求</w:t>
            </w:r>
          </w:p>
        </w:tc>
        <w:tc>
          <w:tcPr>
            <w:tcW w:w="834"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color w:val="000000"/>
                <w:sz w:val="21"/>
                <w:szCs w:val="21"/>
              </w:rPr>
              <w:t>应急准备和响应</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color w:val="000000"/>
                <w:sz w:val="21"/>
                <w:szCs w:val="21"/>
              </w:rPr>
              <w:t>E8.2</w:t>
            </w:r>
          </w:p>
        </w:tc>
        <w:tc>
          <w:tcPr>
            <w:tcW w:w="10755" w:type="dxa"/>
            <w:vAlign w:val="center"/>
          </w:tcPr>
          <w:p>
            <w:pPr>
              <w:rPr>
                <w:rFonts w:hint="eastAsia" w:ascii="楷体" w:hAnsi="楷体" w:eastAsia="楷体" w:cs="楷体"/>
                <w:sz w:val="21"/>
                <w:szCs w:val="21"/>
                <w:lang w:val="en-US" w:eastAsia="zh-CN"/>
              </w:rPr>
            </w:pPr>
            <w:r>
              <w:rPr>
                <w:rFonts w:hint="eastAsia" w:ascii="楷体" w:hAnsi="楷体" w:eastAsia="楷体" w:cs="楷体"/>
                <w:b w:val="0"/>
                <w:bCs/>
                <w:color w:val="auto"/>
                <w:sz w:val="21"/>
                <w:szCs w:val="21"/>
                <w:lang w:val="en-US" w:eastAsia="zh-CN"/>
              </w:rPr>
              <w:t>物业部2021年12月22日参加了公司组织的火灾演练，详见综合部记录。</w:t>
            </w:r>
          </w:p>
        </w:tc>
        <w:tc>
          <w:tcPr>
            <w:tcW w:w="834" w:type="dxa"/>
            <w:vAlign w:val="top"/>
          </w:tcPr>
          <w:p>
            <w:pPr>
              <w:rPr>
                <w:rFonts w:hint="eastAsia" w:ascii="楷体" w:hAnsi="楷体" w:eastAsia="楷体" w:cs="楷体"/>
                <w:sz w:val="21"/>
                <w:szCs w:val="21"/>
              </w:rPr>
            </w:pPr>
          </w:p>
        </w:tc>
      </w:tr>
    </w:tbl>
    <w:p>
      <w:pPr>
        <w:pStyle w:val="2"/>
        <w:ind w:firstLine="5700" w:firstLineChars="1500"/>
      </w:pPr>
      <w:r>
        <w:rPr>
          <w:rFonts w:hint="eastAsia" w:ascii="隶书" w:hAnsi="宋体" w:eastAsia="隶书"/>
          <w:bCs/>
          <w:color w:val="000000"/>
          <w:sz w:val="36"/>
          <w:szCs w:val="36"/>
          <w:lang w:val="en-US" w:eastAsia="zh-CN"/>
        </w:rPr>
        <w:t xml:space="preserve"> </w:t>
      </w:r>
    </w:p>
    <w:p>
      <w:pPr>
        <w:pStyle w:val="2"/>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CA43"/>
    <w:multiLevelType w:val="singleLevel"/>
    <w:tmpl w:val="0376CA43"/>
    <w:lvl w:ilvl="0" w:tentative="0">
      <w:start w:val="4"/>
      <w:numFmt w:val="decimal"/>
      <w:suff w:val="nothing"/>
      <w:lvlText w:val="%1、"/>
      <w:lvlJc w:val="left"/>
    </w:lvl>
  </w:abstractNum>
  <w:abstractNum w:abstractNumId="1">
    <w:nsid w:val="622554B9"/>
    <w:multiLevelType w:val="singleLevel"/>
    <w:tmpl w:val="622554B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E6BC4"/>
    <w:rsid w:val="001946AD"/>
    <w:rsid w:val="001A2D7F"/>
    <w:rsid w:val="00337922"/>
    <w:rsid w:val="00340867"/>
    <w:rsid w:val="00380837"/>
    <w:rsid w:val="003A198A"/>
    <w:rsid w:val="003D4ACE"/>
    <w:rsid w:val="00410914"/>
    <w:rsid w:val="004B7964"/>
    <w:rsid w:val="00536930"/>
    <w:rsid w:val="00564E53"/>
    <w:rsid w:val="005B4A17"/>
    <w:rsid w:val="00644FE2"/>
    <w:rsid w:val="0067640C"/>
    <w:rsid w:val="006E41CD"/>
    <w:rsid w:val="006E678B"/>
    <w:rsid w:val="007757F3"/>
    <w:rsid w:val="0079159C"/>
    <w:rsid w:val="007E6AEB"/>
    <w:rsid w:val="00896F40"/>
    <w:rsid w:val="008973EE"/>
    <w:rsid w:val="00971600"/>
    <w:rsid w:val="009973B4"/>
    <w:rsid w:val="009C28C1"/>
    <w:rsid w:val="009F7EED"/>
    <w:rsid w:val="00AF0AAB"/>
    <w:rsid w:val="00B160F8"/>
    <w:rsid w:val="00BD0A6B"/>
    <w:rsid w:val="00BF597E"/>
    <w:rsid w:val="00C51A36"/>
    <w:rsid w:val="00C55228"/>
    <w:rsid w:val="00CE315A"/>
    <w:rsid w:val="00D06F59"/>
    <w:rsid w:val="00D8388C"/>
    <w:rsid w:val="00EB0164"/>
    <w:rsid w:val="00ED0F62"/>
    <w:rsid w:val="02514836"/>
    <w:rsid w:val="02B84719"/>
    <w:rsid w:val="03640893"/>
    <w:rsid w:val="060404CA"/>
    <w:rsid w:val="062A1D8F"/>
    <w:rsid w:val="069E7BAA"/>
    <w:rsid w:val="07C92734"/>
    <w:rsid w:val="087032D5"/>
    <w:rsid w:val="08EC1CBD"/>
    <w:rsid w:val="09F832E0"/>
    <w:rsid w:val="0AE65CCB"/>
    <w:rsid w:val="0B250CFE"/>
    <w:rsid w:val="0DB71123"/>
    <w:rsid w:val="0FB77A13"/>
    <w:rsid w:val="102A2CE8"/>
    <w:rsid w:val="108219C2"/>
    <w:rsid w:val="113A015C"/>
    <w:rsid w:val="15AB31D4"/>
    <w:rsid w:val="170D1054"/>
    <w:rsid w:val="1EB0164A"/>
    <w:rsid w:val="201C35DE"/>
    <w:rsid w:val="21DC1675"/>
    <w:rsid w:val="24FE116D"/>
    <w:rsid w:val="25EB74EE"/>
    <w:rsid w:val="28491A9D"/>
    <w:rsid w:val="2D807A3F"/>
    <w:rsid w:val="2E4E2574"/>
    <w:rsid w:val="30A27C87"/>
    <w:rsid w:val="312266EE"/>
    <w:rsid w:val="34524295"/>
    <w:rsid w:val="347D2A62"/>
    <w:rsid w:val="34ED1C2F"/>
    <w:rsid w:val="35023662"/>
    <w:rsid w:val="351279DA"/>
    <w:rsid w:val="39A30999"/>
    <w:rsid w:val="3DAC16ED"/>
    <w:rsid w:val="3E03163F"/>
    <w:rsid w:val="3E183177"/>
    <w:rsid w:val="3F7C1E7D"/>
    <w:rsid w:val="41C05420"/>
    <w:rsid w:val="42097175"/>
    <w:rsid w:val="49825C8B"/>
    <w:rsid w:val="4A070FDC"/>
    <w:rsid w:val="4A5F6016"/>
    <w:rsid w:val="4D2860C7"/>
    <w:rsid w:val="4DE94ACF"/>
    <w:rsid w:val="50AE1FD3"/>
    <w:rsid w:val="51420C81"/>
    <w:rsid w:val="52447F1C"/>
    <w:rsid w:val="5467144E"/>
    <w:rsid w:val="5B270D40"/>
    <w:rsid w:val="5C9406EC"/>
    <w:rsid w:val="5EA12B9A"/>
    <w:rsid w:val="5F8A1BA7"/>
    <w:rsid w:val="60E1299B"/>
    <w:rsid w:val="6147060A"/>
    <w:rsid w:val="61DC0836"/>
    <w:rsid w:val="620454D7"/>
    <w:rsid w:val="62F43393"/>
    <w:rsid w:val="68B5413B"/>
    <w:rsid w:val="6991333C"/>
    <w:rsid w:val="6A403FC3"/>
    <w:rsid w:val="6CFB6932"/>
    <w:rsid w:val="6D2C467F"/>
    <w:rsid w:val="6EEF7A0A"/>
    <w:rsid w:val="704E5E24"/>
    <w:rsid w:val="70D84008"/>
    <w:rsid w:val="70E423C0"/>
    <w:rsid w:val="71474E7E"/>
    <w:rsid w:val="72C70F1A"/>
    <w:rsid w:val="73AF1E51"/>
    <w:rsid w:val="74821EB4"/>
    <w:rsid w:val="7AD02CAD"/>
    <w:rsid w:val="7AE8376A"/>
    <w:rsid w:val="7BFB0B28"/>
    <w:rsid w:val="7D5A671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after="120"/>
    </w:pPr>
    <w:rPr>
      <w:szCs w:val="24"/>
    </w:rPr>
  </w:style>
  <w:style w:type="paragraph" w:styleId="5">
    <w:name w:val="Plain Text"/>
    <w:basedOn w:val="1"/>
    <w:qFormat/>
    <w:uiPriority w:val="0"/>
    <w:rPr>
      <w:rFonts w:ascii="宋体" w:hAnsi="Courier New"/>
      <w:sz w:val="24"/>
    </w:r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338DE6"/>
      <w:u w:val="none"/>
    </w:rPr>
  </w:style>
  <w:style w:type="paragraph" w:customStyle="1" w:styleId="13">
    <w:name w:val="正文 首行缩进:  2 字符"/>
    <w:basedOn w:val="1"/>
    <w:qFormat/>
    <w:uiPriority w:val="0"/>
    <w:pPr>
      <w:ind w:firstLine="200" w:firstLineChars="200"/>
    </w:pPr>
    <w:rPr>
      <w:rFonts w:cs="宋体"/>
      <w:sz w:val="24"/>
      <w:szCs w:val="20"/>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批注框文本 字符"/>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info-content-text"/>
    <w:basedOn w:val="11"/>
    <w:qFormat/>
    <w:uiPriority w:val="0"/>
  </w:style>
  <w:style w:type="character" w:customStyle="1" w:styleId="19">
    <w:name w:val="info-expand-btn"/>
    <w:basedOn w:val="11"/>
    <w:qFormat/>
    <w:uiPriority w:val="0"/>
  </w:style>
  <w:style w:type="paragraph" w:customStyle="1" w:styleId="2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15277</Words>
  <Characters>16505</Characters>
  <Lines>50</Lines>
  <Paragraphs>14</Paragraphs>
  <TotalTime>1</TotalTime>
  <ScaleCrop>false</ScaleCrop>
  <LinksUpToDate>false</LinksUpToDate>
  <CharactersWithSpaces>18019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2022-03-13T13:39:16Z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5302821E87B74D3CBE9E1B578D4AF982</vt:lpwstr>
  </property>
</Properties>
</file>