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 w:themeColor="text1"/>
          <w:sz w:val="36"/>
          <w:szCs w:val="36"/>
        </w:rPr>
      </w:pPr>
      <w:r>
        <w:rPr>
          <w:rFonts w:hint="eastAsia" w:ascii="隶书" w:hAnsi="宋体" w:eastAsia="隶书"/>
          <w:bCs/>
          <w:color w:val="000000" w:themeColor="text1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jc w:val="center"/>
              <w:textAlignment w:val="auto"/>
              <w:rPr>
                <w:rFonts w:hint="eastAsia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过程与活动、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jc w:val="center"/>
              <w:textAlignment w:val="auto"/>
              <w:rPr>
                <w:rFonts w:hint="eastAsia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抽样计划</w:t>
            </w:r>
          </w:p>
        </w:tc>
        <w:tc>
          <w:tcPr>
            <w:tcW w:w="9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jc w:val="center"/>
              <w:textAlignment w:val="auto"/>
              <w:rPr>
                <w:rFonts w:hint="eastAsia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涉及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jc w:val="center"/>
              <w:textAlignment w:val="auto"/>
              <w:rPr>
                <w:rFonts w:hint="eastAsia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条款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textAlignment w:val="auto"/>
              <w:rPr>
                <w:rFonts w:hint="eastAsia" w:eastAsia="宋体"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受审核部门：</w:t>
            </w:r>
            <w:bookmarkStart w:id="0" w:name="组织名称"/>
            <w:r>
              <w:rPr>
                <w:color w:val="000000" w:themeColor="text1"/>
                <w:sz w:val="21"/>
                <w:szCs w:val="21"/>
              </w:rPr>
              <w:t>盘锦广利达电气有限公司</w:t>
            </w:r>
            <w:bookmarkEnd w:id="0"/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总经理：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姚广庆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     陪同人员：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姜伟</w:t>
            </w:r>
          </w:p>
        </w:tc>
        <w:tc>
          <w:tcPr>
            <w:tcW w:w="1585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0" w:lineRule="atLeast"/>
              <w:textAlignment w:val="auto"/>
              <w:rPr>
                <w:rFonts w:hint="eastAsia" w:eastAsia="宋体"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审核员：</w:t>
            </w:r>
            <w:bookmarkStart w:id="1" w:name="审核组成员不含组长"/>
            <w:r>
              <w:rPr>
                <w:rFonts w:hint="eastAsia"/>
                <w:color w:val="000000" w:themeColor="text1"/>
                <w:sz w:val="21"/>
                <w:szCs w:val="21"/>
              </w:rPr>
              <w:t>王宁敏</w:t>
            </w:r>
            <w:bookmarkEnd w:id="1"/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       审核时间：</w:t>
            </w:r>
            <w:bookmarkStart w:id="2" w:name="审核日期"/>
            <w:r>
              <w:rPr>
                <w:rFonts w:hint="eastAsia"/>
                <w:b/>
                <w:color w:val="000000" w:themeColor="text1"/>
                <w:sz w:val="21"/>
                <w:szCs w:val="21"/>
              </w:rPr>
              <w:t>2022年0</w:t>
            </w:r>
            <w:r>
              <w:rPr>
                <w:rFonts w:hint="eastAsia"/>
                <w:b/>
                <w:color w:val="000000" w:themeColor="text1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b/>
                <w:color w:val="000000" w:themeColor="text1"/>
                <w:sz w:val="21"/>
                <w:szCs w:val="21"/>
              </w:rPr>
              <w:t>月0</w:t>
            </w:r>
            <w:r>
              <w:rPr>
                <w:rFonts w:hint="eastAsia"/>
                <w:b/>
                <w:color w:val="000000" w:themeColor="text1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b/>
                <w:color w:val="000000" w:themeColor="text1"/>
                <w:sz w:val="21"/>
                <w:szCs w:val="21"/>
              </w:rPr>
              <w:t>日 上午至2022年0</w:t>
            </w:r>
            <w:r>
              <w:rPr>
                <w:rFonts w:hint="eastAsia"/>
                <w:b/>
                <w:color w:val="000000" w:themeColor="text1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b/>
                <w:color w:val="000000" w:themeColor="text1"/>
                <w:sz w:val="21"/>
                <w:szCs w:val="21"/>
              </w:rPr>
              <w:t>月0</w:t>
            </w:r>
            <w:r>
              <w:rPr>
                <w:rFonts w:hint="eastAsia"/>
                <w:b/>
                <w:color w:val="000000" w:themeColor="text1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b/>
                <w:color w:val="000000" w:themeColor="text1"/>
                <w:sz w:val="21"/>
                <w:szCs w:val="21"/>
              </w:rPr>
              <w:t>日 下午</w:t>
            </w:r>
            <w:bookmarkEnd w:id="2"/>
            <w:r>
              <w:rPr>
                <w:rFonts w:hint="eastAsia"/>
                <w:b/>
                <w:color w:val="000000" w:themeColor="text1"/>
                <w:sz w:val="21"/>
                <w:szCs w:val="21"/>
              </w:rPr>
              <w:t>，共</w:t>
            </w:r>
            <w:bookmarkStart w:id="3" w:name="审核天数"/>
            <w:r>
              <w:rPr>
                <w:rFonts w:hint="eastAsia"/>
                <w:b/>
                <w:color w:val="000000" w:themeColor="text1"/>
                <w:sz w:val="21"/>
                <w:szCs w:val="21"/>
              </w:rPr>
              <w:t>1.0</w:t>
            </w:r>
            <w:bookmarkEnd w:id="3"/>
            <w:r>
              <w:rPr>
                <w:rFonts w:hint="eastAsia"/>
                <w:b/>
                <w:color w:val="000000" w:themeColor="text1"/>
                <w:sz w:val="21"/>
                <w:szCs w:val="21"/>
              </w:rPr>
              <w:t>天</w:t>
            </w:r>
            <w:r>
              <w:rPr>
                <w:rFonts w:hint="eastAsia"/>
                <w:b/>
                <w:color w:val="000000" w:themeColor="text1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 w:eastAsia="宋体"/>
                <w:b/>
                <w:bCs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合同基本信息确认: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4月1日</w:t>
            </w:r>
            <w:r>
              <w:rPr>
                <w:rFonts w:hint="eastAsia"/>
                <w:b/>
                <w:color w:val="000000" w:themeColor="text1"/>
                <w:sz w:val="20"/>
                <w:lang w:val="en-US" w:eastAsia="zh-CN"/>
              </w:rPr>
              <w:t>8:30-10:30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核对资质证书（营业执照、生产（安全）许可证、行业许可证、3C证书等）原件和复印件/扫描件的一致性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确定审核范围的合理性（地址、产品/服务）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确定多现场和临时现场的地址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 xml:space="preserve">确定有效的员工人数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生产、服务的班次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体系运行时间是否满足6个月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2、了解企业基本情况：（4月1日</w:t>
            </w:r>
            <w:r>
              <w:rPr>
                <w:rFonts w:hint="eastAsia"/>
                <w:b/>
                <w:color w:val="000000" w:themeColor="text1"/>
                <w:sz w:val="20"/>
                <w:lang w:val="en-US" w:eastAsia="zh-CN"/>
              </w:rPr>
              <w:t>10:30-12:00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组织环境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 xml:space="preserve">主要的相关方和期望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风险的识别和评价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组织机构的设置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外部提供过程、产品和服务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被主管部门处罚和曝光情况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其他机构转入情况（适用时）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3、文件化体系策划情况（4月1日</w:t>
            </w:r>
            <w:r>
              <w:rPr>
                <w:rFonts w:hint="eastAsia"/>
                <w:b/>
                <w:color w:val="000000" w:themeColor="text1"/>
                <w:sz w:val="20"/>
                <w:lang w:val="en-US" w:eastAsia="zh-CN"/>
              </w:rPr>
              <w:t>12:30-14:30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- 管理手册；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- 文件化的程序；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- 作业文件；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- 记录表格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4、各管理体系的运行情况：（4月1日</w:t>
            </w:r>
            <w:r>
              <w:rPr>
                <w:rFonts w:hint="eastAsia"/>
                <w:b/>
                <w:color w:val="000000" w:themeColor="text1"/>
                <w:sz w:val="20"/>
                <w:lang w:val="en-US" w:eastAsia="zh-CN"/>
              </w:rPr>
              <w:t>14:30-16:00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管理方针制定与贯彻情况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管理目标及完成统计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员工对相关标准的认知和能力（贯标培训、应知应会、持证上岗等）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相关方/客户的反馈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内审的策划和实施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管理体系的评审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对多场所/临时场所建立的控制的水平（适用时）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default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识别二阶段审核的资源配置情况和可行性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 w:eastAsia="宋体"/>
                <w:b/>
                <w:bCs/>
                <w:color w:val="000000" w:themeColor="text1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合同基本信息确认: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4月1日8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: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eastAsia="zh-CN"/>
              </w:rPr>
              <w:t>0-10:30）</w:t>
            </w:r>
          </w:p>
          <w:p>
            <w:pPr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核对资质证书（营业执照、生产（安全）许可证、行业许可证、3C证书等）原件和复印件/扫描件的一致性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eastAsia="宋体"/>
                <w:b/>
                <w:bCs/>
                <w:color w:val="000000" w:themeColor="text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4.1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420" w:firstLineChars="200"/>
              <w:textAlignment w:val="auto"/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t>现场检查《营业执照》——：</w:t>
            </w: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sym w:font="Wingdings 2" w:char="00A3"/>
            </w: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t xml:space="preserve">正本  </w:t>
            </w: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sym w:font="Wingdings 2" w:char="0052"/>
            </w: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t xml:space="preserve">副本；  </w:t>
            </w: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sym w:font="Wingdings 2" w:char="0052"/>
            </w: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t>原件  □复印件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420" w:firstLineChars="200"/>
              <w:textAlignment w:val="auto"/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t>编号：91211103051755569X  ；  有效期：  2012-8-9至2022-8-8   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firstLine="420" w:firstLineChars="200"/>
              <w:textAlignment w:val="auto"/>
              <w:rPr>
                <w:rFonts w:hint="default"/>
                <w:color w:val="000000" w:themeColor="text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t>经营范围的相关描述： 石油机械设备及配件、高低压配电控制设备及补偿装置、变电所综合自动化保护装置、高低压变频器、变压器、电线电缆、电缆桥架及封闭母线槽生产、销售及技术服务；仪器仪表、计算机、计算软件及辅助设备销售；普通货物运输。（依法须经批准的项目，经相关部门批准后方可开展经营活动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240" w:lineRule="auto"/>
              <w:ind w:firstLine="420" w:firstLineChars="200"/>
              <w:textAlignment w:val="auto"/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t xml:space="preserve">认证申请范围： </w:t>
            </w:r>
            <w:r>
              <w:rPr>
                <w:rFonts w:hint="eastAsia"/>
                <w:color w:val="000000" w:themeColor="text1"/>
                <w:u w:val="single"/>
              </w:rPr>
              <w:t>高低压配电控制设备及补偿装置、变电所综合自动化保护装置、高低压变频器、变压器、电线电缆、电缆桥架及封闭母线槽生产所涉及的能源管理活动</w:t>
            </w:r>
            <w:r>
              <w:rPr>
                <w:rFonts w:hint="eastAsia"/>
                <w:color w:val="000000" w:themeColor="text1"/>
                <w:szCs w:val="21"/>
                <w:u w:val="single"/>
                <w:lang w:val="en-US" w:eastAsia="zh-CN"/>
              </w:rPr>
              <w:t xml:space="preserve">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240" w:lineRule="auto"/>
              <w:ind w:firstLine="422" w:firstLineChars="200"/>
              <w:textAlignment w:val="auto"/>
              <w:rPr>
                <w:rFonts w:hint="default"/>
                <w:b/>
                <w:bCs/>
                <w:color w:val="000000" w:themeColor="text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:u w:val="single"/>
                <w:lang w:val="en-US" w:eastAsia="zh-CN"/>
              </w:rPr>
              <w:t>远程审核最后确定审核范围：低压成套开关控制设备、高压成套开关控制设备和变压器的制造、PLC及过程控制系统设备的生产调试、橇装电控一体化产品制造所涉及的能源管理活动。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65275" cy="1911985"/>
                  <wp:effectExtent l="0" t="0" r="4445" b="635"/>
                  <wp:docPr id="2" name="图片 2" descr="A 66380_营业执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 66380_营业执照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2606040" cy="1636395"/>
                  <wp:effectExtent l="0" t="0" r="0" b="1905"/>
                  <wp:docPr id="6" name="图片 6" descr="A 66498_信用网站截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 66498_信用网站截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t>原件和复印件/扫描件的一致。</w:t>
            </w:r>
          </w:p>
          <w:p>
            <w:pPr>
              <w:pStyle w:val="2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303020" cy="1845945"/>
                  <wp:effectExtent l="0" t="0" r="0" b="5715"/>
                  <wp:docPr id="7" name="图片 7" descr="自我声明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自我声明 0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302385" cy="1841500"/>
                  <wp:effectExtent l="0" t="0" r="635" b="2540"/>
                  <wp:docPr id="8" name="图片 8" descr="自我声明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自我声明 0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301115" cy="1836420"/>
                  <wp:effectExtent l="0" t="0" r="1905" b="0"/>
                  <wp:docPr id="9" name="图片 9" descr="自我声明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自我声明 0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304925" cy="1846580"/>
                  <wp:effectExtent l="0" t="0" r="5715" b="5080"/>
                  <wp:docPr id="10" name="图片 10" descr="自我声明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自我声明 0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292225" cy="1821180"/>
                  <wp:effectExtent l="0" t="0" r="3175" b="0"/>
                  <wp:docPr id="11" name="图片 11" descr="自我声明 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自我声明 0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291590" cy="1832610"/>
                  <wp:effectExtent l="0" t="0" r="3810" b="3810"/>
                  <wp:docPr id="12" name="图片 12" descr="自我声明 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自我声明 0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312545" cy="1852930"/>
                  <wp:effectExtent l="0" t="0" r="5715" b="6350"/>
                  <wp:docPr id="13" name="图片 13" descr="自我声明 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自我声明 00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313815" cy="1856740"/>
                  <wp:effectExtent l="0" t="0" r="4445" b="2540"/>
                  <wp:docPr id="14" name="图片 14" descr="自我声明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自我声明 0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</w:p>
          <w:p>
            <w:pPr>
              <w:pStyle w:val="2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374775" cy="1782445"/>
                  <wp:effectExtent l="0" t="0" r="4445" b="635"/>
                  <wp:docPr id="15" name="图片 15" descr="自我声明 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自我声明 0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381760" cy="1788160"/>
                  <wp:effectExtent l="0" t="0" r="5080" b="2540"/>
                  <wp:docPr id="16" name="图片 16" descr="自我声明 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自我声明 0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02080" cy="1849120"/>
                  <wp:effectExtent l="0" t="0" r="0" b="2540"/>
                  <wp:docPr id="17" name="图片 17" descr="自我声明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自我声明 0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16050" cy="1870710"/>
                  <wp:effectExtent l="0" t="0" r="1270" b="3810"/>
                  <wp:docPr id="18" name="图片 18" descr="自我声明 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自我声明 0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09700" cy="1832610"/>
                  <wp:effectExtent l="0" t="0" r="0" b="3810"/>
                  <wp:docPr id="19" name="图片 19" descr="自我声明 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自我声明 0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19225" cy="1852930"/>
                  <wp:effectExtent l="0" t="0" r="5715" b="6350"/>
                  <wp:docPr id="20" name="图片 20" descr="自我声明 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自我声明 0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28750" cy="1880870"/>
                  <wp:effectExtent l="0" t="0" r="3810" b="1270"/>
                  <wp:docPr id="21" name="图片 21" descr="自我声明 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自我声明 0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29385" cy="1838325"/>
                  <wp:effectExtent l="0" t="0" r="3175" b="5715"/>
                  <wp:docPr id="22" name="图片 22" descr="自我声明 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自我声明 0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52880" cy="2042160"/>
                  <wp:effectExtent l="0" t="0" r="2540" b="0"/>
                  <wp:docPr id="23" name="图片 23" descr="自我声明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自我声明 0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383665" cy="2014220"/>
                  <wp:effectExtent l="0" t="0" r="3175" b="5080"/>
                  <wp:docPr id="24" name="图片 24" descr="自我声明 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自我声明 0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t>3C认证与申请范围一致。</w:t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18590" cy="1993900"/>
                  <wp:effectExtent l="0" t="0" r="6350" b="2540"/>
                  <wp:docPr id="34" name="图片 34" descr="2e28f96029e1cc947fd1ac710241c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e28f96029e1cc947fd1ac710241cd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50035" cy="2176780"/>
                  <wp:effectExtent l="0" t="0" r="4445" b="2540"/>
                  <wp:docPr id="3" name="图片 3" descr="3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 0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41145" cy="2172970"/>
                  <wp:effectExtent l="0" t="0" r="5715" b="6350"/>
                  <wp:docPr id="4" name="图片 4" descr="3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 00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24000" cy="2148205"/>
                  <wp:effectExtent l="0" t="0" r="0" b="635"/>
                  <wp:docPr id="5" name="图片 5" descr="3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 00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1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37970" cy="2169795"/>
                  <wp:effectExtent l="0" t="0" r="1270" b="1905"/>
                  <wp:docPr id="25" name="图片 25" descr="zhengshu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zhengshu 00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center"/>
              <w:textAlignment w:val="auto"/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03045" cy="2120265"/>
                  <wp:effectExtent l="0" t="0" r="5715" b="5715"/>
                  <wp:docPr id="26" name="图片 26" descr="zhengshu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zhengshu 00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39240" cy="2181225"/>
                  <wp:effectExtent l="0" t="0" r="0" b="5715"/>
                  <wp:docPr id="27" name="图片 27" descr="zhengshu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zhengshu 00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60830" cy="2226945"/>
                  <wp:effectExtent l="0" t="0" r="1270" b="5715"/>
                  <wp:docPr id="28" name="图片 28" descr="认证证书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认证证书 00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39875" cy="2182495"/>
                  <wp:effectExtent l="0" t="0" r="6985" b="4445"/>
                  <wp:docPr id="29" name="图片 29" descr="认证证书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认证证书 00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default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t>产品认证与申请一致</w:t>
            </w:r>
          </w:p>
          <w:p>
            <w:pPr>
              <w:pStyle w:val="2"/>
              <w:jc w:val="center"/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92250" cy="2103755"/>
                  <wp:effectExtent l="0" t="0" r="1270" b="6985"/>
                  <wp:docPr id="30" name="图片 30" descr="认证证书 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认证证书 00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210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04315" cy="2122170"/>
                  <wp:effectExtent l="0" t="0" r="4445" b="3810"/>
                  <wp:docPr id="31" name="图片 31" descr="认证证书 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认证证书 00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13840" cy="2133600"/>
                  <wp:effectExtent l="0" t="0" r="2540" b="0"/>
                  <wp:docPr id="32" name="图片 32" descr="认证证书 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认证证书 00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506220" cy="2122170"/>
                  <wp:effectExtent l="0" t="0" r="2540" b="3810"/>
                  <wp:docPr id="33" name="图片 33" descr="认证证书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认证证书 01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default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default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85900" cy="2051685"/>
                  <wp:effectExtent l="0" t="0" r="0" b="5715"/>
                  <wp:docPr id="35" name="图片 35" descr="e9bf943762fd4289be590bdd0e00a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9bf943762fd4289be590bdd0e00a7a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48435" cy="2067560"/>
                  <wp:effectExtent l="0" t="0" r="6985" b="5080"/>
                  <wp:docPr id="36" name="图片 36" descr="1cf2609651f51b6c3d4e8f16999cb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cf2609651f51b6c3d4e8f16999cb0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85900" cy="2103120"/>
                  <wp:effectExtent l="0" t="0" r="0" b="0"/>
                  <wp:docPr id="37" name="图片 37" descr="1a196cb602cf715caefcf1c67fa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a196cb602cf715caefcf1c67fa304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  <w:drawing>
                <wp:inline distT="0" distB="0" distL="114300" distR="114300">
                  <wp:extent cx="1483995" cy="2099310"/>
                  <wp:effectExtent l="0" t="0" r="1905" b="3810"/>
                  <wp:docPr id="38" name="图片 38" descr="228b60a6fca12a67448fd198da04b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228b60a6fca12a67448fd198da04b2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209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left"/>
              <w:rPr>
                <w:rFonts w:hint="default" w:eastAsia="宋体" w:cs="Times New Roman"/>
                <w:color w:val="000000" w:themeColor="text1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eastAsia="宋体" w:cs="Times New Roman"/>
                <w:color w:val="000000" w:themeColor="text1"/>
                <w:kern w:val="2"/>
                <w:sz w:val="21"/>
                <w:szCs w:val="21"/>
                <w:u w:val="none"/>
                <w:lang w:val="en-US" w:eastAsia="zh-CN" w:bidi="ar-SA"/>
              </w:rPr>
              <w:t xml:space="preserve">    撬装电动一体化装置检验报告。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240" w:lineRule="auto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证件有效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240" w:lineRule="auto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证件失效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240" w:lineRule="auto"/>
              <w:textAlignment w:val="auto"/>
              <w:rPr>
                <w:color w:val="000000" w:themeColor="text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240" w:lineRule="auto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范围合规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20" w:line="240" w:lineRule="auto"/>
              <w:textAlignment w:val="auto"/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bookmarkStart w:id="4" w:name="_GoBack"/>
            <w:bookmarkEnd w:id="4"/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确定审核范围的合理性（地址、产品/服务）</w:t>
            </w:r>
          </w:p>
          <w:p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eastAsia="宋体"/>
                <w:b/>
                <w:bCs/>
                <w:color w:val="000000" w:themeColor="text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4.3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注册地址：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</w:t>
            </w:r>
            <w:r>
              <w:rPr>
                <w:color w:val="000000" w:themeColor="text1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 w:val="21"/>
                <w:szCs w:val="21"/>
                <w:u w:val="single"/>
              </w:rPr>
              <w:t>盘锦兴隆台区工</w:t>
            </w:r>
            <w:r>
              <w:rPr>
                <w:rFonts w:hint="eastAsia"/>
                <w:color w:val="000000" w:themeColor="text1"/>
                <w:sz w:val="21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/>
                <w:color w:val="000000" w:themeColor="text1"/>
                <w:sz w:val="21"/>
                <w:szCs w:val="21"/>
                <w:u w:val="single"/>
              </w:rPr>
              <w:t>业开发区1-4-135</w:t>
            </w:r>
            <w:r>
              <w:rPr>
                <w:color w:val="000000" w:themeColor="text1"/>
                <w:szCs w:val="21"/>
                <w:u w:val="single"/>
              </w:rPr>
              <w:t xml:space="preserve">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与《营业执照》内容一致。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经营地址：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</w:t>
            </w:r>
            <w:r>
              <w:rPr>
                <w:color w:val="000000" w:themeColor="text1"/>
                <w:szCs w:val="21"/>
                <w:u w:val="single"/>
              </w:rPr>
              <w:t xml:space="preserve">  </w:t>
            </w:r>
            <w:r>
              <w:rPr>
                <w:rFonts w:hint="eastAsia"/>
                <w:color w:val="000000" w:themeColor="text1"/>
                <w:sz w:val="21"/>
                <w:szCs w:val="21"/>
                <w:u w:val="single"/>
              </w:rPr>
              <w:t>黑龙江省大庆市高新区产业三区新荣路11号</w:t>
            </w:r>
            <w:r>
              <w:rPr>
                <w:color w:val="000000" w:themeColor="text1"/>
                <w:szCs w:val="21"/>
                <w:u w:val="single"/>
              </w:rPr>
              <w:t xml:space="preserve">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注册地址与生产或服务</w:t>
            </w:r>
            <w:r>
              <w:rPr>
                <w:rFonts w:hint="eastAsia"/>
                <w:color w:val="000000" w:themeColor="text1"/>
                <w:lang w:val="en-US" w:eastAsia="zh-CN"/>
              </w:rPr>
              <w:t>地址不</w:t>
            </w:r>
            <w:r>
              <w:rPr>
                <w:rFonts w:hint="eastAsia"/>
                <w:color w:val="000000" w:themeColor="text1"/>
              </w:rPr>
              <w:t>一致</w:t>
            </w:r>
            <w:r>
              <w:rPr>
                <w:rFonts w:hint="eastAsia"/>
                <w:color w:val="000000" w:themeColor="text1"/>
                <w:lang w:eastAsia="zh-CN"/>
              </w:rPr>
              <w:t>，</w:t>
            </w:r>
            <w:r>
              <w:rPr>
                <w:rFonts w:hint="eastAsia"/>
                <w:color w:val="000000" w:themeColor="text1"/>
                <w:lang w:val="en-US" w:eastAsia="zh-CN"/>
              </w:rPr>
              <w:t>经营地址与生产服务地址一致</w:t>
            </w:r>
            <w:r>
              <w:rPr>
                <w:rFonts w:hint="eastAsia"/>
                <w:color w:val="000000" w:themeColor="text1"/>
                <w:lang w:eastAsia="zh-CN"/>
              </w:rPr>
              <w:t>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内容一致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内容不同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内容一致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textAlignment w:val="auto"/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确定多现场（固定）的地址（适用时）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eastAsia="宋体"/>
                <w:b/>
                <w:bCs/>
                <w:color w:val="000000" w:themeColor="text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4.3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多现场的名称和具体位置：</w:t>
            </w:r>
            <w:r>
              <w:rPr>
                <w:rFonts w:hint="eastAsia"/>
                <w:color w:val="000000" w:themeColor="text1"/>
                <w:lang w:val="en-US" w:eastAsia="zh-CN"/>
              </w:rPr>
              <w:t>无</w:t>
            </w:r>
          </w:p>
          <w:p>
            <w:pPr>
              <w:rPr>
                <w:color w:val="000000" w:themeColor="text1"/>
                <w:szCs w:val="21"/>
                <w:u w:val="single"/>
              </w:rPr>
            </w:pPr>
            <w:r>
              <w:rPr>
                <w:rFonts w:hint="eastAsia"/>
                <w:color w:val="000000" w:themeColor="text1"/>
              </w:rPr>
              <w:t>现场1：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</w:t>
            </w:r>
            <w:r>
              <w:rPr>
                <w:color w:val="000000" w:themeColor="text1"/>
                <w:szCs w:val="21"/>
                <w:u w:val="single"/>
              </w:rPr>
              <w:t xml:space="preserve">    </w:t>
            </w:r>
          </w:p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现场</w:t>
            </w:r>
            <w:r>
              <w:rPr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：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</w:t>
            </w:r>
            <w:r>
              <w:rPr>
                <w:color w:val="000000" w:themeColor="text1"/>
                <w:szCs w:val="21"/>
                <w:u w:val="single"/>
              </w:rPr>
              <w:t xml:space="preserve">    </w:t>
            </w:r>
          </w:p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与申请时提供的《</w:t>
            </w:r>
            <w:r>
              <w:rPr>
                <w:rFonts w:hint="eastAsia" w:ascii="宋体" w:hAnsi="宋体"/>
                <w:bCs/>
                <w:color w:val="000000" w:themeColor="text1"/>
                <w:szCs w:val="21"/>
              </w:rPr>
              <w:t>多场所申报清单</w:t>
            </w:r>
            <w:r>
              <w:rPr>
                <w:rFonts w:hint="eastAsia"/>
                <w:color w:val="000000" w:themeColor="text1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内容一致</w:t>
            </w:r>
          </w:p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内容不同</w:t>
            </w:r>
          </w:p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内容一致</w:t>
            </w:r>
          </w:p>
          <w:p>
            <w:pPr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确定临时现场的地址（适用时）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eastAsia="宋体"/>
                <w:b/>
                <w:bCs/>
                <w:color w:val="000000" w:themeColor="text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4.3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临时现场的名称和具体位置：</w:t>
            </w:r>
            <w:r>
              <w:rPr>
                <w:rFonts w:hint="eastAsia"/>
                <w:color w:val="000000" w:themeColor="text1"/>
                <w:lang w:val="en-US" w:eastAsia="zh-CN"/>
              </w:rPr>
              <w:t>无</w:t>
            </w:r>
          </w:p>
          <w:p>
            <w:pPr>
              <w:rPr>
                <w:color w:val="000000" w:themeColor="text1"/>
                <w:szCs w:val="21"/>
                <w:u w:val="single"/>
              </w:rPr>
            </w:pPr>
            <w:r>
              <w:rPr>
                <w:rFonts w:hint="eastAsia"/>
                <w:color w:val="000000" w:themeColor="text1"/>
              </w:rPr>
              <w:t>现场1：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</w:t>
            </w:r>
            <w:r>
              <w:rPr>
                <w:color w:val="000000" w:themeColor="text1"/>
                <w:szCs w:val="21"/>
                <w:u w:val="single"/>
              </w:rPr>
              <w:t xml:space="preserve">                                                            </w:t>
            </w:r>
          </w:p>
          <w:p>
            <w:pPr>
              <w:rPr>
                <w:color w:val="000000" w:themeColor="text1"/>
                <w:szCs w:val="21"/>
                <w:u w:val="single"/>
              </w:rPr>
            </w:pPr>
            <w:r>
              <w:rPr>
                <w:rFonts w:hint="eastAsia"/>
                <w:color w:val="000000" w:themeColor="text1"/>
              </w:rPr>
              <w:t>现场</w:t>
            </w:r>
            <w:r>
              <w:rPr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：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</w:t>
            </w:r>
            <w:r>
              <w:rPr>
                <w:color w:val="000000" w:themeColor="text1"/>
                <w:szCs w:val="21"/>
                <w:u w:val="single"/>
              </w:rPr>
              <w:t xml:space="preserve">                                                            </w:t>
            </w:r>
          </w:p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 w:themeColor="text1"/>
                <w:szCs w:val="21"/>
              </w:rPr>
              <w:t>企业在建项目清单</w:t>
            </w:r>
            <w:r>
              <w:rPr>
                <w:rFonts w:hint="eastAsia"/>
                <w:color w:val="000000" w:themeColor="text1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内容一致</w:t>
            </w:r>
          </w:p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内容不同</w:t>
            </w:r>
          </w:p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内容一致</w:t>
            </w:r>
          </w:p>
          <w:p>
            <w:pPr>
              <w:rPr>
                <w:rFonts w:ascii="宋体" w:hAnsi="宋体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确定有效的员工人数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  <w:t>7.1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/>
                <w:color w:val="000000" w:themeColor="text1"/>
                <w:szCs w:val="22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2"/>
              </w:rPr>
              <w:t>认证范围内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能源</w:t>
            </w:r>
            <w:r>
              <w:rPr>
                <w:rFonts w:hint="eastAsia"/>
                <w:color w:val="000000" w:themeColor="text1"/>
                <w:szCs w:val="22"/>
              </w:rPr>
              <w:t>管理体系覆盖的人数（总计</w:t>
            </w:r>
            <w:r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90</w:t>
            </w:r>
            <w:r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</w:rPr>
              <w:t>人</w:t>
            </w:r>
            <w:r>
              <w:rPr>
                <w:rFonts w:hint="eastAsia"/>
                <w:color w:val="000000" w:themeColor="text1"/>
                <w:szCs w:val="22"/>
                <w:lang w:eastAsia="zh-CN"/>
              </w:rPr>
              <w:t>，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总人数：120</w:t>
            </w:r>
            <w:r>
              <w:rPr>
                <w:rFonts w:hint="eastAsia"/>
                <w:color w:val="000000" w:themeColor="text1"/>
                <w:szCs w:val="22"/>
              </w:rPr>
              <w:t>）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认证申请是90人。（现已现场进行核实为90人）。</w:t>
            </w:r>
          </w:p>
          <w:p>
            <w:pPr>
              <w:rPr>
                <w:rFonts w:hint="eastAsia"/>
                <w:color w:val="000000" w:themeColor="text1"/>
                <w:szCs w:val="22"/>
              </w:rPr>
            </w:pPr>
            <w:r>
              <w:rPr>
                <w:rFonts w:hint="eastAsia"/>
                <w:color w:val="000000" w:themeColor="text1"/>
                <w:szCs w:val="22"/>
              </w:rPr>
              <w:t>管理人员</w:t>
            </w:r>
            <w:r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35</w:t>
            </w:r>
            <w:r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</w:rPr>
              <w:t>人；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工人 55 人；其中承包商 0 人；</w:t>
            </w:r>
            <w:r>
              <w:rPr>
                <w:rFonts w:hint="eastAsia"/>
                <w:color w:val="000000" w:themeColor="text1"/>
                <w:szCs w:val="22"/>
              </w:rPr>
              <w:t>操作人员</w:t>
            </w:r>
            <w:r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 xml:space="preserve"> 55</w:t>
            </w:r>
            <w:r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</w:rPr>
              <w:t>人；劳务派遣人员</w:t>
            </w:r>
            <w:r>
              <w:rPr>
                <w:color w:val="000000" w:themeColor="text1"/>
                <w:szCs w:val="22"/>
              </w:rPr>
              <w:t xml:space="preserve">  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0</w:t>
            </w:r>
            <w:r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</w:rPr>
              <w:t xml:space="preserve"> 人；临时工</w:t>
            </w:r>
            <w:r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0</w:t>
            </w:r>
            <w:r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</w:rPr>
              <w:t xml:space="preserve"> 人；季节工</w:t>
            </w:r>
            <w:r>
              <w:rPr>
                <w:color w:val="000000" w:themeColor="text1"/>
                <w:szCs w:val="22"/>
              </w:rPr>
              <w:t xml:space="preserve">  </w:t>
            </w: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0</w:t>
            </w:r>
            <w:r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hint="eastAsia"/>
                <w:color w:val="000000" w:themeColor="text1"/>
                <w:szCs w:val="22"/>
              </w:rPr>
              <w:t xml:space="preserve"> 人；</w:t>
            </w:r>
          </w:p>
          <w:p>
            <w:pPr>
              <w:rPr>
                <w:rFonts w:hint="eastAsia"/>
                <w:color w:val="000000" w:themeColor="text1"/>
                <w:szCs w:val="22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2"/>
                <w:lang w:val="en-US" w:eastAsia="zh-CN"/>
              </w:rPr>
              <w:t>固定资产1686万，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与申请一致</w:t>
            </w:r>
          </w:p>
          <w:p>
            <w:pPr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与申请不同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生产/服务的班次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  <w:t>4.4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21"/>
              </w:rPr>
              <w:t>单班（例如：</w:t>
            </w:r>
            <w:r>
              <w:rPr>
                <w:color w:val="000000" w:themeColor="text1"/>
                <w:szCs w:val="21"/>
              </w:rPr>
              <w:t>8:00- 1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7:00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其中12:00-13:00午餐休息</w:t>
            </w:r>
          </w:p>
          <w:p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  <w:szCs w:val="21"/>
              </w:rPr>
              <w:t>双班（例如：早班7:00-17:00；晚班17:00-03:00）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  <w:szCs w:val="21"/>
              </w:rPr>
              <w:t>三班（例如：早班</w:t>
            </w:r>
            <w:r>
              <w:rPr>
                <w:color w:val="000000" w:themeColor="text1"/>
                <w:szCs w:val="21"/>
              </w:rPr>
              <w:t>8:00- 16 :00</w:t>
            </w:r>
            <w:r>
              <w:rPr>
                <w:rFonts w:hint="eastAsia"/>
                <w:color w:val="000000" w:themeColor="text1"/>
                <w:szCs w:val="21"/>
              </w:rPr>
              <w:t>；晚班</w:t>
            </w:r>
            <w:r>
              <w:rPr>
                <w:color w:val="000000" w:themeColor="text1"/>
                <w:szCs w:val="21"/>
              </w:rPr>
              <w:t>16 :00- 24 :00</w:t>
            </w:r>
            <w:r>
              <w:rPr>
                <w:rFonts w:hint="eastAsia"/>
                <w:color w:val="000000" w:themeColor="text1"/>
                <w:szCs w:val="21"/>
              </w:rPr>
              <w:t>；夜班</w:t>
            </w:r>
            <w:r>
              <w:rPr>
                <w:color w:val="000000" w:themeColor="text1"/>
                <w:szCs w:val="21"/>
              </w:rPr>
              <w:t>24 :00-</w:t>
            </w:r>
            <w:r>
              <w:rPr>
                <w:rFonts w:hint="eastAsia"/>
                <w:color w:val="000000" w:themeColor="text1"/>
                <w:szCs w:val="21"/>
              </w:rPr>
              <w:t>次日</w:t>
            </w:r>
            <w:r>
              <w:rPr>
                <w:color w:val="000000" w:themeColor="text1"/>
                <w:szCs w:val="21"/>
              </w:rPr>
              <w:t xml:space="preserve"> 08 :00</w:t>
            </w:r>
            <w:r>
              <w:rPr>
                <w:rFonts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体系运行时间是否满足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个月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  <w:t>4.4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管理手册发布的时间：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2021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年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9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月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1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日</w:t>
            </w:r>
          </w:p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至今管理体系已运行</w:t>
            </w:r>
            <w:r>
              <w:rPr>
                <w:rFonts w:hint="eastAsia"/>
                <w:color w:val="000000" w:themeColor="text1"/>
                <w:lang w:val="en-US" w:eastAsia="zh-CN"/>
              </w:rPr>
              <w:t>6</w:t>
            </w:r>
            <w:r>
              <w:rPr>
                <w:rFonts w:hint="eastAsia"/>
                <w:color w:val="000000" w:themeColor="text1"/>
              </w:rPr>
              <w:t>个月以上</w:t>
            </w:r>
          </w:p>
          <w:p>
            <w:pP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至今管理体系运行不足</w:t>
            </w:r>
            <w:r>
              <w:rPr>
                <w:rFonts w:hint="eastAsia"/>
                <w:color w:val="000000" w:themeColor="text1"/>
                <w:lang w:val="en-US" w:eastAsia="zh-CN"/>
              </w:rPr>
              <w:t>6</w:t>
            </w:r>
            <w:r>
              <w:rPr>
                <w:rFonts w:hint="eastAsia"/>
                <w:color w:val="000000" w:themeColor="text1"/>
              </w:rPr>
              <w:t>个月以</w:t>
            </w:r>
            <w:r>
              <w:rPr>
                <w:rFonts w:hint="eastAsia"/>
                <w:color w:val="000000" w:themeColor="text1"/>
                <w:lang w:val="en-US" w:eastAsia="zh-CN"/>
              </w:rPr>
              <w:t>上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  <w:p>
            <w:pPr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b/>
                <w:bCs/>
                <w:color w:val="000000" w:themeColor="text1"/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了解企业基本情况：</w:t>
            </w: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（4月1日10:30-12:00）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组织环境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 xml:space="preserve">主要的相关方和期望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风险的识别和评价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组织机构的设置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外部提供过程、产品和服务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被主管部门处罚和曝光情况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其他机构转入情况（适用时）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  <w:t>4.1/4.2/6.1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- 主要的内部环境和外部环境分析的充分性</w:t>
            </w:r>
            <w:r>
              <w:rPr>
                <w:color w:val="000000" w:themeColor="text1"/>
                <w:szCs w:val="18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420" w:firstLineChars="200"/>
              <w:jc w:val="left"/>
              <w:textAlignment w:val="auto"/>
              <w:rPr>
                <w:color w:val="000000" w:themeColor="text1"/>
                <w:u w:val="single"/>
              </w:rPr>
            </w:pPr>
            <w:r>
              <w:rPr>
                <w:rFonts w:ascii="Wingdings" w:hAnsi="Wingdings"/>
                <w:color w:val="000000" w:themeColor="text1"/>
              </w:rPr>
              <w:sym w:font="Wingdings" w:char="00FE"/>
            </w:r>
            <w:r>
              <w:rPr>
                <w:rFonts w:hint="eastAsia"/>
                <w:color w:val="000000" w:themeColor="text1"/>
              </w:rPr>
              <w:t xml:space="preserve">已实施   </w:t>
            </w:r>
            <w:r>
              <w:rPr>
                <w:rFonts w:ascii="Wingdings" w:hAnsi="Wingdings"/>
                <w:color w:val="000000" w:themeColor="text1"/>
              </w:rPr>
              <w:t>¨</w:t>
            </w:r>
            <w:r>
              <w:rPr>
                <w:rFonts w:hint="eastAsia"/>
                <w:color w:val="000000" w:themeColor="text1"/>
              </w:rPr>
              <w:t xml:space="preserve">不充分，需要完善： </w:t>
            </w:r>
            <w:r>
              <w:rPr>
                <w:rFonts w:hint="eastAsia"/>
                <w:color w:val="000000" w:themeColor="text1"/>
                <w:u w:val="single"/>
              </w:rPr>
              <w:t xml:space="preserve">         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rFonts w:hint="default" w:eastAsia="宋体"/>
                <w:color w:val="000000" w:themeColor="text1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18"/>
              </w:rPr>
              <w:t>- 主要的相关方和期望的充分性</w:t>
            </w:r>
            <w:r>
              <w:rPr>
                <w:color w:val="000000" w:themeColor="text1"/>
                <w:szCs w:val="18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420" w:firstLineChars="200"/>
              <w:jc w:val="left"/>
              <w:textAlignment w:val="auto"/>
              <w:rPr>
                <w:color w:val="000000" w:themeColor="text1"/>
                <w:u w:val="single"/>
              </w:rPr>
            </w:pPr>
            <w:r>
              <w:rPr>
                <w:rFonts w:ascii="Wingdings" w:hAnsi="Wingdings"/>
                <w:color w:val="000000" w:themeColor="text1"/>
              </w:rPr>
              <w:sym w:font="Wingdings" w:char="00FE"/>
            </w:r>
            <w:r>
              <w:rPr>
                <w:rFonts w:hint="eastAsia"/>
                <w:color w:val="000000" w:themeColor="text1"/>
              </w:rPr>
              <w:t xml:space="preserve">已实施   </w:t>
            </w:r>
            <w:r>
              <w:rPr>
                <w:rFonts w:ascii="Wingdings" w:hAnsi="Wingdings"/>
                <w:color w:val="000000" w:themeColor="text1"/>
              </w:rPr>
              <w:t>¨</w:t>
            </w:r>
            <w:r>
              <w:rPr>
                <w:rFonts w:hint="eastAsia"/>
                <w:color w:val="000000" w:themeColor="text1"/>
              </w:rPr>
              <w:t xml:space="preserve">不充分，需要完善： </w:t>
            </w:r>
            <w:r>
              <w:rPr>
                <w:rFonts w:hint="eastAsia"/>
                <w:color w:val="000000" w:themeColor="text1"/>
                <w:u w:val="single"/>
              </w:rPr>
              <w:t xml:space="preserve">         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- 确定风险的识别和评价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420" w:firstLineChars="200"/>
              <w:jc w:val="left"/>
              <w:textAlignment w:val="auto"/>
              <w:rPr>
                <w:color w:val="000000" w:themeColor="text1"/>
                <w:szCs w:val="18"/>
                <w:highlight w:val="cyan"/>
              </w:rPr>
            </w:pPr>
            <w:r>
              <w:rPr>
                <w:rFonts w:ascii="Wingdings" w:hAnsi="Wingdings"/>
                <w:color w:val="000000" w:themeColor="text1"/>
              </w:rPr>
              <w:sym w:font="Wingdings" w:char="00FE"/>
            </w:r>
            <w:r>
              <w:rPr>
                <w:rFonts w:hint="eastAsia"/>
                <w:color w:val="000000" w:themeColor="text1"/>
              </w:rPr>
              <w:t xml:space="preserve">已实施   </w:t>
            </w:r>
            <w:r>
              <w:rPr>
                <w:rFonts w:ascii="Wingdings" w:hAnsi="Wingdings"/>
                <w:color w:val="000000" w:themeColor="text1"/>
              </w:rPr>
              <w:t>¨</w:t>
            </w:r>
            <w:r>
              <w:rPr>
                <w:rFonts w:hint="eastAsia"/>
                <w:color w:val="000000" w:themeColor="text1"/>
              </w:rPr>
              <w:t xml:space="preserve">不充分，需要完善： </w:t>
            </w:r>
            <w:r>
              <w:rPr>
                <w:rFonts w:hint="eastAsia"/>
                <w:color w:val="000000" w:themeColor="text1"/>
                <w:u w:val="single"/>
              </w:rPr>
              <w:t xml:space="preserve">         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- 组织机构设置、职责分配及沟通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420" w:firstLineChars="200"/>
              <w:jc w:val="left"/>
              <w:textAlignment w:val="auto"/>
              <w:rPr>
                <w:color w:val="000000" w:themeColor="text1"/>
                <w:szCs w:val="18"/>
              </w:rPr>
            </w:pPr>
            <w:r>
              <w:rPr>
                <w:rFonts w:ascii="Wingdings" w:hAnsi="Wingdings"/>
                <w:color w:val="000000" w:themeColor="text1"/>
              </w:rPr>
              <w:sym w:font="Wingdings" w:char="00FE"/>
            </w:r>
            <w:r>
              <w:rPr>
                <w:rFonts w:hint="eastAsia"/>
                <w:color w:val="000000" w:themeColor="text1"/>
              </w:rPr>
              <w:t xml:space="preserve">已实施   </w:t>
            </w:r>
            <w:r>
              <w:rPr>
                <w:rFonts w:ascii="Wingdings" w:hAnsi="Wingdings"/>
                <w:color w:val="000000" w:themeColor="text1"/>
              </w:rPr>
              <w:t>¨</w:t>
            </w:r>
            <w:r>
              <w:rPr>
                <w:rFonts w:hint="eastAsia"/>
                <w:color w:val="000000" w:themeColor="text1"/>
              </w:rPr>
              <w:t xml:space="preserve">不充分，需要完善： </w:t>
            </w:r>
            <w:r>
              <w:rPr>
                <w:rFonts w:hint="eastAsia"/>
                <w:color w:val="000000" w:themeColor="text1"/>
                <w:u w:val="single"/>
              </w:rPr>
              <w:t xml:space="preserve">         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- 确定外部提供过程、产品和服务（外包过程）：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  <w:u w:val="single"/>
              </w:rPr>
              <w:t xml:space="preserve">  </w:t>
            </w:r>
            <w:r>
              <w:rPr>
                <w:rFonts w:hint="eastAsia"/>
                <w:color w:val="000000" w:themeColor="text1"/>
                <w:u w:val="single"/>
                <w:lang w:val="en-US" w:eastAsia="zh-CN"/>
              </w:rPr>
              <w:t>QMS关注</w:t>
            </w:r>
            <w:r>
              <w:rPr>
                <w:rFonts w:hint="eastAsia"/>
                <w:color w:val="000000" w:themeColor="text1"/>
                <w:u w:val="single"/>
              </w:rPr>
              <w:t xml:space="preserve">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color w:val="000000" w:themeColor="text1"/>
                <w:szCs w:val="18"/>
                <w:highlight w:val="cya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- 被主管部门处罚和曝光情况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420" w:firstLineChars="200"/>
              <w:jc w:val="left"/>
              <w:textAlignment w:val="auto"/>
              <w:rPr>
                <w:rFonts w:hint="eastAsia"/>
                <w:color w:val="000000" w:themeColor="text1"/>
                <w:u w:val="single"/>
              </w:rPr>
            </w:pPr>
            <w:r>
              <w:rPr>
                <w:rFonts w:ascii="Wingdings" w:hAnsi="Wingdings"/>
                <w:color w:val="000000" w:themeColor="text1"/>
              </w:rPr>
              <w:sym w:font="Wingdings" w:char="00FE"/>
            </w:r>
            <w:r>
              <w:rPr>
                <w:rFonts w:hint="eastAsia"/>
                <w:color w:val="000000" w:themeColor="text1"/>
              </w:rPr>
              <w:t xml:space="preserve">未发生   </w:t>
            </w:r>
            <w:r>
              <w:rPr>
                <w:rFonts w:ascii="Wingdings" w:hAnsi="Wingdings"/>
                <w:color w:val="000000" w:themeColor="text1"/>
              </w:rPr>
              <w:sym w:font="Wingdings" w:char="00A8"/>
            </w:r>
            <w:r>
              <w:rPr>
                <w:rFonts w:hint="eastAsia"/>
                <w:color w:val="000000" w:themeColor="text1"/>
              </w:rPr>
              <w:t xml:space="preserve">已发生，说明： </w:t>
            </w:r>
            <w:r>
              <w:rPr>
                <w:rFonts w:hint="eastAsia"/>
                <w:color w:val="000000" w:themeColor="text1"/>
                <w:u w:val="single"/>
              </w:rPr>
              <w:t xml:space="preserve">    </w:t>
            </w:r>
          </w:p>
          <w:p>
            <w:pPr>
              <w:pStyle w:val="2"/>
              <w:jc w:val="center"/>
              <w:rPr>
                <w:rFonts w:hint="eastAsia" w:eastAsia="华文细黑"/>
                <w:color w:val="000000" w:themeColor="text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 w:eastAsia="宋体"/>
                <w:color w:val="000000" w:themeColor="text1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18"/>
              </w:rPr>
              <w:t>- 其他机构转入情况（适用时）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</w:rPr>
              <w:t>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210" w:firstLineChars="10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18"/>
                <w:highlight w:val="cyan"/>
                <w:lang w:val="en-US" w:eastAsia="zh-CN" w:bidi="ar-SA"/>
              </w:rPr>
            </w:pPr>
            <w:r>
              <w:rPr>
                <w:rFonts w:ascii="Wingdings" w:hAnsi="Wingdings"/>
                <w:color w:val="000000" w:themeColor="text1"/>
              </w:rPr>
              <w:t>¨</w:t>
            </w:r>
            <w:r>
              <w:rPr>
                <w:rFonts w:hint="eastAsia"/>
                <w:color w:val="000000" w:themeColor="text1"/>
              </w:rPr>
              <w:t xml:space="preserve">已收集到以往的不符合项   </w:t>
            </w:r>
            <w:r>
              <w:rPr>
                <w:rFonts w:ascii="Wingdings" w:hAnsi="Wingdings"/>
                <w:color w:val="000000" w:themeColor="text1"/>
              </w:rPr>
              <w:t>¨</w:t>
            </w:r>
            <w:r>
              <w:rPr>
                <w:rFonts w:hint="eastAsia"/>
                <w:color w:val="000000" w:themeColor="text1"/>
              </w:rPr>
              <w:t>未收集到以往的不符合项 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  <w:p>
            <w:pPr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3、文件化体系策划情况（4月1日12:30-14:30）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-管理手册；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7.5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/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组织的文件化体系的结构——二阶段予以充分性审核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/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- 《能源管理手册》 1  份；覆盖了 □QMS □50430 □EMS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18"/>
              </w:rPr>
              <w:t xml:space="preserve"> EnMS □OHSMS  □FSMS □HACCP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18"/>
                <w:lang w:val="en-US" w:eastAsia="zh-CN" w:bidi="ar-SA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不满足要求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基本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-文件化的程序；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7.5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/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 xml:space="preserve">- 文件化的程序； 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</w:rPr>
              <w:t>18</w:t>
            </w:r>
            <w:r>
              <w:rPr>
                <w:rFonts w:hint="eastAsia"/>
                <w:color w:val="000000" w:themeColor="text1"/>
                <w:szCs w:val="18"/>
              </w:rPr>
              <w:t xml:space="preserve"> 份；详见《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</w:rPr>
              <w:t>程序</w:t>
            </w:r>
            <w:r>
              <w:rPr>
                <w:rFonts w:hint="eastAsia"/>
                <w:color w:val="000000" w:themeColor="text1"/>
                <w:szCs w:val="18"/>
              </w:rPr>
              <w:t>文件清单》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/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 xml:space="preserve">- 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</w:rPr>
              <w:t>能源</w:t>
            </w:r>
            <w:r>
              <w:rPr>
                <w:rFonts w:hint="eastAsia"/>
                <w:color w:val="000000" w:themeColor="text1"/>
                <w:szCs w:val="18"/>
              </w:rPr>
              <w:t>作业文件</w:t>
            </w:r>
            <w:r>
              <w:rPr>
                <w:rFonts w:hint="eastAsia"/>
                <w:color w:val="000000" w:themeColor="text1"/>
                <w:szCs w:val="18"/>
                <w:lang w:eastAsia="zh-CN"/>
              </w:rPr>
              <w:t>（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</w:rPr>
              <w:t>工作流程汇编10大部分以及</w:t>
            </w:r>
            <w:r>
              <w:rPr>
                <w:rFonts w:hint="eastAsia"/>
                <w:color w:val="000000" w:themeColor="text1"/>
                <w:lang w:val="en-US" w:eastAsia="zh-CN"/>
              </w:rPr>
              <w:t>QEOEn四体系，分工艺、设备、检验、采购、销售、财务、行政、设计、员工手册等24大类管理制度</w:t>
            </w:r>
            <w:r>
              <w:rPr>
                <w:rFonts w:hint="eastAsia"/>
                <w:color w:val="000000" w:themeColor="text1"/>
                <w:szCs w:val="18"/>
                <w:lang w:eastAsia="zh-CN"/>
              </w:rPr>
              <w:t>）</w:t>
            </w:r>
            <w:r>
              <w:rPr>
                <w:rFonts w:hint="eastAsia"/>
                <w:color w:val="000000" w:themeColor="text1"/>
                <w:szCs w:val="18"/>
              </w:rPr>
              <w:t xml:space="preserve">；  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</w:rPr>
              <w:t>若干 份</w:t>
            </w:r>
            <w:r>
              <w:rPr>
                <w:rFonts w:hint="eastAsia"/>
                <w:color w:val="000000" w:themeColor="text1"/>
                <w:szCs w:val="18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18"/>
              </w:rPr>
              <w:t xml:space="preserve">- 记录表格； 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</w:rPr>
              <w:t>若干</w:t>
            </w:r>
            <w:r>
              <w:rPr>
                <w:rFonts w:hint="eastAsia"/>
                <w:color w:val="000000" w:themeColor="text1"/>
                <w:szCs w:val="18"/>
              </w:rPr>
              <w:t xml:space="preserve"> 份；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不满足要求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基本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4、各管理体系的运行情况：（14:30-16:00）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管理方针制定与贯彻情况</w:t>
            </w:r>
          </w:p>
          <w:p>
            <w:pPr>
              <w:rPr>
                <w:rFonts w:hint="eastAsia" w:eastAsia="宋体"/>
                <w:b/>
                <w:bCs/>
                <w:color w:val="000000" w:themeColor="text1"/>
                <w:lang w:val="en-US" w:eastAsia="zh-CN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5.2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组织文件化的管理方针已制定，</w:t>
            </w:r>
            <w:r>
              <w:rPr>
                <w:rFonts w:hint="eastAsia"/>
                <w:color w:val="000000" w:themeColor="text1"/>
                <w:szCs w:val="18"/>
                <w:u w:val="none"/>
              </w:rPr>
              <w:t>能源方针</w:t>
            </w:r>
            <w:r>
              <w:rPr>
                <w:rFonts w:hint="eastAsia"/>
                <w:color w:val="000000" w:themeColor="text1"/>
                <w:szCs w:val="18"/>
              </w:rPr>
              <w:t>内容为：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遵守法规，清洁生产，提高能效，持续改进。</w:t>
            </w:r>
            <w:r>
              <w:rPr>
                <w:color w:val="000000" w:themeColor="text1"/>
                <w:szCs w:val="18"/>
                <w:u w:val="single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18"/>
              </w:rPr>
              <w:t>贯彻情况：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pacing w:val="-2"/>
                <w:szCs w:val="21"/>
              </w:rPr>
              <w:t>文件发放</w:t>
            </w:r>
            <w:r>
              <w:rPr>
                <w:color w:val="000000" w:themeColor="text1"/>
                <w:spacing w:val="-2"/>
                <w:szCs w:val="21"/>
              </w:rPr>
              <w:t xml:space="preserve"> </w:t>
            </w:r>
            <w:r>
              <w:rPr>
                <w:rFonts w:hint="eastAsia"/>
                <w:color w:val="000000" w:themeColor="text1"/>
                <w:szCs w:val="21"/>
              </w:rPr>
              <w:t>□标语 □</w:t>
            </w:r>
            <w:r>
              <w:rPr>
                <w:rFonts w:hint="eastAsia"/>
                <w:color w:val="000000" w:themeColor="text1"/>
                <w:spacing w:val="-2"/>
                <w:szCs w:val="21"/>
              </w:rPr>
              <w:t>展板</w:t>
            </w:r>
            <w:r>
              <w:rPr>
                <w:color w:val="000000" w:themeColor="text1"/>
                <w:spacing w:val="-2"/>
                <w:szCs w:val="21"/>
              </w:rPr>
              <w:t xml:space="preserve"> </w:t>
            </w:r>
            <w:r>
              <w:rPr>
                <w:rFonts w:hint="eastAsia"/>
                <w:color w:val="000000" w:themeColor="text1"/>
                <w:szCs w:val="21"/>
              </w:rPr>
              <w:sym w:font="Wingdings 2" w:char="0052"/>
            </w:r>
            <w:r>
              <w:rPr>
                <w:rFonts w:hint="eastAsia"/>
                <w:color w:val="000000" w:themeColor="text1"/>
                <w:spacing w:val="-2"/>
                <w:szCs w:val="21"/>
              </w:rPr>
              <w:t>网站</w:t>
            </w:r>
            <w:r>
              <w:rPr>
                <w:color w:val="000000" w:themeColor="text1"/>
                <w:spacing w:val="-2"/>
                <w:szCs w:val="21"/>
              </w:rPr>
              <w:t xml:space="preserve">  </w:t>
            </w: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pacing w:val="-2"/>
                <w:szCs w:val="21"/>
              </w:rPr>
              <w:t>员工手册</w:t>
            </w:r>
            <w:r>
              <w:rPr>
                <w:color w:val="000000" w:themeColor="text1"/>
                <w:spacing w:val="-2"/>
                <w:szCs w:val="21"/>
              </w:rPr>
              <w:t xml:space="preserve"> </w:t>
            </w:r>
            <w:r>
              <w:rPr>
                <w:rFonts w:hint="eastAsia"/>
                <w:color w:val="000000" w:themeColor="text1"/>
                <w:szCs w:val="21"/>
              </w:rPr>
              <w:t>□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  <w:p>
            <w:pPr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管理目标及完成统计</w:t>
            </w:r>
          </w:p>
          <w:p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6.2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ind w:firstLine="420" w:firstLineChars="200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18"/>
              </w:rPr>
              <w:t>组织文件化的管理目标已制定，内容为：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 w:val="20"/>
                <w:szCs w:val="22"/>
                <w:u w:val="single"/>
                <w:lang w:val="en-US" w:eastAsia="zh-CN"/>
              </w:rPr>
              <w:t>2021年的能源目标为：14.21kgce/万元。实际完成为：12.48kgce/万元。 2022年的能源目标为：≦12.48kgce/万元。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80" w:line="240" w:lineRule="auto"/>
              <w:textAlignment w:val="auto"/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员工对相关标准的认知和能力（贯标培训、应知应会、持证上岗等）</w:t>
            </w:r>
          </w:p>
          <w:p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  <w:t>7.2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标准宣贯的时间：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2021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年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7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月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26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日</w:t>
            </w:r>
          </w:p>
          <w:p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□QMS  □EMS  □OHSMS  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21"/>
              </w:rPr>
              <w:t>E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n</w:t>
            </w:r>
            <w:r>
              <w:rPr>
                <w:rFonts w:hint="eastAsia"/>
                <w:color w:val="000000" w:themeColor="text1"/>
                <w:szCs w:val="21"/>
              </w:rPr>
              <w:t>MS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 xml:space="preserve">   </w:t>
            </w:r>
            <w:r>
              <w:rPr>
                <w:rFonts w:hint="eastAsia"/>
                <w:color w:val="000000" w:themeColor="text1"/>
                <w:szCs w:val="21"/>
              </w:rPr>
              <w:t xml:space="preserve">□FSMSMS  □HACCP  </w:t>
            </w:r>
          </w:p>
          <w:p>
            <w:pPr>
              <w:widowControl/>
              <w:jc w:val="left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已培训了相关标准和内审员知识；</w:t>
            </w: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至今未培训相关标准和内审员知识</w:t>
            </w:r>
          </w:p>
          <w:p>
            <w:pPr>
              <w:widowControl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18"/>
              </w:rPr>
              <w:t>员工对相关标准的认知和能力（应知应会、持证上岗等）</w:t>
            </w:r>
            <w:r>
              <w:rPr>
                <w:rFonts w:hint="eastAsia"/>
                <w:color w:val="000000" w:themeColor="text1"/>
                <w:szCs w:val="21"/>
              </w:rPr>
              <w:t>□满足要求，</w:t>
            </w:r>
            <w:r>
              <w:rPr>
                <w:rFonts w:hint="eastAsia"/>
                <w:color w:val="000000" w:themeColor="text1"/>
                <w:szCs w:val="21"/>
              </w:rPr>
              <w:sym w:font="Wingdings 2" w:char="0052"/>
            </w:r>
            <w:r>
              <w:rPr>
                <w:rFonts w:hint="eastAsia"/>
                <w:color w:val="000000" w:themeColor="text1"/>
                <w:szCs w:val="21"/>
              </w:rPr>
              <w:t>基本满足要求，□不满足要求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相关方/客户的反馈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4.2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- 主要的相关方和期望的充分性</w:t>
            </w:r>
            <w:r>
              <w:rPr>
                <w:color w:val="000000" w:themeColor="text1"/>
                <w:szCs w:val="18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420" w:firstLineChars="200"/>
              <w:jc w:val="left"/>
              <w:textAlignment w:val="auto"/>
              <w:rPr>
                <w:color w:val="000000" w:themeColor="text1"/>
                <w:u w:val="single"/>
              </w:rPr>
            </w:pPr>
            <w:r>
              <w:rPr>
                <w:rFonts w:ascii="Wingdings" w:hAnsi="Wingdings"/>
                <w:color w:val="000000" w:themeColor="text1"/>
              </w:rPr>
              <w:sym w:font="Wingdings" w:char="00FE"/>
            </w:r>
            <w:r>
              <w:rPr>
                <w:rFonts w:hint="eastAsia"/>
                <w:color w:val="000000" w:themeColor="text1"/>
              </w:rPr>
              <w:t xml:space="preserve">已实施   </w:t>
            </w:r>
            <w:r>
              <w:rPr>
                <w:rFonts w:ascii="Wingdings" w:hAnsi="Wingdings"/>
                <w:color w:val="000000" w:themeColor="text1"/>
              </w:rPr>
              <w:t>¨</w:t>
            </w:r>
            <w:r>
              <w:rPr>
                <w:rFonts w:hint="eastAsia"/>
                <w:color w:val="000000" w:themeColor="text1"/>
              </w:rPr>
              <w:t xml:space="preserve">不充分，需要完善： </w:t>
            </w:r>
            <w:r>
              <w:rPr>
                <w:rFonts w:hint="eastAsia"/>
                <w:color w:val="000000" w:themeColor="text1"/>
                <w:u w:val="single"/>
              </w:rPr>
              <w:t xml:space="preserve">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  <w:p>
            <w:pPr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内审的策划和实施</w:t>
            </w:r>
          </w:p>
          <w:p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9.2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自管理体系建立后，于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2022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年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2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月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16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日实施了内部审核；记录包括：</w:t>
            </w:r>
          </w:p>
          <w:p>
            <w:pPr>
              <w:widowControl/>
              <w:spacing w:before="40"/>
              <w:jc w:val="left"/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18"/>
              </w:rPr>
              <w:t>内审计划、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18"/>
              </w:rPr>
              <w:t>内审检查表、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18"/>
              </w:rPr>
              <w:t>不符合项报告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1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份</w:t>
            </w:r>
            <w:r>
              <w:rPr>
                <w:rFonts w:hint="eastAsia"/>
                <w:color w:val="000000" w:themeColor="text1"/>
                <w:szCs w:val="18"/>
                <w:lang w:eastAsia="zh-CN"/>
              </w:rPr>
              <w:t>，对体系整体运行的有效性影响较轻，通过现场交流的方式得到解决</w:t>
            </w:r>
            <w:r>
              <w:rPr>
                <w:rFonts w:hint="eastAsia"/>
                <w:color w:val="000000" w:themeColor="text1"/>
                <w:szCs w:val="21"/>
              </w:rPr>
              <w:sym w:font="Wingdings 2" w:char="0052"/>
            </w:r>
            <w:r>
              <w:rPr>
                <w:rFonts w:hint="eastAsia"/>
                <w:color w:val="000000" w:themeColor="text1"/>
                <w:szCs w:val="18"/>
              </w:rPr>
              <w:t>内审报告</w:t>
            </w:r>
            <w:r>
              <w:rPr>
                <w:rFonts w:hint="eastAsia"/>
                <w:color w:val="000000" w:themeColor="text1"/>
                <w:szCs w:val="18"/>
                <w:lang w:eastAsia="zh-CN"/>
              </w:rPr>
              <w:t>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不满足要求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基本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管理体系的评审</w:t>
            </w:r>
          </w:p>
          <w:p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9.3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rFonts w:hint="eastAsia"/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自管理体系建立后，于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2022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年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2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</w:rPr>
              <w:t>月</w:t>
            </w:r>
            <w:r>
              <w:rPr>
                <w:rFonts w:hint="eastAsia"/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color w:val="000000" w:themeColor="text1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 w:themeColor="text1"/>
                <w:szCs w:val="18"/>
                <w:u w:val="single"/>
                <w:lang w:val="en-US" w:eastAsia="zh-CN"/>
              </w:rPr>
              <w:t>22</w:t>
            </w:r>
            <w:r>
              <w:rPr>
                <w:color w:val="000000" w:themeColor="text1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00" w:themeColor="text1"/>
                <w:szCs w:val="18"/>
              </w:rPr>
              <w:t>日实施了管理评审；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21"/>
              </w:rPr>
              <w:t>管理评审输入</w:t>
            </w:r>
            <w:r>
              <w:rPr>
                <w:rFonts w:hint="eastAsia"/>
                <w:color w:val="000000" w:themeColor="text1"/>
                <w:szCs w:val="18"/>
              </w:rPr>
              <w:t>、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18"/>
              </w:rPr>
              <w:t>管理评审输出（报告）</w:t>
            </w:r>
            <w:r>
              <w:rPr>
                <w:rFonts w:hint="eastAsia"/>
                <w:color w:val="000000" w:themeColor="text1"/>
                <w:szCs w:val="18"/>
                <w:lang w:eastAsia="zh-CN"/>
              </w:rPr>
              <w:t>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不满足要求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基本</w:t>
            </w:r>
            <w:r>
              <w:rPr>
                <w:rFonts w:hint="eastAsia"/>
                <w:color w:val="000000" w:themeColor="text1"/>
              </w:rPr>
              <w:t>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对多现场（固定）建立的控制的水平（适用时）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4.3/4.4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 w:eastAsia="宋体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多现场的名称和具体位置：</w:t>
            </w:r>
            <w:r>
              <w:rPr>
                <w:rFonts w:hint="eastAsia"/>
                <w:color w:val="000000" w:themeColor="text1"/>
                <w:lang w:val="en-US" w:eastAsia="zh-CN"/>
              </w:rPr>
              <w:t>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  <w:szCs w:val="21"/>
                <w:u w:val="single"/>
              </w:rPr>
            </w:pPr>
            <w:r>
              <w:rPr>
                <w:rFonts w:hint="eastAsia"/>
                <w:color w:val="000000" w:themeColor="text1"/>
              </w:rPr>
              <w:t>现场1：</w:t>
            </w:r>
            <w:r>
              <w:rPr>
                <w:color w:val="000000" w:themeColor="text1"/>
                <w:szCs w:val="21"/>
                <w:u w:val="single"/>
              </w:rPr>
              <w:t xml:space="preserve">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现场</w:t>
            </w:r>
            <w:r>
              <w:rPr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：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</w:t>
            </w:r>
            <w:r>
              <w:rPr>
                <w:color w:val="000000" w:themeColor="text1"/>
                <w:szCs w:val="21"/>
                <w:u w:val="single"/>
              </w:rPr>
              <w:t xml:space="preserve">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与申请时提供的《</w:t>
            </w:r>
            <w:r>
              <w:rPr>
                <w:rFonts w:hint="eastAsia" w:ascii="宋体" w:hAnsi="宋体"/>
                <w:bCs/>
                <w:color w:val="000000" w:themeColor="text1"/>
                <w:szCs w:val="21"/>
              </w:rPr>
              <w:t>多场所申报清单</w:t>
            </w:r>
            <w:r>
              <w:rPr>
                <w:rFonts w:hint="eastAsia"/>
                <w:color w:val="000000" w:themeColor="text1"/>
              </w:rPr>
              <w:t>》是否一致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内容一致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内容不同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 w:themeColor="text1"/>
              </w:rPr>
              <w:t>内容一致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对临时场所建立的控制的水平（适用时）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0" w:lineRule="atLeast"/>
              <w:textAlignment w:val="auto"/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 w:themeColor="text1"/>
                <w:lang w:val="en-US" w:eastAsia="zh-CN"/>
              </w:rPr>
              <w:t>4.3/4.4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 w:eastAsia="宋体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</w:rPr>
              <w:t>临时现场的名称和具体位置：</w:t>
            </w:r>
            <w:r>
              <w:rPr>
                <w:rFonts w:hint="eastAsia"/>
                <w:color w:val="000000" w:themeColor="text1"/>
                <w:lang w:val="en-US" w:eastAsia="zh-CN"/>
              </w:rPr>
              <w:t>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  <w:szCs w:val="21"/>
                <w:u w:val="single"/>
              </w:rPr>
            </w:pPr>
            <w:r>
              <w:rPr>
                <w:rFonts w:hint="eastAsia"/>
                <w:color w:val="000000" w:themeColor="text1"/>
              </w:rPr>
              <w:t>现场1：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</w:t>
            </w:r>
            <w:r>
              <w:rPr>
                <w:color w:val="000000" w:themeColor="text1"/>
                <w:szCs w:val="21"/>
                <w:u w:val="single"/>
              </w:rPr>
              <w:t xml:space="preserve">          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  <w:szCs w:val="21"/>
                <w:u w:val="single"/>
              </w:rPr>
            </w:pPr>
            <w:r>
              <w:rPr>
                <w:rFonts w:hint="eastAsia"/>
                <w:color w:val="000000" w:themeColor="text1"/>
              </w:rPr>
              <w:t>现场</w:t>
            </w:r>
            <w:r>
              <w:rPr>
                <w:color w:val="000000" w:themeColor="text1"/>
              </w:rPr>
              <w:t>2</w:t>
            </w:r>
            <w:r>
              <w:rPr>
                <w:rFonts w:hint="eastAsia"/>
                <w:color w:val="000000" w:themeColor="text1"/>
              </w:rPr>
              <w:t>：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</w:t>
            </w:r>
            <w:r>
              <w:rPr>
                <w:color w:val="000000" w:themeColor="text1"/>
                <w:szCs w:val="21"/>
                <w:u w:val="single"/>
              </w:rPr>
              <w:t xml:space="preserve">          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  <w:szCs w:val="21"/>
                <w:u w:val="singl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 w:themeColor="text1"/>
                <w:szCs w:val="21"/>
              </w:rPr>
              <w:t>企业在建项目清单</w:t>
            </w:r>
            <w:r>
              <w:rPr>
                <w:rFonts w:hint="eastAsia"/>
                <w:color w:val="000000" w:themeColor="text1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内容一致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内容不同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内容一致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ascii="宋体" w:hAnsi="宋体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  <w:lang w:val="en-US" w:eastAsia="zh-CN"/>
              </w:rPr>
              <w:t>识别二阶段审核的资源配置情况和可行性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color w:val="000000" w:themeColor="text1"/>
                <w:kern w:val="2"/>
                <w:sz w:val="21"/>
                <w:lang w:val="en-US" w:eastAsia="zh-CN" w:bidi="ar-SA"/>
              </w:rPr>
              <w:t>7.1/4.1/5.3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left"/>
              <w:textAlignment w:val="auto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识别二阶段审核的资源配置情况</w:t>
            </w:r>
          </w:p>
          <w:p>
            <w:pPr>
              <w:pStyle w:val="1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left"/>
              <w:textAlignment w:val="auto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有生产/服务现场   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领导层可以迎审  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交通食宿  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劳保用品  </w:t>
            </w:r>
          </w:p>
          <w:p>
            <w:pPr>
              <w:pStyle w:val="1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left"/>
              <w:textAlignment w:val="auto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其他：         </w:t>
            </w:r>
          </w:p>
          <w:p>
            <w:pPr>
              <w:pStyle w:val="1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left"/>
              <w:textAlignment w:val="auto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□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 识别二阶段审核的可行性</w:t>
            </w:r>
          </w:p>
          <w:p>
            <w:pPr>
              <w:pStyle w:val="1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0" w:firstLineChars="0"/>
              <w:jc w:val="left"/>
              <w:textAlignment w:val="auto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 二阶段日期的可接受性  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 xml:space="preserve">审核组成员的可接受性  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一阶段的问题已整改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rFonts w:hint="eastAsia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不存在影响二阶段审核的问题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400" w:firstLineChars="200"/>
              <w:jc w:val="left"/>
              <w:textAlignment w:val="auto"/>
              <w:rPr>
                <w:rFonts w:hint="default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20"/>
                <w:lang w:val="en-US" w:eastAsia="zh-CN"/>
              </w:rPr>
              <w:t>公司</w:t>
            </w:r>
            <w:r>
              <w:rPr>
                <w:rFonts w:hint="eastAsia"/>
                <w:color w:val="000000" w:themeColor="text1"/>
                <w:szCs w:val="21"/>
              </w:rPr>
              <w:t>总人数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120</w:t>
            </w:r>
            <w:r>
              <w:rPr>
                <w:rFonts w:hint="eastAsia"/>
                <w:color w:val="000000" w:themeColor="text1"/>
                <w:szCs w:val="21"/>
              </w:rPr>
              <w:t>人，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其中体系堵盖人数90人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，</w:t>
            </w:r>
            <w:r>
              <w:rPr>
                <w:rFonts w:hint="eastAsia"/>
                <w:color w:val="000000" w:themeColor="text1"/>
                <w:szCs w:val="21"/>
              </w:rPr>
              <w:t>大中专以上学历人数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26</w:t>
            </w:r>
            <w:r>
              <w:rPr>
                <w:rFonts w:hint="eastAsia"/>
                <w:color w:val="000000" w:themeColor="text1"/>
                <w:szCs w:val="21"/>
              </w:rPr>
              <w:t>人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（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其中高级职称5人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）</w:t>
            </w:r>
            <w:r>
              <w:rPr>
                <w:rFonts w:hint="eastAsia"/>
                <w:color w:val="000000" w:themeColor="text1"/>
                <w:szCs w:val="21"/>
              </w:rPr>
              <w:t>；管理人员 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35</w:t>
            </w:r>
            <w:r>
              <w:rPr>
                <w:rFonts w:hint="eastAsia"/>
                <w:color w:val="000000" w:themeColor="text1"/>
                <w:szCs w:val="21"/>
              </w:rPr>
              <w:t>人，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工人总数55人；</w:t>
            </w:r>
            <w:r>
              <w:rPr>
                <w:rFonts w:hint="eastAsia"/>
                <w:color w:val="000000" w:themeColor="text1"/>
                <w:szCs w:val="21"/>
              </w:rPr>
              <w:t>劳务派遣人员0 人；临时工0 人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；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倒班工人为0人；其中承包商员工数0人；</w:t>
            </w:r>
            <w:r>
              <w:rPr>
                <w:rFonts w:hint="eastAsia"/>
                <w:color w:val="000000" w:themeColor="text1"/>
                <w:szCs w:val="21"/>
              </w:rPr>
              <w:t>季节工 0 人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。</w:t>
            </w:r>
            <w:r>
              <w:rPr>
                <w:rFonts w:hint="eastAsia"/>
                <w:color w:val="000000" w:themeColor="text1"/>
                <w:sz w:val="20"/>
                <w:szCs w:val="22"/>
                <w:lang w:val="en-US" w:eastAsia="zh-CN"/>
              </w:rPr>
              <w:t>能源</w:t>
            </w:r>
            <w:r>
              <w:rPr>
                <w:rFonts w:hint="eastAsia" w:eastAsia="宋体"/>
                <w:color w:val="000000" w:themeColor="text1"/>
                <w:sz w:val="20"/>
                <w:szCs w:val="22"/>
                <w:lang w:val="en-US" w:eastAsia="zh-CN"/>
              </w:rPr>
              <w:t>计量器具：</w:t>
            </w:r>
            <w:r>
              <w:rPr>
                <w:rFonts w:hint="eastAsia"/>
                <w:color w:val="000000" w:themeColor="text1"/>
                <w:sz w:val="20"/>
                <w:szCs w:val="22"/>
                <w:lang w:val="en-US" w:eastAsia="zh-CN"/>
              </w:rPr>
              <w:t>一级——</w:t>
            </w:r>
            <w:r>
              <w:rPr>
                <w:rFonts w:hint="eastAsia" w:eastAsia="宋体"/>
                <w:color w:val="000000" w:themeColor="text1"/>
                <w:sz w:val="20"/>
                <w:szCs w:val="22"/>
                <w:lang w:val="en-US" w:eastAsia="zh-CN"/>
              </w:rPr>
              <w:t>电表</w:t>
            </w:r>
            <w:r>
              <w:rPr>
                <w:rFonts w:hint="eastAsia"/>
                <w:color w:val="000000" w:themeColor="text1"/>
                <w:sz w:val="20"/>
                <w:szCs w:val="22"/>
                <w:lang w:val="en-US" w:eastAsia="zh-CN"/>
              </w:rPr>
              <w:t>1块</w:t>
            </w:r>
            <w:r>
              <w:rPr>
                <w:rFonts w:hint="eastAsia" w:eastAsia="宋体"/>
                <w:color w:val="000000" w:themeColor="text1"/>
                <w:sz w:val="20"/>
                <w:szCs w:val="22"/>
                <w:lang w:val="en-US" w:eastAsia="zh-CN"/>
              </w:rPr>
              <w:t>，水表</w:t>
            </w:r>
            <w:r>
              <w:rPr>
                <w:rFonts w:hint="eastAsia"/>
                <w:color w:val="000000" w:themeColor="text1"/>
                <w:sz w:val="20"/>
                <w:szCs w:val="22"/>
                <w:lang w:val="en-US" w:eastAsia="zh-CN"/>
              </w:rPr>
              <w:t>1</w:t>
            </w:r>
            <w:r>
              <w:rPr>
                <w:rFonts w:hint="eastAsia" w:eastAsia="宋体"/>
                <w:color w:val="000000" w:themeColor="text1"/>
                <w:sz w:val="20"/>
                <w:szCs w:val="22"/>
                <w:lang w:val="en-US" w:eastAsia="zh-CN"/>
              </w:rPr>
              <w:t>块，</w:t>
            </w:r>
            <w:r>
              <w:rPr>
                <w:rFonts w:hint="eastAsia"/>
                <w:color w:val="000000" w:themeColor="text1"/>
                <w:sz w:val="20"/>
                <w:szCs w:val="22"/>
                <w:lang w:val="en-US" w:eastAsia="zh-CN"/>
              </w:rPr>
              <w:t>天然气表1块（用于贸易结算，对方拥有产权），二级——电表4块，天然气2块</w:t>
            </w:r>
            <w:r>
              <w:rPr>
                <w:rFonts w:hint="eastAsia" w:eastAsia="宋体"/>
                <w:color w:val="000000" w:themeColor="text1"/>
                <w:sz w:val="20"/>
                <w:szCs w:val="22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420" w:firstLineChars="200"/>
              <w:jc w:val="left"/>
              <w:textAlignment w:val="auto"/>
              <w:rPr>
                <w:rFonts w:hint="default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公司的组织机构：管理层、行政部、生产部、销售部、财务部、技术部、质检部、采购部。</w:t>
            </w:r>
          </w:p>
          <w:p>
            <w:pPr>
              <w:pStyle w:val="14"/>
              <w:ind w:firstLine="0" w:firstLineChars="0"/>
              <w:jc w:val="left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</w:rPr>
              <w:t>公司的基础资源包括：人力资源、基础设施、信息、生产以及生产管理、工作与工作环境、监视与测量资源等（能源计量器具），公司对人员、主要耗能设备设施和工作环境等资源条件规定了相应的要求，以达到满足顾客及相关方要求的目的，基本满足体系标准的要求，可以进行二阶段审核。具体证据在二阶段审核时进行获取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rFonts w:ascii="Times New Roman" w:hAnsi="Times New Roman" w:eastAsia="宋体" w:cs="Times New Roman"/>
                <w:color w:val="000000" w:themeColor="text1"/>
                <w:kern w:val="2"/>
                <w:sz w:val="21"/>
                <w:lang w:val="en-US" w:eastAsia="zh-CN" w:bidi="ar-SA"/>
              </w:rPr>
            </w:pPr>
          </w:p>
        </w:tc>
      </w:tr>
    </w:tbl>
    <w:p>
      <w:pPr>
        <w:pStyle w:val="4"/>
        <w:rPr>
          <w:color w:val="000000" w:themeColor="text1"/>
        </w:rPr>
      </w:pPr>
      <w:r>
        <w:rPr>
          <w:rFonts w:hint="eastAsia"/>
          <w:color w:val="000000" w:themeColor="text1"/>
        </w:rPr>
        <w:t>说明：不符合标注N</w:t>
      </w:r>
    </w:p>
    <w:sectPr>
      <w:headerReference r:id="rId5" w:type="default"/>
      <w:footerReference r:id="rId6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pageBreakBefore w:val="0"/>
      <w:widowControl w:val="0"/>
      <w:pBdr>
        <w:bottom w:val="none" w:color="auto" w:sz="0" w:space="0"/>
      </w:pBdr>
      <w:tabs>
        <w:tab w:val="left" w:pos="8910"/>
        <w:tab w:val="left" w:pos="9142"/>
        <w:tab w:val="clear" w:pos="4153"/>
      </w:tabs>
      <w:kinsoku/>
      <w:wordWrap/>
      <w:overflowPunct/>
      <w:topLinePunct w:val="0"/>
      <w:autoSpaceDE/>
      <w:autoSpaceDN/>
      <w:bidi w:val="0"/>
      <w:adjustRightInd/>
      <w:snapToGrid w:val="0"/>
      <w:spacing w:after="80" w:line="320" w:lineRule="exact"/>
      <w:ind w:left="-86" w:leftChars="-41" w:firstLine="810" w:firstLineChars="450"/>
      <w:jc w:val="left"/>
      <w:textAlignment w:val="auto"/>
      <w:rPr>
        <w:rStyle w:val="13"/>
        <w:rFonts w:hint="default"/>
      </w:rPr>
    </w:pPr>
    <w:r>
      <w:pict>
        <v:shape id="_x0000_s4097" o:spid="_x0000_s4097" o:spt="202" type="#_x0000_t202" style="position:absolute;left:0pt;margin-left:637.9pt;margin-top:2.6pt;height:20.2pt;width:85.7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</w:t>
                </w:r>
                <w:r>
                  <w:rPr>
                    <w:sz w:val="18"/>
                    <w:szCs w:val="18"/>
                  </w:rPr>
                  <w:t>13</w:t>
                </w:r>
                <w:r>
                  <w:rPr>
                    <w:rFonts w:hint="eastAsia"/>
                    <w:sz w:val="18"/>
                    <w:szCs w:val="18"/>
                  </w:rPr>
                  <w:t>(05版)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386080"/>
          <wp:effectExtent l="0" t="0" r="0" b="17780"/>
          <wp:wrapTight wrapText="bothSides">
            <wp:wrapPolygon>
              <wp:start x="6019" y="0"/>
              <wp:lineTo x="3611" y="1279"/>
              <wp:lineTo x="0" y="5116"/>
              <wp:lineTo x="0" y="17479"/>
              <wp:lineTo x="6019" y="20463"/>
              <wp:lineTo x="8827" y="21316"/>
              <wp:lineTo x="9630" y="21316"/>
              <wp:lineTo x="14445" y="21316"/>
              <wp:lineTo x="20864" y="14921"/>
              <wp:lineTo x="20864" y="5968"/>
              <wp:lineTo x="16050" y="853"/>
              <wp:lineTo x="14043" y="0"/>
              <wp:lineTo x="601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386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keepNext w:val="0"/>
      <w:keepLines w:val="0"/>
      <w:pageBreakBefore w:val="0"/>
      <w:widowControl w:val="0"/>
      <w:pBdr>
        <w:bottom w:val="single" w:color="auto" w:sz="4" w:space="1"/>
      </w:pBdr>
      <w:kinsoku/>
      <w:wordWrap/>
      <w:overflowPunct/>
      <w:topLinePunct w:val="0"/>
      <w:autoSpaceDE/>
      <w:autoSpaceDN/>
      <w:bidi w:val="0"/>
      <w:adjustRightInd/>
      <w:snapToGrid w:val="0"/>
      <w:spacing w:after="80" w:line="320" w:lineRule="exact"/>
      <w:ind w:firstLine="756" w:firstLineChars="400"/>
      <w:jc w:val="left"/>
      <w:textAlignment w:val="auto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1DF1207"/>
    <w:rsid w:val="02B2638A"/>
    <w:rsid w:val="03B509C5"/>
    <w:rsid w:val="047D6715"/>
    <w:rsid w:val="04E66B72"/>
    <w:rsid w:val="057B61BC"/>
    <w:rsid w:val="06687FA8"/>
    <w:rsid w:val="06897C76"/>
    <w:rsid w:val="07A03443"/>
    <w:rsid w:val="0827747F"/>
    <w:rsid w:val="084E5260"/>
    <w:rsid w:val="08C86C04"/>
    <w:rsid w:val="0A053A56"/>
    <w:rsid w:val="0A0D1352"/>
    <w:rsid w:val="0AC654AA"/>
    <w:rsid w:val="0B665D46"/>
    <w:rsid w:val="0DC94BAF"/>
    <w:rsid w:val="0DE678DC"/>
    <w:rsid w:val="0E584A1A"/>
    <w:rsid w:val="0EA35F1E"/>
    <w:rsid w:val="11EB75CD"/>
    <w:rsid w:val="1303564D"/>
    <w:rsid w:val="134E54F4"/>
    <w:rsid w:val="140F1ACF"/>
    <w:rsid w:val="15C332CB"/>
    <w:rsid w:val="1775282D"/>
    <w:rsid w:val="17D21671"/>
    <w:rsid w:val="18B0256F"/>
    <w:rsid w:val="196E5D4C"/>
    <w:rsid w:val="19CE2DD1"/>
    <w:rsid w:val="1A337E59"/>
    <w:rsid w:val="1A9C09F8"/>
    <w:rsid w:val="1ADA1082"/>
    <w:rsid w:val="1AF21ED1"/>
    <w:rsid w:val="1BE301AC"/>
    <w:rsid w:val="1CA660B5"/>
    <w:rsid w:val="1D664946"/>
    <w:rsid w:val="1E8A4437"/>
    <w:rsid w:val="1F3C2C99"/>
    <w:rsid w:val="1FB20D0B"/>
    <w:rsid w:val="1FE855EB"/>
    <w:rsid w:val="2180393B"/>
    <w:rsid w:val="24570B7C"/>
    <w:rsid w:val="26434431"/>
    <w:rsid w:val="26976C7E"/>
    <w:rsid w:val="273E3668"/>
    <w:rsid w:val="27DB03E9"/>
    <w:rsid w:val="283D64C7"/>
    <w:rsid w:val="2BFA4849"/>
    <w:rsid w:val="2FC608E3"/>
    <w:rsid w:val="312171D0"/>
    <w:rsid w:val="31695936"/>
    <w:rsid w:val="31787532"/>
    <w:rsid w:val="342505BF"/>
    <w:rsid w:val="36F22E22"/>
    <w:rsid w:val="394A040E"/>
    <w:rsid w:val="39AC6892"/>
    <w:rsid w:val="3A1D497A"/>
    <w:rsid w:val="3AE33BB1"/>
    <w:rsid w:val="3B503D6D"/>
    <w:rsid w:val="3C1146FF"/>
    <w:rsid w:val="3F337BEF"/>
    <w:rsid w:val="3F813F85"/>
    <w:rsid w:val="400C159B"/>
    <w:rsid w:val="45C77626"/>
    <w:rsid w:val="45D513DA"/>
    <w:rsid w:val="465F2D87"/>
    <w:rsid w:val="46ED00AB"/>
    <w:rsid w:val="49526E08"/>
    <w:rsid w:val="4B3737D8"/>
    <w:rsid w:val="4DA06891"/>
    <w:rsid w:val="4F531088"/>
    <w:rsid w:val="51F65E6E"/>
    <w:rsid w:val="52861D1B"/>
    <w:rsid w:val="53145C03"/>
    <w:rsid w:val="53914F4E"/>
    <w:rsid w:val="542E63CF"/>
    <w:rsid w:val="54423C5B"/>
    <w:rsid w:val="55246C39"/>
    <w:rsid w:val="554460D3"/>
    <w:rsid w:val="56213DDB"/>
    <w:rsid w:val="57B56FED"/>
    <w:rsid w:val="57EB5E9C"/>
    <w:rsid w:val="59CE0A5D"/>
    <w:rsid w:val="5C916C5B"/>
    <w:rsid w:val="5D101279"/>
    <w:rsid w:val="5E687504"/>
    <w:rsid w:val="5F8D511C"/>
    <w:rsid w:val="61604EB1"/>
    <w:rsid w:val="61A11641"/>
    <w:rsid w:val="61B548E1"/>
    <w:rsid w:val="62F56A34"/>
    <w:rsid w:val="67A108C5"/>
    <w:rsid w:val="67FA4B26"/>
    <w:rsid w:val="6AB73EA7"/>
    <w:rsid w:val="6B204C45"/>
    <w:rsid w:val="6C00088E"/>
    <w:rsid w:val="6C523E8D"/>
    <w:rsid w:val="6DB61995"/>
    <w:rsid w:val="6E2D5CB4"/>
    <w:rsid w:val="6E9C397D"/>
    <w:rsid w:val="71C54D93"/>
    <w:rsid w:val="72D90C75"/>
    <w:rsid w:val="73CA65BE"/>
    <w:rsid w:val="76A1390B"/>
    <w:rsid w:val="770F795B"/>
    <w:rsid w:val="786461A2"/>
    <w:rsid w:val="7A0C5EA8"/>
    <w:rsid w:val="7A227999"/>
    <w:rsid w:val="7A6C3467"/>
    <w:rsid w:val="7AB1618A"/>
    <w:rsid w:val="7B7B272A"/>
    <w:rsid w:val="7B9406EB"/>
    <w:rsid w:val="7E074A3B"/>
    <w:rsid w:val="7E4470A0"/>
    <w:rsid w:val="7F2252F7"/>
    <w:rsid w:val="7FF0739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eastAsia="华文细黑"/>
      <w:sz w:val="24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字符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2706</Words>
  <Characters>15429</Characters>
  <Lines>128</Lines>
  <Paragraphs>36</Paragraphs>
  <TotalTime>0</TotalTime>
  <ScaleCrop>false</ScaleCrop>
  <LinksUpToDate>false</LinksUpToDate>
  <CharactersWithSpaces>18099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Lenovo</cp:lastModifiedBy>
  <dcterms:modified xsi:type="dcterms:W3CDTF">2022-04-05T07:01:57Z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5F7C65144C2B4464A3804FF2E286B100</vt:lpwstr>
  </property>
  <property fmtid="{D5CDD505-2E9C-101B-9397-08002B2CF9AE}" pid="3" name="KSOProductBuildVer">
    <vt:lpwstr>2052-11.1.0.11411</vt:lpwstr>
  </property>
</Properties>
</file>