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827"/>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3" w:type="dxa"/>
            <w:vMerge w:val="restart"/>
            <w:vAlign w:val="center"/>
          </w:tcPr>
          <w:p>
            <w:pPr>
              <w:jc w:val="center"/>
              <w:rPr>
                <w:rFonts w:hint="eastAsia"/>
                <w:color w:val="auto"/>
                <w:sz w:val="24"/>
                <w:szCs w:val="24"/>
              </w:rPr>
            </w:pPr>
            <w:r>
              <w:rPr>
                <w:rFonts w:hint="eastAsia"/>
                <w:color w:val="auto"/>
                <w:sz w:val="24"/>
                <w:szCs w:val="24"/>
              </w:rPr>
              <w:t>过程与活动、</w:t>
            </w:r>
          </w:p>
          <w:p>
            <w:pPr>
              <w:jc w:val="center"/>
              <w:rPr>
                <w:rFonts w:hint="eastAsia"/>
                <w:color w:val="auto"/>
                <w:sz w:val="24"/>
                <w:szCs w:val="24"/>
              </w:rPr>
            </w:pPr>
            <w:r>
              <w:rPr>
                <w:rFonts w:hint="eastAsia"/>
                <w:color w:val="auto"/>
                <w:sz w:val="24"/>
                <w:szCs w:val="24"/>
              </w:rPr>
              <w:t>抽样计划</w:t>
            </w:r>
          </w:p>
        </w:tc>
        <w:tc>
          <w:tcPr>
            <w:tcW w:w="827" w:type="dxa"/>
            <w:vMerge w:val="restart"/>
            <w:vAlign w:val="center"/>
          </w:tcPr>
          <w:p>
            <w:pPr>
              <w:jc w:val="center"/>
              <w:rPr>
                <w:rFonts w:hint="eastAsia"/>
                <w:color w:val="auto"/>
                <w:sz w:val="24"/>
                <w:szCs w:val="24"/>
              </w:rPr>
            </w:pPr>
            <w:r>
              <w:rPr>
                <w:rFonts w:hint="eastAsia"/>
                <w:color w:val="auto"/>
                <w:sz w:val="24"/>
                <w:szCs w:val="24"/>
              </w:rPr>
              <w:t>涉及</w:t>
            </w:r>
          </w:p>
          <w:p>
            <w:pPr>
              <w:jc w:val="center"/>
              <w:rPr>
                <w:rFonts w:hint="eastAsia"/>
                <w:color w:val="auto"/>
                <w:sz w:val="24"/>
                <w:szCs w:val="24"/>
              </w:rPr>
            </w:pPr>
            <w:r>
              <w:rPr>
                <w:rFonts w:hint="eastAsia"/>
                <w:color w:val="auto"/>
                <w:sz w:val="24"/>
                <w:szCs w:val="24"/>
              </w:rPr>
              <w:t>条款</w:t>
            </w:r>
          </w:p>
        </w:tc>
        <w:tc>
          <w:tcPr>
            <w:tcW w:w="10004" w:type="dxa"/>
            <w:vAlign w:val="center"/>
          </w:tcPr>
          <w:p>
            <w:pPr>
              <w:jc w:val="both"/>
              <w:rPr>
                <w:rFonts w:hint="eastAsia" w:eastAsia="宋体"/>
                <w:color w:val="auto"/>
                <w:sz w:val="24"/>
                <w:szCs w:val="24"/>
                <w:lang w:val="en-US" w:eastAsia="zh-CN"/>
              </w:rPr>
            </w:pPr>
            <w:r>
              <w:rPr>
                <w:rFonts w:hint="eastAsia"/>
                <w:color w:val="auto"/>
                <w:sz w:val="24"/>
                <w:szCs w:val="24"/>
                <w:lang w:val="en-US" w:eastAsia="zh-CN"/>
              </w:rPr>
              <w:t xml:space="preserve">受审核部门：管理层         </w:t>
            </w:r>
            <w:r>
              <w:rPr>
                <w:rFonts w:hint="eastAsia"/>
                <w:color w:val="auto"/>
                <w:sz w:val="24"/>
                <w:szCs w:val="24"/>
              </w:rPr>
              <w:t>主管</w:t>
            </w:r>
            <w:r>
              <w:rPr>
                <w:rFonts w:hint="eastAsia"/>
                <w:color w:val="auto"/>
                <w:sz w:val="24"/>
                <w:szCs w:val="24"/>
                <w:highlight w:val="none"/>
              </w:rPr>
              <w:t>领导：</w:t>
            </w:r>
            <w:r>
              <w:rPr>
                <w:rFonts w:hint="eastAsia"/>
                <w:color w:val="auto"/>
                <w:sz w:val="24"/>
                <w:szCs w:val="24"/>
                <w:highlight w:val="none"/>
                <w:lang w:val="en-US" w:eastAsia="zh-CN"/>
              </w:rPr>
              <w:t>王卫东</w:t>
            </w:r>
            <w:r>
              <w:rPr>
                <w:rFonts w:hint="eastAsia"/>
                <w:color w:val="auto"/>
                <w:sz w:val="24"/>
                <w:szCs w:val="24"/>
                <w:highlight w:val="none"/>
                <w:lang w:eastAsia="zh-CN"/>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eastAsia="zh-CN"/>
              </w:rPr>
              <w:t>宋大富</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93" w:type="dxa"/>
            <w:vMerge w:val="continue"/>
            <w:vAlign w:val="center"/>
          </w:tcPr>
          <w:p>
            <w:pPr>
              <w:jc w:val="center"/>
              <w:rPr>
                <w:rFonts w:hint="eastAsia"/>
                <w:color w:val="auto"/>
                <w:sz w:val="24"/>
                <w:szCs w:val="24"/>
              </w:rPr>
            </w:pPr>
          </w:p>
        </w:tc>
        <w:tc>
          <w:tcPr>
            <w:tcW w:w="827" w:type="dxa"/>
            <w:vMerge w:val="continue"/>
            <w:vAlign w:val="center"/>
          </w:tcPr>
          <w:p>
            <w:pPr>
              <w:jc w:val="center"/>
              <w:rPr>
                <w:rFonts w:hint="eastAsia"/>
                <w:color w:val="auto"/>
                <w:sz w:val="24"/>
                <w:szCs w:val="24"/>
              </w:rPr>
            </w:pPr>
          </w:p>
        </w:tc>
        <w:tc>
          <w:tcPr>
            <w:tcW w:w="10004" w:type="dxa"/>
            <w:vAlign w:val="center"/>
          </w:tcPr>
          <w:p>
            <w:pPr>
              <w:jc w:val="both"/>
              <w:rPr>
                <w:rFonts w:hint="eastAsia"/>
                <w:color w:val="auto"/>
                <w:sz w:val="24"/>
                <w:szCs w:val="24"/>
                <w:lang w:val="en-US" w:eastAsia="zh-CN"/>
              </w:rPr>
            </w:pPr>
            <w:r>
              <w:rPr>
                <w:rFonts w:hint="eastAsia"/>
                <w:color w:val="auto"/>
                <w:sz w:val="24"/>
                <w:szCs w:val="24"/>
              </w:rPr>
              <w:t>审核员：</w:t>
            </w:r>
            <w:r>
              <w:rPr>
                <w:rFonts w:hint="eastAsia"/>
                <w:color w:val="auto"/>
                <w:sz w:val="24"/>
                <w:szCs w:val="24"/>
                <w:lang w:val="en-US" w:eastAsia="zh-CN"/>
              </w:rPr>
              <w:t xml:space="preserve">张心     </w:t>
            </w:r>
            <w:r>
              <w:rPr>
                <w:rFonts w:hint="eastAsia"/>
                <w:color w:val="auto"/>
                <w:sz w:val="24"/>
                <w:szCs w:val="24"/>
              </w:rPr>
              <w:t xml:space="preserve">  审核时间：</w:t>
            </w:r>
            <w:r>
              <w:rPr>
                <w:rFonts w:hint="eastAsia"/>
                <w:color w:val="auto"/>
                <w:sz w:val="24"/>
                <w:szCs w:val="24"/>
                <w:lang w:eastAsia="zh-CN"/>
              </w:rPr>
              <w:t>2022年</w:t>
            </w:r>
            <w:r>
              <w:rPr>
                <w:rFonts w:hint="eastAsia"/>
                <w:color w:val="auto"/>
                <w:sz w:val="24"/>
                <w:szCs w:val="24"/>
                <w:lang w:val="en-US" w:eastAsia="zh-CN"/>
              </w:rPr>
              <w:t>0</w:t>
            </w:r>
            <w:r>
              <w:rPr>
                <w:rFonts w:hint="eastAsia"/>
                <w:color w:val="auto"/>
                <w:sz w:val="24"/>
                <w:szCs w:val="24"/>
                <w:lang w:eastAsia="zh-CN"/>
              </w:rPr>
              <w:t>3月</w:t>
            </w:r>
            <w:r>
              <w:rPr>
                <w:rFonts w:hint="eastAsia"/>
                <w:color w:val="auto"/>
                <w:sz w:val="24"/>
                <w:szCs w:val="24"/>
                <w:lang w:val="en-US" w:eastAsia="zh-CN"/>
              </w:rPr>
              <w:t>0</w:t>
            </w:r>
            <w:r>
              <w:rPr>
                <w:rFonts w:hint="eastAsia"/>
                <w:color w:val="auto"/>
                <w:sz w:val="24"/>
                <w:szCs w:val="24"/>
                <w:lang w:eastAsia="zh-CN"/>
              </w:rPr>
              <w:t>3日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93" w:type="dxa"/>
            <w:vMerge w:val="continue"/>
            <w:vAlign w:val="center"/>
          </w:tcPr>
          <w:p>
            <w:pPr>
              <w:jc w:val="center"/>
              <w:rPr>
                <w:rFonts w:hint="eastAsia"/>
                <w:color w:val="auto"/>
                <w:sz w:val="24"/>
                <w:szCs w:val="24"/>
              </w:rPr>
            </w:pPr>
          </w:p>
        </w:tc>
        <w:tc>
          <w:tcPr>
            <w:tcW w:w="827" w:type="dxa"/>
            <w:vMerge w:val="continue"/>
            <w:vAlign w:val="center"/>
          </w:tcPr>
          <w:p>
            <w:pPr>
              <w:jc w:val="center"/>
              <w:rPr>
                <w:rFonts w:hint="eastAsia"/>
                <w:color w:val="auto"/>
                <w:sz w:val="24"/>
                <w:szCs w:val="24"/>
              </w:rPr>
            </w:pPr>
          </w:p>
        </w:tc>
        <w:tc>
          <w:tcPr>
            <w:tcW w:w="10004" w:type="dxa"/>
            <w:vAlign w:val="center"/>
          </w:tcPr>
          <w:p>
            <w:pPr>
              <w:jc w:val="both"/>
              <w:rPr>
                <w:rFonts w:hint="eastAsia"/>
                <w:color w:val="auto"/>
              </w:rPr>
            </w:pPr>
            <w:r>
              <w:rPr>
                <w:rFonts w:hint="eastAsia"/>
                <w:color w:val="auto"/>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293" w:type="dxa"/>
          </w:tcPr>
          <w:p>
            <w:pPr>
              <w:rPr>
                <w:rFonts w:ascii="宋体" w:hAnsi="宋体" w:cs="宋体"/>
                <w:color w:val="auto"/>
                <w:szCs w:val="24"/>
              </w:rPr>
            </w:pPr>
            <w:r>
              <w:rPr>
                <w:rFonts w:hint="eastAsia" w:ascii="宋体" w:hAnsi="宋体" w:cs="宋体"/>
                <w:color w:val="auto"/>
                <w:szCs w:val="24"/>
              </w:rPr>
              <w:t>理解组织及其环境</w:t>
            </w:r>
          </w:p>
          <w:p>
            <w:pPr>
              <w:spacing w:line="360" w:lineRule="auto"/>
              <w:rPr>
                <w:rFonts w:ascii="宋体" w:hAnsi="宋体" w:cs="宋体"/>
                <w:color w:val="auto"/>
                <w:spacing w:val="-4"/>
                <w:szCs w:val="24"/>
              </w:rPr>
            </w:pPr>
            <w:r>
              <w:rPr>
                <w:rFonts w:hint="eastAsia" w:ascii="宋体" w:hAnsi="宋体" w:cs="宋体"/>
                <w:color w:val="auto"/>
                <w:spacing w:val="-4"/>
                <w:szCs w:val="24"/>
              </w:rPr>
              <w:t>#有影响的内、外部因素主要有哪些？</w:t>
            </w:r>
          </w:p>
          <w:p>
            <w:pPr>
              <w:rPr>
                <w:color w:val="auto"/>
              </w:rPr>
            </w:pPr>
            <w:r>
              <w:rPr>
                <w:rFonts w:hint="eastAsia" w:ascii="宋体" w:hAnsi="宋体" w:cs="宋体"/>
                <w:color w:val="auto"/>
                <w:spacing w:val="-4"/>
                <w:szCs w:val="24"/>
              </w:rPr>
              <w:t>.对这些内、外部因素的相关信息进行监视和评审的情况如何？</w:t>
            </w:r>
          </w:p>
        </w:tc>
        <w:tc>
          <w:tcPr>
            <w:tcW w:w="827" w:type="dxa"/>
          </w:tcPr>
          <w:p>
            <w:pPr>
              <w:rPr>
                <w:color w:val="auto"/>
              </w:rPr>
            </w:pPr>
            <w:r>
              <w:rPr>
                <w:rFonts w:hint="eastAsia"/>
                <w:b/>
                <w:color w:val="auto"/>
              </w:rPr>
              <w:t>4.1</w:t>
            </w:r>
          </w:p>
        </w:tc>
        <w:tc>
          <w:tcPr>
            <w:tcW w:w="10004" w:type="dxa"/>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公司制定有《内、外部环境风险和机遇分析表》，确定对公司有利的内外部环境因素有：公司全体员工的质量意识比较强，产品质量在同行业中比较领先。</w:t>
            </w:r>
          </w:p>
          <w:p>
            <w:pPr>
              <w:spacing w:line="360" w:lineRule="auto"/>
              <w:jc w:val="left"/>
              <w:rPr>
                <w:rFonts w:ascii="宋体" w:hAnsi="宋体" w:cs="宋体"/>
                <w:color w:val="auto"/>
                <w:szCs w:val="24"/>
              </w:rPr>
            </w:pPr>
            <w:r>
              <w:rPr>
                <w:rFonts w:hint="eastAsia" w:ascii="宋体" w:hAnsi="宋体" w:cs="宋体"/>
                <w:color w:val="auto"/>
                <w:szCs w:val="24"/>
              </w:rPr>
              <w:t>对公司不利的内、外部因素有：市场竞争非常激烈，产品销售利润不断降低、员工成本增加。</w:t>
            </w:r>
          </w:p>
          <w:p>
            <w:pPr>
              <w:spacing w:line="360" w:lineRule="auto"/>
              <w:jc w:val="left"/>
              <w:rPr>
                <w:rFonts w:ascii="宋体" w:hAnsi="宋体" w:cs="宋体"/>
                <w:color w:val="auto"/>
                <w:szCs w:val="24"/>
              </w:rPr>
            </w:pPr>
            <w:r>
              <w:rPr>
                <w:rFonts w:hint="eastAsia" w:ascii="宋体" w:hAnsi="宋体" w:cs="宋体"/>
                <w:color w:val="auto"/>
                <w:szCs w:val="24"/>
              </w:rPr>
              <w:t>公司通过业内展会、同行交流、座谈会、工作例会、QQ、微信等进行内外部沟通，并定期进行评审，形成会议记录。</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查见《内、外部环境风险和机遇分析表》</w:t>
            </w:r>
          </w:p>
          <w:p>
            <w:pPr>
              <w:spacing w:line="360" w:lineRule="auto"/>
              <w:jc w:val="left"/>
              <w:rPr>
                <w:rFonts w:ascii="宋体" w:hAnsi="宋体" w:cs="宋体"/>
                <w:color w:val="auto"/>
                <w:szCs w:val="21"/>
              </w:rPr>
            </w:pPr>
            <w:r>
              <w:rPr>
                <w:rFonts w:hint="eastAsia" w:ascii="宋体" w:hAnsi="宋体" w:cs="宋体"/>
                <w:color w:val="auto"/>
                <w:szCs w:val="24"/>
              </w:rPr>
              <w:t>内部环境，人力因素，目前情况：人力资源充足，不利情况：部分岗位技能弱，整改决策：加强岗位培训；</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3" w:type="dxa"/>
          </w:tcPr>
          <w:p>
            <w:pPr>
              <w:rPr>
                <w:rFonts w:ascii="宋体" w:hAnsi="宋体" w:cs="宋体"/>
                <w:color w:val="auto"/>
                <w:szCs w:val="24"/>
              </w:rPr>
            </w:pPr>
            <w:r>
              <w:rPr>
                <w:rFonts w:hint="eastAsia" w:ascii="宋体" w:hAnsi="宋体" w:cs="宋体"/>
                <w:color w:val="auto"/>
                <w:szCs w:val="24"/>
              </w:rPr>
              <w:t>理解相关方的需求和期望</w:t>
            </w:r>
          </w:p>
          <w:p>
            <w:pPr>
              <w:spacing w:line="360" w:lineRule="auto"/>
              <w:rPr>
                <w:rFonts w:ascii="宋体" w:hAnsi="宋体" w:cs="宋体"/>
                <w:color w:val="auto"/>
                <w:spacing w:val="-4"/>
                <w:szCs w:val="24"/>
              </w:rPr>
            </w:pPr>
            <w:r>
              <w:rPr>
                <w:rFonts w:hint="eastAsia" w:ascii="宋体" w:hAnsi="宋体" w:cs="宋体"/>
                <w:color w:val="auto"/>
                <w:spacing w:val="-4"/>
                <w:szCs w:val="24"/>
              </w:rPr>
              <w:t>#与组织质量管理体系有关的相关方有哪些？</w:t>
            </w:r>
          </w:p>
          <w:p>
            <w:pPr>
              <w:spacing w:line="360" w:lineRule="auto"/>
              <w:rPr>
                <w:rFonts w:ascii="宋体" w:hAnsi="宋体" w:cs="宋体"/>
                <w:color w:val="auto"/>
                <w:spacing w:val="-4"/>
                <w:szCs w:val="24"/>
              </w:rPr>
            </w:pPr>
            <w:r>
              <w:rPr>
                <w:rFonts w:hint="eastAsia" w:ascii="宋体" w:hAnsi="宋体" w:cs="宋体"/>
                <w:color w:val="auto"/>
                <w:spacing w:val="-4"/>
                <w:szCs w:val="24"/>
              </w:rPr>
              <w:t>.相关方有哪些要求？</w:t>
            </w:r>
          </w:p>
          <w:p>
            <w:pPr>
              <w:spacing w:line="360" w:lineRule="auto"/>
              <w:rPr>
                <w:rFonts w:ascii="宋体" w:hAnsi="宋体" w:cs="宋体"/>
                <w:color w:val="auto"/>
                <w:spacing w:val="-4"/>
                <w:szCs w:val="24"/>
              </w:rPr>
            </w:pPr>
            <w:r>
              <w:rPr>
                <w:rFonts w:hint="eastAsia" w:ascii="宋体" w:hAnsi="宋体" w:cs="宋体"/>
                <w:color w:val="auto"/>
                <w:spacing w:val="-4"/>
                <w:szCs w:val="24"/>
              </w:rPr>
              <w:t>.对相关方及其要求的监视和</w:t>
            </w:r>
          </w:p>
          <w:p>
            <w:pPr>
              <w:rPr>
                <w:color w:val="auto"/>
              </w:rPr>
            </w:pPr>
            <w:r>
              <w:rPr>
                <w:rFonts w:hint="eastAsia" w:ascii="宋体" w:hAnsi="宋体" w:cs="宋体"/>
                <w:color w:val="auto"/>
                <w:spacing w:val="-4"/>
                <w:szCs w:val="24"/>
              </w:rPr>
              <w:t xml:space="preserve">  评审如何？</w:t>
            </w:r>
          </w:p>
        </w:tc>
        <w:tc>
          <w:tcPr>
            <w:tcW w:w="827" w:type="dxa"/>
            <w:vAlign w:val="center"/>
          </w:tcPr>
          <w:p>
            <w:pPr>
              <w:rPr>
                <w:b/>
                <w:color w:val="auto"/>
                <w:szCs w:val="21"/>
              </w:rPr>
            </w:pPr>
            <w:r>
              <w:rPr>
                <w:rFonts w:hint="eastAsia"/>
                <w:b/>
                <w:color w:val="auto"/>
              </w:rPr>
              <w:t>4.2</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公司确定的相关方有员工、银行、主管部门、供应商、客户等。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理解员工诉求的形式为</w:t>
            </w:r>
            <w:r>
              <w:rPr>
                <w:rFonts w:hint="eastAsia" w:ascii="宋体" w:hAnsi="宋体" w:cs="宋体"/>
                <w:color w:val="auto"/>
                <w:szCs w:val="24"/>
                <w:lang w:eastAsia="zh-CN"/>
              </w:rPr>
              <w:t>面谈</w:t>
            </w:r>
            <w:r>
              <w:rPr>
                <w:rFonts w:hint="eastAsia" w:ascii="宋体" w:hAnsi="宋体" w:cs="宋体"/>
                <w:color w:val="auto"/>
                <w:szCs w:val="24"/>
              </w:rPr>
              <w:t>、</w:t>
            </w:r>
            <w:r>
              <w:rPr>
                <w:rFonts w:hint="eastAsia" w:ascii="宋体" w:hAnsi="宋体" w:cs="宋体"/>
                <w:color w:val="auto"/>
                <w:szCs w:val="24"/>
                <w:lang w:eastAsia="zh-CN"/>
              </w:rPr>
              <w:t>会议</w:t>
            </w:r>
            <w:r>
              <w:rPr>
                <w:rFonts w:hint="eastAsia" w:ascii="宋体" w:hAnsi="宋体" w:cs="宋体"/>
                <w:color w:val="auto"/>
                <w:szCs w:val="24"/>
              </w:rPr>
              <w:t>等；理解银行等相关方的形式主要为电话沟通、上门拜访等；</w:t>
            </w:r>
          </w:p>
          <w:p>
            <w:pPr>
              <w:spacing w:line="360" w:lineRule="auto"/>
              <w:rPr>
                <w:rFonts w:ascii="宋体" w:hAnsi="宋体" w:cs="宋体"/>
                <w:color w:val="auto"/>
                <w:szCs w:val="24"/>
              </w:rPr>
            </w:pPr>
            <w:r>
              <w:rPr>
                <w:rFonts w:hint="eastAsia" w:ascii="宋体" w:hAnsi="宋体" w:cs="宋体"/>
                <w:color w:val="auto"/>
                <w:szCs w:val="24"/>
              </w:rPr>
              <w:t>员工关注的主要问题有工资、待遇、晋升机制、福利等，供应商关注的主要问题是回款时间等。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查见《相关方要求识别和控制》</w:t>
            </w:r>
            <w:r>
              <w:rPr>
                <w:rFonts w:hint="eastAsia" w:ascii="宋体" w:hAnsi="宋体" w:cs="宋体"/>
                <w:color w:val="auto"/>
                <w:szCs w:val="24"/>
                <w:lang w:eastAsia="zh-CN"/>
              </w:rPr>
              <w:t>其中</w:t>
            </w:r>
            <w:r>
              <w:rPr>
                <w:rFonts w:hint="eastAsia" w:ascii="宋体" w:hAnsi="宋体" w:cs="宋体"/>
                <w:color w:val="auto"/>
                <w:szCs w:val="24"/>
              </w:rPr>
              <w:t>相关方：有员工、银行、主管部门、供应商、客户等。</w:t>
            </w:r>
          </w:p>
          <w:p>
            <w:pPr>
              <w:spacing w:line="360" w:lineRule="auto"/>
              <w:ind w:firstLine="420" w:firstLineChars="200"/>
              <w:rPr>
                <w:rFonts w:ascii="宋体" w:hAnsi="宋体" w:cs="宋体"/>
                <w:color w:val="auto"/>
                <w:szCs w:val="24"/>
              </w:rPr>
            </w:pPr>
            <w:r>
              <w:rPr>
                <w:rFonts w:hint="eastAsia" w:ascii="宋体" w:hAnsi="宋体" w:cs="宋体"/>
                <w:color w:val="auto"/>
                <w:szCs w:val="24"/>
                <w:lang w:eastAsia="zh-CN"/>
              </w:rPr>
              <w:t>顾客的</w:t>
            </w:r>
            <w:r>
              <w:rPr>
                <w:rFonts w:hint="eastAsia" w:ascii="宋体" w:hAnsi="宋体" w:cs="宋体"/>
                <w:color w:val="auto"/>
                <w:szCs w:val="24"/>
              </w:rPr>
              <w:t>需求和期望：产品质量符合顾客要求、及时交货、价格合理、服务及时、通过ISO9001:2015。</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4"/>
              </w:rPr>
              <w:t>监测指标：</w:t>
            </w:r>
            <w:r>
              <w:rPr>
                <w:rFonts w:hint="eastAsia" w:ascii="宋体" w:hAnsi="宋体" w:cs="宋体"/>
                <w:color w:val="auto"/>
                <w:kern w:val="0"/>
              </w:rPr>
              <w:t>产品一次检验合格率</w:t>
            </w:r>
            <w:r>
              <w:rPr>
                <w:rFonts w:hint="eastAsia" w:ascii="宋体" w:hAnsi="宋体" w:cs="宋体"/>
                <w:color w:val="auto"/>
                <w:szCs w:val="24"/>
              </w:rPr>
              <w:t>、</w:t>
            </w:r>
            <w:r>
              <w:rPr>
                <w:rFonts w:hint="eastAsia" w:ascii="宋体" w:hAnsi="宋体" w:cs="宋体"/>
                <w:color w:val="auto"/>
                <w:kern w:val="0"/>
              </w:rPr>
              <w:t>产品按期交付率</w:t>
            </w:r>
            <w:r>
              <w:rPr>
                <w:rFonts w:hint="eastAsia" w:ascii="宋体" w:hAnsi="宋体" w:cs="宋体"/>
                <w:color w:val="auto"/>
                <w:szCs w:val="24"/>
              </w:rPr>
              <w:t>、顾客满意度等。</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2293" w:type="dxa"/>
            <w:vAlign w:val="center"/>
          </w:tcPr>
          <w:p>
            <w:pPr>
              <w:rPr>
                <w:rFonts w:ascii="宋体" w:hAnsi="宋体" w:cs="宋体"/>
                <w:color w:val="auto"/>
                <w:szCs w:val="24"/>
              </w:rPr>
            </w:pPr>
            <w:r>
              <w:rPr>
                <w:rFonts w:hint="eastAsia" w:ascii="宋体" w:hAnsi="宋体" w:cs="宋体"/>
                <w:color w:val="auto"/>
                <w:szCs w:val="24"/>
              </w:rPr>
              <w:t>确定QMS范围</w:t>
            </w:r>
          </w:p>
          <w:p>
            <w:pPr>
              <w:spacing w:line="360" w:lineRule="auto"/>
              <w:rPr>
                <w:b/>
                <w:color w:val="auto"/>
                <w:szCs w:val="21"/>
              </w:rPr>
            </w:pPr>
          </w:p>
        </w:tc>
        <w:tc>
          <w:tcPr>
            <w:tcW w:w="827" w:type="dxa"/>
            <w:vAlign w:val="center"/>
          </w:tcPr>
          <w:p>
            <w:pPr>
              <w:rPr>
                <w:b/>
                <w:color w:val="auto"/>
                <w:szCs w:val="21"/>
              </w:rPr>
            </w:pPr>
            <w:r>
              <w:rPr>
                <w:rFonts w:hint="eastAsia"/>
                <w:b/>
                <w:color w:val="auto"/>
              </w:rPr>
              <w:t>4.3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w:t>
            </w:r>
            <w:r>
              <w:rPr>
                <w:rFonts w:hint="eastAsia" w:ascii="宋体" w:hAnsi="宋体" w:cs="宋体"/>
                <w:color w:val="auto"/>
                <w:szCs w:val="24"/>
                <w:lang w:eastAsia="zh-CN"/>
              </w:rPr>
              <w:t>申请</w:t>
            </w:r>
            <w:r>
              <w:rPr>
                <w:rFonts w:hint="eastAsia" w:ascii="宋体" w:hAnsi="宋体" w:cs="宋体"/>
                <w:color w:val="auto"/>
                <w:szCs w:val="24"/>
              </w:rPr>
              <w:t xml:space="preserve">的质量管理体系的范围为: </w:t>
            </w:r>
          </w:p>
          <w:p>
            <w:pPr>
              <w:spacing w:line="360" w:lineRule="auto"/>
              <w:ind w:firstLine="420" w:firstLineChars="200"/>
              <w:rPr>
                <w:rFonts w:hint="eastAsia" w:ascii="宋体" w:hAnsi="宋体" w:cs="宋体"/>
                <w:color w:val="auto"/>
                <w:szCs w:val="24"/>
              </w:rPr>
            </w:pPr>
            <w:r>
              <w:rPr>
                <w:rFonts w:hint="eastAsia" w:ascii="宋体" w:hAnsi="宋体"/>
                <w:color w:val="auto"/>
                <w:szCs w:val="21"/>
                <w:lang w:eastAsia="zh-CN"/>
              </w:rPr>
              <w:t xml:space="preserve">许可范围内建筑防水卷材（石油沥青玻璃纤维胎防水卷材、自粘聚合物改性沥青防水卷材、弹性体改性沥青防水卷材）的生产 </w:t>
            </w:r>
            <w:r>
              <w:rPr>
                <w:rFonts w:hint="eastAsia" w:ascii="宋体" w:hAnsi="宋体"/>
                <w:color w:val="auto"/>
                <w:szCs w:val="21"/>
              </w:rPr>
              <w:t xml:space="preserve"> </w:t>
            </w:r>
          </w:p>
          <w:p>
            <w:pPr>
              <w:spacing w:line="360" w:lineRule="auto"/>
              <w:rPr>
                <w:rFonts w:hint="eastAsia" w:ascii="宋体" w:hAnsi="宋体" w:eastAsia="宋体" w:cs="宋体"/>
                <w:color w:val="auto"/>
                <w:szCs w:val="24"/>
                <w:lang w:eastAsia="zh-CN"/>
              </w:rPr>
            </w:pPr>
            <w:r>
              <w:rPr>
                <w:rFonts w:hint="eastAsia" w:ascii="宋体" w:hAnsi="宋体" w:cs="宋体"/>
                <w:color w:val="auto"/>
                <w:szCs w:val="24"/>
              </w:rPr>
              <w:t>注册地址：</w:t>
            </w:r>
            <w:bookmarkStart w:id="0" w:name="注册地址"/>
            <w:r>
              <w:rPr>
                <w:color w:val="auto"/>
              </w:rPr>
              <w:t>重庆市九龙坡区火炬大道101号16-12号</w:t>
            </w:r>
            <w:bookmarkEnd w:id="0"/>
          </w:p>
          <w:p>
            <w:pPr>
              <w:spacing w:line="360" w:lineRule="auto"/>
              <w:rPr>
                <w:rFonts w:hint="eastAsia" w:ascii="宋体" w:hAnsi="宋体" w:eastAsia="宋体" w:cs="宋体"/>
                <w:color w:val="auto"/>
                <w:szCs w:val="24"/>
                <w:lang w:eastAsia="zh-CN"/>
              </w:rPr>
            </w:pPr>
            <w:r>
              <w:rPr>
                <w:rFonts w:hint="eastAsia" w:ascii="宋体" w:hAnsi="宋体" w:cs="宋体"/>
                <w:color w:val="auto"/>
                <w:szCs w:val="24"/>
              </w:rPr>
              <w:t>生产/经营地址：</w:t>
            </w:r>
            <w:bookmarkStart w:id="1" w:name="生产地址"/>
            <w:r>
              <w:rPr>
                <w:color w:val="auto"/>
              </w:rPr>
              <w:t>重庆市璧山区七塘镇依凤乡</w:t>
            </w:r>
            <w:bookmarkEnd w:id="1"/>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经识别，组织依据ISO9001：2015版标准的要求建立、实施、维护质量管理体系，符合标准要求。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293" w:type="dxa"/>
            <w:vAlign w:val="center"/>
          </w:tcPr>
          <w:p>
            <w:pPr>
              <w:spacing w:line="400" w:lineRule="exact"/>
              <w:rPr>
                <w:rFonts w:ascii="宋体" w:hAnsi="宋体" w:cs="宋体"/>
                <w:color w:val="auto"/>
                <w:szCs w:val="24"/>
              </w:rPr>
            </w:pPr>
            <w:r>
              <w:rPr>
                <w:rFonts w:hint="eastAsia" w:ascii="宋体" w:hAnsi="宋体" w:cs="宋体"/>
                <w:color w:val="auto"/>
                <w:szCs w:val="24"/>
              </w:rPr>
              <w:t>QMS及其过程</w:t>
            </w:r>
          </w:p>
          <w:p>
            <w:pPr>
              <w:spacing w:line="400" w:lineRule="exact"/>
              <w:rPr>
                <w:b/>
                <w:color w:val="auto"/>
                <w:szCs w:val="21"/>
              </w:rPr>
            </w:pPr>
            <w:r>
              <w:rPr>
                <w:rFonts w:hint="eastAsia" w:ascii="宋体" w:hAnsi="宋体" w:cs="宋体"/>
                <w:color w:val="auto"/>
                <w:spacing w:val="-4"/>
                <w:szCs w:val="24"/>
              </w:rPr>
              <w:t>#是否按照标准的要求，建立、实施、保持和持续改进质量管理体系？所需的过程包括哪些？是否形成必要的文件化信息以支持过程运行？是否必要的文件化信息作为运行证据？</w:t>
            </w:r>
          </w:p>
        </w:tc>
        <w:tc>
          <w:tcPr>
            <w:tcW w:w="827" w:type="dxa"/>
            <w:vAlign w:val="center"/>
          </w:tcPr>
          <w:p>
            <w:pPr>
              <w:rPr>
                <w:b/>
                <w:color w:val="auto"/>
                <w:szCs w:val="21"/>
              </w:rPr>
            </w:pPr>
            <w:r>
              <w:rPr>
                <w:rFonts w:hint="eastAsia"/>
                <w:b/>
                <w:color w:val="auto"/>
              </w:rPr>
              <w:t>4.4</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公司按照ISO9001:2015标准的要求，建立、实施、保持和持续改进质量管理体系，策划</w:t>
            </w:r>
            <w:r>
              <w:rPr>
                <w:rFonts w:hint="eastAsia" w:ascii="宋体" w:hAnsi="宋体" w:cs="宋体"/>
                <w:color w:val="auto"/>
                <w:szCs w:val="24"/>
                <w:lang w:eastAsia="zh-CN"/>
              </w:rPr>
              <w:t>管理手册</w:t>
            </w:r>
            <w:r>
              <w:rPr>
                <w:rFonts w:hint="eastAsia" w:ascii="宋体" w:hAnsi="宋体" w:cs="宋体"/>
                <w:color w:val="auto"/>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组织制定有管理评审控制程序，定期进行体系评审，必要时变更过程，以确保过程持续产生公司期望的结果。</w:t>
            </w:r>
          </w:p>
          <w:p>
            <w:pPr>
              <w:widowControl/>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关键过程：配料搅拌。</w:t>
            </w:r>
          </w:p>
          <w:p>
            <w:pPr>
              <w:widowControl/>
              <w:spacing w:line="400" w:lineRule="exact"/>
              <w:rPr>
                <w:rFonts w:hint="eastAsia" w:ascii="宋体" w:hAnsi="宋体"/>
                <w:color w:val="auto"/>
                <w:szCs w:val="21"/>
                <w:highlight w:val="none"/>
                <w:lang w:val="en-US" w:eastAsia="zh-CN"/>
              </w:rPr>
            </w:pPr>
            <w:r>
              <w:rPr>
                <w:rFonts w:hint="eastAsia" w:ascii="宋体" w:hAnsi="宋体" w:eastAsia="宋体" w:cs="Times New Roman"/>
                <w:color w:val="auto"/>
                <w:sz w:val="21"/>
                <w:szCs w:val="21"/>
              </w:rPr>
              <w:t>特殊过程：</w:t>
            </w:r>
            <w:r>
              <w:rPr>
                <w:rFonts w:hint="eastAsia"/>
              </w:rPr>
              <w:t>挤出压延</w:t>
            </w:r>
            <w:r>
              <w:rPr>
                <w:rFonts w:hint="eastAsia" w:ascii="宋体" w:hAnsi="宋体"/>
                <w:color w:val="auto"/>
                <w:szCs w:val="21"/>
                <w:highlight w:val="none"/>
                <w:lang w:val="en-US" w:eastAsia="zh-CN"/>
              </w:rPr>
              <w:t>。</w:t>
            </w:r>
          </w:p>
          <w:p>
            <w:pPr>
              <w:widowControl/>
              <w:spacing w:line="400" w:lineRule="exact"/>
              <w:rPr>
                <w:rFonts w:ascii="宋体" w:hAnsi="宋体" w:cs="宋体"/>
                <w:color w:val="auto"/>
                <w:szCs w:val="24"/>
              </w:rPr>
            </w:pPr>
            <w:r>
              <w:rPr>
                <w:rFonts w:hint="eastAsia" w:ascii="宋体" w:hAnsi="宋体" w:cs="宋体"/>
                <w:color w:val="auto"/>
                <w:szCs w:val="24"/>
                <w:highlight w:val="none"/>
                <w:lang w:eastAsia="zh-CN"/>
              </w:rPr>
              <w:t>外包过程：</w:t>
            </w:r>
            <w:r>
              <w:rPr>
                <w:rFonts w:hint="eastAsia" w:ascii="宋体" w:hAnsi="宋体"/>
                <w:color w:val="auto"/>
                <w:szCs w:val="21"/>
                <w:highlight w:val="none"/>
                <w:lang w:val="en-US" w:eastAsia="zh-CN"/>
              </w:rPr>
              <w:t>无</w:t>
            </w:r>
            <w:r>
              <w:rPr>
                <w:rFonts w:hint="eastAsia" w:ascii="宋体" w:hAnsi="宋体" w:cs="宋体"/>
                <w:color w:val="auto"/>
                <w:szCs w:val="24"/>
                <w:highlight w:val="none"/>
                <w:lang w:eastAsia="zh-CN"/>
              </w:rPr>
              <w:t>。</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领导作用和承诺/5.1.1总则</w:t>
            </w:r>
          </w:p>
          <w:p>
            <w:pPr>
              <w:spacing w:line="360" w:lineRule="auto"/>
              <w:rPr>
                <w:rFonts w:ascii="宋体" w:hAnsi="宋体" w:cs="宋体"/>
                <w:color w:val="auto"/>
                <w:spacing w:val="-4"/>
                <w:szCs w:val="24"/>
              </w:rPr>
            </w:pPr>
            <w:r>
              <w:rPr>
                <w:rFonts w:hint="eastAsia" w:ascii="宋体" w:hAnsi="宋体" w:cs="宋体"/>
                <w:color w:val="auto"/>
                <w:spacing w:val="-4"/>
                <w:szCs w:val="24"/>
              </w:rPr>
              <w:t>#最高管理者通过哪些活动证实其对质量管理体系的领导作用和承诺？</w:t>
            </w:r>
          </w:p>
          <w:p>
            <w:pPr>
              <w:adjustRightInd w:val="0"/>
              <w:snapToGrid w:val="0"/>
              <w:jc w:val="center"/>
              <w:rPr>
                <w:rFonts w:ascii="宋体" w:hAnsi="宋体" w:cs="宋体"/>
                <w:color w:val="auto"/>
                <w:szCs w:val="21"/>
              </w:rPr>
            </w:pPr>
          </w:p>
        </w:tc>
        <w:tc>
          <w:tcPr>
            <w:tcW w:w="827" w:type="dxa"/>
            <w:vAlign w:val="center"/>
          </w:tcPr>
          <w:p>
            <w:pPr>
              <w:rPr>
                <w:b/>
                <w:color w:val="auto"/>
                <w:szCs w:val="21"/>
              </w:rPr>
            </w:pPr>
            <w:r>
              <w:rPr>
                <w:rFonts w:hint="eastAsia"/>
                <w:b/>
                <w:color w:val="auto"/>
              </w:rPr>
              <w:t>5.1</w:t>
            </w:r>
          </w:p>
        </w:tc>
        <w:tc>
          <w:tcPr>
            <w:tcW w:w="10004" w:type="dxa"/>
          </w:tcPr>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cs="宋体"/>
                <w:color w:val="auto"/>
                <w:szCs w:val="24"/>
              </w:rPr>
              <w:t>总经理：</w:t>
            </w:r>
            <w:r>
              <w:rPr>
                <w:rFonts w:hint="eastAsia" w:ascii="宋体" w:hAnsi="宋体" w:cs="宋体"/>
                <w:color w:val="auto"/>
                <w:szCs w:val="24"/>
                <w:lang w:val="en-US" w:eastAsia="zh-CN"/>
              </w:rPr>
              <w:t>王卫东</w:t>
            </w:r>
            <w:r>
              <w:rPr>
                <w:rFonts w:hint="eastAsia" w:ascii="宋体" w:hAnsi="宋体" w:cs="宋体"/>
                <w:color w:val="auto"/>
                <w:szCs w:val="24"/>
                <w:lang w:eastAsia="zh-CN"/>
              </w:rPr>
              <w:t xml:space="preserve"> </w:t>
            </w:r>
            <w:r>
              <w:rPr>
                <w:rFonts w:hint="eastAsia" w:ascii="宋体" w:hAnsi="宋体" w:cs="宋体"/>
                <w:color w:val="auto"/>
                <w:szCs w:val="24"/>
              </w:rPr>
              <w:t xml:space="preserve">    组织代表：</w:t>
            </w:r>
            <w:r>
              <w:rPr>
                <w:rFonts w:hint="eastAsia" w:ascii="Times New Roman" w:hAnsi="Times New Roman" w:eastAsia="宋体" w:cs="Times New Roman"/>
                <w:lang w:val="en-US" w:eastAsia="zh-CN"/>
              </w:rPr>
              <w:t>宋大富</w:t>
            </w:r>
          </w:p>
          <w:p>
            <w:pPr>
              <w:spacing w:line="360" w:lineRule="auto"/>
              <w:ind w:firstLine="480"/>
              <w:jc w:val="left"/>
              <w:rPr>
                <w:rFonts w:ascii="宋体" w:hAnsi="宋体" w:cs="宋体"/>
                <w:color w:val="auto"/>
                <w:szCs w:val="24"/>
              </w:rPr>
            </w:pPr>
            <w:r>
              <w:rPr>
                <w:rFonts w:hint="eastAsia" w:ascii="宋体" w:hAnsi="宋体" w:cs="宋体"/>
                <w:color w:val="auto"/>
                <w:szCs w:val="24"/>
              </w:rPr>
              <w:t>公司总经理承诺建立、实施、保持和改进QMS，并对QMS的有效性负责。并组织落实其管理职责内的各项工作。</w:t>
            </w:r>
          </w:p>
          <w:p>
            <w:pPr>
              <w:spacing w:line="360" w:lineRule="auto"/>
              <w:ind w:firstLine="480"/>
              <w:jc w:val="left"/>
              <w:rPr>
                <w:rFonts w:ascii="宋体" w:hAnsi="宋体" w:cs="宋体"/>
                <w:color w:val="auto"/>
                <w:szCs w:val="24"/>
              </w:rPr>
            </w:pPr>
            <w:r>
              <w:rPr>
                <w:rFonts w:hint="eastAsia" w:ascii="宋体" w:hAnsi="宋体" w:cs="宋体"/>
                <w:color w:val="auto"/>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color w:val="auto"/>
                <w:szCs w:val="24"/>
              </w:rPr>
            </w:pPr>
            <w:r>
              <w:rPr>
                <w:rFonts w:hint="eastAsia" w:ascii="宋体" w:hAnsi="宋体" w:cs="宋体"/>
                <w:color w:val="auto"/>
                <w:szCs w:val="24"/>
              </w:rPr>
              <w:t>根据总经理的谈话沟通，组织的质量管理体系要求已渐渐融入组织的业务过程中。</w:t>
            </w:r>
          </w:p>
          <w:p>
            <w:pPr>
              <w:spacing w:line="360" w:lineRule="auto"/>
              <w:ind w:firstLine="480"/>
              <w:jc w:val="left"/>
              <w:rPr>
                <w:rFonts w:ascii="宋体" w:hAnsi="宋体" w:cs="宋体"/>
                <w:color w:val="auto"/>
                <w:szCs w:val="24"/>
              </w:rPr>
            </w:pPr>
            <w:r>
              <w:rPr>
                <w:rFonts w:hint="eastAsia" w:ascii="宋体" w:hAnsi="宋体" w:cs="宋体"/>
                <w:color w:val="auto"/>
                <w:szCs w:val="24"/>
              </w:rPr>
              <w:t>组织已使用过程方法和基于风险的思维进行体系的运行。</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最高管理者针对体系的运行，提供了所需的资源。</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形成制度化，把质量目标进行层层分解落实到各部门，规定了定期检查落实的情况。</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不断强调负责人制度，并制定了各部门负责人的职责、权限，并在全公司宣贯。</w:t>
            </w:r>
          </w:p>
          <w:p>
            <w:pPr>
              <w:spacing w:line="360" w:lineRule="auto"/>
              <w:ind w:firstLine="480"/>
              <w:jc w:val="left"/>
              <w:rPr>
                <w:rFonts w:ascii="宋体" w:hAnsi="宋体" w:cs="宋体"/>
                <w:color w:val="auto"/>
                <w:szCs w:val="21"/>
              </w:rPr>
            </w:pPr>
            <w:r>
              <w:rPr>
                <w:rFonts w:hint="eastAsia" w:ascii="宋体" w:hAnsi="宋体" w:cs="宋体"/>
                <w:color w:val="auto"/>
                <w:szCs w:val="24"/>
              </w:rPr>
              <w:t xml:space="preserve">    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293" w:type="dxa"/>
            <w:vAlign w:val="center"/>
          </w:tcPr>
          <w:p>
            <w:pPr>
              <w:spacing w:line="360" w:lineRule="auto"/>
              <w:rPr>
                <w:rFonts w:ascii="宋体" w:hAnsi="宋体" w:cs="宋体"/>
                <w:color w:val="auto"/>
                <w:szCs w:val="24"/>
              </w:rPr>
            </w:pPr>
            <w:r>
              <w:rPr>
                <w:rFonts w:hint="eastAsia" w:ascii="宋体" w:hAnsi="宋体" w:cs="宋体"/>
                <w:color w:val="auto"/>
                <w:szCs w:val="24"/>
              </w:rPr>
              <w:t>以顾客为关注焦点</w:t>
            </w:r>
          </w:p>
          <w:p>
            <w:pPr>
              <w:rPr>
                <w:b/>
                <w:color w:val="auto"/>
                <w:szCs w:val="21"/>
              </w:rPr>
            </w:pPr>
            <w:r>
              <w:rPr>
                <w:rFonts w:hint="eastAsia" w:ascii="宋体" w:hAnsi="宋体" w:cs="宋体"/>
                <w:color w:val="auto"/>
                <w:spacing w:val="-4"/>
                <w:szCs w:val="24"/>
              </w:rPr>
              <w:t>#最高管理者通过哪些活动证实其以顾客为关注焦点的领导作用和承诺？</w:t>
            </w:r>
          </w:p>
        </w:tc>
        <w:tc>
          <w:tcPr>
            <w:tcW w:w="827" w:type="dxa"/>
            <w:vAlign w:val="center"/>
          </w:tcPr>
          <w:p>
            <w:pPr>
              <w:rPr>
                <w:b/>
                <w:color w:val="auto"/>
                <w:szCs w:val="22"/>
              </w:rPr>
            </w:pPr>
            <w:r>
              <w:rPr>
                <w:rFonts w:hint="eastAsia"/>
                <w:b/>
                <w:color w:val="auto"/>
                <w:szCs w:val="22"/>
              </w:rPr>
              <w:t>5.1.2</w:t>
            </w:r>
          </w:p>
          <w:p>
            <w:pPr>
              <w:rPr>
                <w:b/>
                <w:color w:val="auto"/>
                <w:szCs w:val="21"/>
              </w:rPr>
            </w:pP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color w:val="auto"/>
                <w:szCs w:val="21"/>
              </w:rPr>
            </w:pPr>
            <w:r>
              <w:rPr>
                <w:rFonts w:hint="eastAsia" w:ascii="宋体" w:hAnsi="宋体" w:cs="宋体"/>
                <w:color w:val="auto"/>
                <w:szCs w:val="24"/>
              </w:rPr>
              <w:t>公司在各个方面努力提高顾客满意率。注重服务和企业形象。努力寻求顾客满意。</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方针（含制定/沟通）</w:t>
            </w:r>
          </w:p>
          <w:p>
            <w:pPr>
              <w:adjustRightInd w:val="0"/>
              <w:snapToGrid w:val="0"/>
              <w:jc w:val="center"/>
              <w:rPr>
                <w:rFonts w:ascii="宋体" w:hAnsi="宋体"/>
                <w:color w:val="auto"/>
                <w:szCs w:val="21"/>
              </w:rPr>
            </w:pPr>
          </w:p>
        </w:tc>
        <w:tc>
          <w:tcPr>
            <w:tcW w:w="827" w:type="dxa"/>
          </w:tcPr>
          <w:p>
            <w:pPr>
              <w:rPr>
                <w:rFonts w:ascii="宋体" w:hAnsi="宋体"/>
                <w:color w:val="auto"/>
                <w:szCs w:val="21"/>
              </w:rPr>
            </w:pPr>
            <w:r>
              <w:rPr>
                <w:rFonts w:hint="eastAsia"/>
                <w:b/>
                <w:color w:val="auto"/>
              </w:rPr>
              <w:t>5.2</w:t>
            </w:r>
          </w:p>
        </w:tc>
        <w:tc>
          <w:tcPr>
            <w:tcW w:w="10004" w:type="dxa"/>
          </w:tcPr>
          <w:p>
            <w:pPr>
              <w:spacing w:line="360" w:lineRule="auto"/>
              <w:rPr>
                <w:rFonts w:ascii="宋体" w:hAnsi="宋体" w:cs="宋体"/>
                <w:color w:val="auto"/>
                <w:szCs w:val="24"/>
              </w:rPr>
            </w:pPr>
            <w:r>
              <w:rPr>
                <w:rFonts w:hint="eastAsia" w:ascii="宋体" w:hAnsi="宋体" w:cs="宋体"/>
                <w:color w:val="auto"/>
                <w:szCs w:val="24"/>
              </w:rPr>
              <w:t>公司的质量方针是：</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w:t>
            </w:r>
            <w:r>
              <w:rPr>
                <w:rFonts w:hint="eastAsia"/>
                <w:color w:val="auto"/>
                <w:sz w:val="21"/>
                <w:szCs w:val="21"/>
                <w:lang w:val="en-US" w:eastAsia="zh-CN"/>
              </w:rPr>
              <w:t xml:space="preserve"> </w:t>
            </w:r>
            <w:r>
              <w:rPr>
                <w:rFonts w:hint="eastAsia" w:ascii="Times New Roman" w:hAnsi="Times New Roman" w:eastAsia="宋体" w:cs="Times New Roman"/>
                <w:color w:val="auto"/>
                <w:sz w:val="21"/>
                <w:szCs w:val="21"/>
              </w:rPr>
              <w:t>质量第一，信誉第一，用户至上；节能降耗，防治污染，保护环境；安全第一，保障健康，减少风险；全员参与，遵守法规，持续改进</w:t>
            </w:r>
            <w:r>
              <w:rPr>
                <w:rFonts w:hint="eastAsia" w:ascii="宋体" w:hAnsi="宋体" w:cs="宋体"/>
                <w:color w:val="auto"/>
                <w:szCs w:val="24"/>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widowControl/>
              <w:jc w:val="left"/>
              <w:rPr>
                <w:rFonts w:ascii="宋体" w:hAnsi="宋体"/>
                <w:color w:val="auto"/>
                <w:szCs w:val="21"/>
              </w:rPr>
            </w:pPr>
            <w:r>
              <w:rPr>
                <w:rFonts w:hint="eastAsia" w:ascii="宋体" w:hAnsi="宋体" w:cs="宋体"/>
                <w:color w:val="auto"/>
                <w:szCs w:val="24"/>
              </w:rPr>
              <w:t>主要通过日常工作会议、口头交流等将质量方针的要求向全员传达和灌输，确保员工增强顾客满意和守法意识。</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岗位/职责/权限</w:t>
            </w:r>
          </w:p>
          <w:p>
            <w:pPr>
              <w:spacing w:line="360" w:lineRule="auto"/>
              <w:rPr>
                <w:rFonts w:ascii="宋体" w:hAnsi="宋体" w:cs="宋体"/>
                <w:color w:val="auto"/>
                <w:spacing w:val="-4"/>
                <w:szCs w:val="24"/>
              </w:rPr>
            </w:pPr>
            <w:r>
              <w:rPr>
                <w:rFonts w:hint="eastAsia" w:ascii="宋体" w:hAnsi="宋体" w:cs="宋体"/>
                <w:color w:val="auto"/>
                <w:spacing w:val="-4"/>
                <w:szCs w:val="24"/>
              </w:rPr>
              <w:t>#组织内的岗位设置如何？</w:t>
            </w:r>
          </w:p>
          <w:p>
            <w:pPr>
              <w:spacing w:line="360" w:lineRule="auto"/>
              <w:rPr>
                <w:rFonts w:ascii="宋体" w:hAnsi="宋体" w:cs="宋体"/>
                <w:color w:val="auto"/>
                <w:spacing w:val="-4"/>
                <w:szCs w:val="24"/>
              </w:rPr>
            </w:pPr>
            <w:r>
              <w:rPr>
                <w:rFonts w:hint="eastAsia" w:ascii="宋体" w:hAnsi="宋体" w:cs="宋体"/>
                <w:color w:val="auto"/>
                <w:spacing w:val="-4"/>
                <w:szCs w:val="24"/>
              </w:rPr>
              <w:t>职责和权限如何得到分派、沟通和理解？</w:t>
            </w:r>
          </w:p>
          <w:p>
            <w:pPr>
              <w:spacing w:line="360" w:lineRule="auto"/>
              <w:rPr>
                <w:rFonts w:ascii="宋体" w:hAnsi="宋体" w:cs="宋体"/>
                <w:color w:val="auto"/>
                <w:szCs w:val="24"/>
              </w:rPr>
            </w:pPr>
          </w:p>
          <w:p>
            <w:pPr>
              <w:adjustRightInd w:val="0"/>
              <w:snapToGrid w:val="0"/>
              <w:jc w:val="center"/>
              <w:rPr>
                <w:rFonts w:ascii="宋体" w:hAnsi="宋体"/>
                <w:color w:val="auto"/>
                <w:szCs w:val="21"/>
              </w:rPr>
            </w:pPr>
          </w:p>
        </w:tc>
        <w:tc>
          <w:tcPr>
            <w:tcW w:w="827" w:type="dxa"/>
          </w:tcPr>
          <w:p>
            <w:pPr>
              <w:rPr>
                <w:rFonts w:ascii="宋体" w:hAnsi="宋体"/>
                <w:color w:val="auto"/>
                <w:szCs w:val="21"/>
              </w:rPr>
            </w:pPr>
            <w:r>
              <w:rPr>
                <w:rFonts w:hint="eastAsia"/>
                <w:b/>
                <w:color w:val="auto"/>
              </w:rPr>
              <w:t>5.3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公司在建立管理体系之初，对各部门的职责权限进行了划分，在</w:t>
            </w:r>
            <w:r>
              <w:rPr>
                <w:rFonts w:hint="eastAsia" w:ascii="宋体" w:hAnsi="宋体" w:cs="宋体"/>
                <w:color w:val="auto"/>
                <w:szCs w:val="24"/>
                <w:lang w:eastAsia="zh-CN"/>
              </w:rPr>
              <w:t>管理手册</w:t>
            </w:r>
            <w:r>
              <w:rPr>
                <w:rFonts w:hint="eastAsia" w:ascii="宋体" w:hAnsi="宋体" w:cs="宋体"/>
                <w:color w:val="auto"/>
                <w:szCs w:val="24"/>
              </w:rPr>
              <w:t>中确定了公司组织机构图，策划：</w:t>
            </w:r>
            <w:r>
              <w:rPr>
                <w:rFonts w:hint="eastAsia" w:ascii="宋体" w:hAnsi="宋体" w:cs="宋体"/>
                <w:color w:val="auto"/>
                <w:szCs w:val="24"/>
                <w:lang w:eastAsia="zh-CN"/>
              </w:rPr>
              <w:t>行政部</w:t>
            </w:r>
            <w:r>
              <w:rPr>
                <w:rFonts w:hint="eastAsia" w:ascii="宋体" w:hAnsi="宋体" w:cs="宋体"/>
                <w:color w:val="auto"/>
                <w:szCs w:val="24"/>
              </w:rPr>
              <w:t>、</w:t>
            </w:r>
            <w:r>
              <w:rPr>
                <w:rFonts w:hint="eastAsia" w:ascii="宋体" w:hAnsi="宋体" w:cs="宋体"/>
                <w:color w:val="auto"/>
                <w:szCs w:val="24"/>
                <w:lang w:eastAsia="zh-CN"/>
              </w:rPr>
              <w:t>生产部</w:t>
            </w:r>
            <w:r>
              <w:rPr>
                <w:rFonts w:hint="eastAsia" w:ascii="宋体" w:hAnsi="宋体" w:cs="宋体"/>
                <w:color w:val="auto"/>
                <w:szCs w:val="24"/>
              </w:rPr>
              <w:t>等部门，对应每个部门有职能分配表，在5.3职责和权限中对各部门职责权限进行了规定，质量体系负责人由：</w:t>
            </w:r>
            <w:r>
              <w:rPr>
                <w:rFonts w:hint="eastAsia" w:ascii="宋体" w:hAnsi="宋体" w:cs="宋体"/>
                <w:color w:val="auto"/>
                <w:szCs w:val="24"/>
                <w:lang w:eastAsia="zh-CN"/>
              </w:rPr>
              <w:t>胡玲</w:t>
            </w:r>
            <w:r>
              <w:rPr>
                <w:rFonts w:hint="eastAsia" w:ascii="宋体" w:hAnsi="宋体" w:cs="宋体"/>
                <w:color w:val="auto"/>
                <w:szCs w:val="24"/>
              </w:rPr>
              <w:t>负责，各部门基本清楚其职责，文件描述职责与实际基本符合。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color w:val="auto"/>
                <w:szCs w:val="21"/>
              </w:rPr>
            </w:pPr>
            <w:r>
              <w:rPr>
                <w:rFonts w:hint="eastAsia" w:ascii="宋体" w:hAnsi="宋体" w:cs="宋体"/>
                <w:color w:val="auto"/>
                <w:szCs w:val="24"/>
              </w:rPr>
              <w:t>组织发生变更时能保持体系的正常运行和完整性；</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rFonts w:ascii="宋体" w:hAnsi="宋体" w:cs="宋体"/>
                <w:color w:val="auto"/>
                <w:szCs w:val="24"/>
              </w:rPr>
            </w:pPr>
            <w:r>
              <w:rPr>
                <w:rFonts w:hint="eastAsia" w:ascii="宋体" w:hAnsi="宋体" w:cs="宋体"/>
                <w:color w:val="auto"/>
                <w:szCs w:val="24"/>
              </w:rPr>
              <w:t>（含6.1.1和6.1.2）</w:t>
            </w:r>
          </w:p>
          <w:p>
            <w:pPr>
              <w:spacing w:line="360" w:lineRule="auto"/>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rPr>
                <w:rFonts w:ascii="宋体" w:hAnsi="宋体"/>
                <w:color w:val="auto"/>
                <w:szCs w:val="21"/>
              </w:rPr>
            </w:pPr>
          </w:p>
        </w:tc>
        <w:tc>
          <w:tcPr>
            <w:tcW w:w="827" w:type="dxa"/>
            <w:vAlign w:val="center"/>
          </w:tcPr>
          <w:p>
            <w:pPr>
              <w:rPr>
                <w:b/>
                <w:color w:val="auto"/>
                <w:szCs w:val="21"/>
              </w:rPr>
            </w:pPr>
            <w:r>
              <w:rPr>
                <w:rFonts w:hint="eastAsia"/>
                <w:b/>
                <w:color w:val="auto"/>
              </w:rPr>
              <w:t>6.1</w:t>
            </w:r>
            <w:r>
              <w:rPr>
                <w:color w:val="auto"/>
                <w:szCs w:val="21"/>
              </w:rPr>
              <w:t xml:space="preserve"> </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质量目标及其实现的策划（含6.2.1/6.2.2）</w:t>
            </w:r>
          </w:p>
          <w:p>
            <w:pPr>
              <w:adjustRightInd w:val="0"/>
              <w:snapToGrid w:val="0"/>
              <w:rPr>
                <w:rFonts w:ascii="宋体" w:hAnsi="宋体"/>
                <w:color w:val="auto"/>
                <w:szCs w:val="21"/>
              </w:rPr>
            </w:pPr>
          </w:p>
        </w:tc>
        <w:tc>
          <w:tcPr>
            <w:tcW w:w="827" w:type="dxa"/>
          </w:tcPr>
          <w:p>
            <w:pPr>
              <w:rPr>
                <w:rFonts w:ascii="宋体" w:hAnsi="宋体"/>
                <w:color w:val="auto"/>
                <w:szCs w:val="21"/>
              </w:rPr>
            </w:pPr>
            <w:r>
              <w:rPr>
                <w:rFonts w:hint="eastAsia"/>
                <w:b/>
                <w:color w:val="auto"/>
              </w:rPr>
              <w:t>6.2</w:t>
            </w:r>
            <w:r>
              <w:rPr>
                <w:rFonts w:hint="eastAsia" w:ascii="宋体" w:hAnsi="宋体"/>
                <w:color w:val="auto"/>
                <w:szCs w:val="21"/>
              </w:rPr>
              <w:t xml:space="preserve"> </w:t>
            </w:r>
          </w:p>
          <w:p>
            <w:pPr>
              <w:rPr>
                <w:rFonts w:ascii="宋体" w:hAnsi="宋体"/>
                <w:color w:val="auto"/>
                <w:szCs w:val="21"/>
              </w:rPr>
            </w:pPr>
          </w:p>
        </w:tc>
        <w:tc>
          <w:tcPr>
            <w:tcW w:w="10004" w:type="dxa"/>
          </w:tcPr>
          <w:p>
            <w:pPr>
              <w:spacing w:line="360" w:lineRule="auto"/>
              <w:rPr>
                <w:rFonts w:hint="eastAsia" w:ascii="宋体" w:hAnsi="宋体" w:cs="宋体"/>
                <w:color w:val="auto"/>
                <w:szCs w:val="24"/>
                <w:lang w:val="en-US" w:eastAsia="zh-CN"/>
              </w:rPr>
            </w:pPr>
            <w:r>
              <w:rPr>
                <w:rFonts w:hint="eastAsia" w:ascii="宋体" w:hAnsi="宋体" w:cs="宋体"/>
                <w:color w:val="auto"/>
                <w:szCs w:val="24"/>
              </w:rPr>
              <w:t xml:space="preserve">公司的质量目标为： </w:t>
            </w:r>
          </w:p>
          <w:p>
            <w:pPr>
              <w:spacing w:line="360" w:lineRule="auto"/>
              <w:rPr>
                <w:rFonts w:hint="eastAsia" w:ascii="宋体" w:hAnsi="宋体" w:cs="宋体"/>
                <w:color w:val="auto"/>
                <w:szCs w:val="24"/>
              </w:rPr>
            </w:pPr>
            <w:r>
              <w:rPr>
                <w:rFonts w:hint="eastAsia" w:ascii="宋体" w:hAnsi="宋体" w:cs="宋体"/>
                <w:color w:val="auto"/>
                <w:szCs w:val="24"/>
              </w:rPr>
              <w:t>a)产品一次检验合格率≥96% ；</w:t>
            </w:r>
          </w:p>
          <w:p>
            <w:pPr>
              <w:spacing w:line="360" w:lineRule="auto"/>
              <w:rPr>
                <w:rFonts w:hint="eastAsia" w:ascii="宋体" w:hAnsi="宋体" w:cs="宋体"/>
                <w:color w:val="auto"/>
                <w:szCs w:val="24"/>
              </w:rPr>
            </w:pPr>
            <w:r>
              <w:rPr>
                <w:rFonts w:hint="eastAsia" w:ascii="宋体" w:hAnsi="宋体" w:cs="宋体"/>
                <w:color w:val="auto"/>
                <w:szCs w:val="24"/>
              </w:rPr>
              <w:t xml:space="preserve">b)产品按期交付率≥98%； </w:t>
            </w:r>
          </w:p>
          <w:p>
            <w:pPr>
              <w:spacing w:line="360" w:lineRule="auto"/>
              <w:rPr>
                <w:rFonts w:hint="eastAsia" w:ascii="宋体" w:hAnsi="宋体" w:cs="宋体"/>
                <w:color w:val="auto"/>
                <w:szCs w:val="24"/>
              </w:rPr>
            </w:pPr>
            <w:r>
              <w:rPr>
                <w:rFonts w:hint="eastAsia" w:ascii="宋体" w:hAnsi="宋体" w:cs="宋体"/>
                <w:color w:val="auto"/>
                <w:szCs w:val="24"/>
              </w:rPr>
              <w:t>c)客户满意度95分以上 ；</w:t>
            </w:r>
          </w:p>
          <w:p>
            <w:pPr>
              <w:spacing w:line="360" w:lineRule="auto"/>
              <w:rPr>
                <w:rFonts w:hint="eastAsia" w:ascii="宋体" w:hAnsi="宋体" w:cs="宋体"/>
                <w:color w:val="auto"/>
                <w:szCs w:val="24"/>
                <w:lang w:val="en-US" w:eastAsia="zh-CN"/>
              </w:rPr>
            </w:pPr>
            <w:r>
              <w:rPr>
                <w:rFonts w:hint="eastAsia" w:ascii="宋体" w:hAnsi="宋体" w:cs="宋体"/>
                <w:color w:val="auto"/>
                <w:szCs w:val="24"/>
                <w:lang w:eastAsia="zh-CN"/>
              </w:rPr>
              <w:t>查见</w:t>
            </w:r>
            <w:r>
              <w:rPr>
                <w:rFonts w:hint="eastAsia" w:ascii="宋体" w:hAnsi="宋体" w:cs="宋体"/>
                <w:color w:val="auto"/>
                <w:szCs w:val="24"/>
                <w:lang w:val="en-US" w:eastAsia="zh-CN"/>
              </w:rPr>
              <w:t>2022年1月部门目标考核情况</w:t>
            </w:r>
          </w:p>
          <w:p>
            <w:pPr>
              <w:spacing w:line="360" w:lineRule="auto"/>
              <w:rPr>
                <w:rFonts w:hint="eastAsia" w:ascii="宋体" w:hAnsi="宋体" w:cs="宋体"/>
                <w:color w:val="auto"/>
                <w:szCs w:val="24"/>
              </w:rPr>
            </w:pPr>
            <w:r>
              <w:rPr>
                <w:rFonts w:hint="eastAsia" w:ascii="宋体" w:hAnsi="宋体" w:cs="宋体"/>
                <w:color w:val="auto"/>
                <w:szCs w:val="24"/>
              </w:rPr>
              <w:t>a)产品一次检验合格率</w:t>
            </w:r>
            <w:r>
              <w:rPr>
                <w:rFonts w:hint="eastAsia" w:ascii="宋体" w:hAnsi="宋体" w:cs="宋体"/>
                <w:color w:val="auto"/>
                <w:szCs w:val="24"/>
                <w:lang w:val="en-US" w:eastAsia="zh-CN"/>
              </w:rPr>
              <w:t>98</w:t>
            </w:r>
            <w:r>
              <w:rPr>
                <w:rFonts w:hint="eastAsia" w:ascii="宋体" w:hAnsi="宋体" w:cs="宋体"/>
                <w:color w:val="auto"/>
                <w:szCs w:val="24"/>
              </w:rPr>
              <w:t>% ；</w:t>
            </w:r>
          </w:p>
          <w:p>
            <w:pPr>
              <w:spacing w:line="360" w:lineRule="auto"/>
              <w:rPr>
                <w:rFonts w:hint="eastAsia" w:ascii="宋体" w:hAnsi="宋体" w:cs="宋体"/>
                <w:color w:val="auto"/>
                <w:szCs w:val="24"/>
              </w:rPr>
            </w:pPr>
            <w:r>
              <w:rPr>
                <w:rFonts w:hint="eastAsia" w:ascii="宋体" w:hAnsi="宋体" w:cs="宋体"/>
                <w:color w:val="auto"/>
                <w:szCs w:val="24"/>
              </w:rPr>
              <w:t>b)产品按期交付率</w:t>
            </w:r>
            <w:r>
              <w:rPr>
                <w:rFonts w:hint="eastAsia" w:ascii="宋体" w:hAnsi="宋体" w:cs="宋体"/>
                <w:color w:val="auto"/>
                <w:szCs w:val="24"/>
                <w:lang w:val="en-US" w:eastAsia="zh-CN"/>
              </w:rPr>
              <w:t>100</w:t>
            </w:r>
            <w:r>
              <w:rPr>
                <w:rFonts w:hint="eastAsia" w:ascii="宋体" w:hAnsi="宋体" w:cs="宋体"/>
                <w:color w:val="auto"/>
                <w:szCs w:val="24"/>
              </w:rPr>
              <w:t xml:space="preserve">%； </w:t>
            </w:r>
          </w:p>
          <w:p>
            <w:pPr>
              <w:spacing w:line="360" w:lineRule="auto"/>
              <w:rPr>
                <w:rFonts w:hint="default" w:ascii="宋体" w:hAnsi="宋体" w:cs="宋体"/>
                <w:color w:val="auto"/>
                <w:szCs w:val="24"/>
                <w:lang w:val="en-US" w:eastAsia="zh-CN"/>
              </w:rPr>
            </w:pPr>
            <w:r>
              <w:rPr>
                <w:rFonts w:hint="eastAsia" w:ascii="宋体" w:hAnsi="宋体" w:cs="宋体"/>
                <w:color w:val="auto"/>
                <w:szCs w:val="24"/>
              </w:rPr>
              <w:t>c)客户满意度9</w:t>
            </w:r>
            <w:r>
              <w:rPr>
                <w:rFonts w:hint="eastAsia" w:ascii="宋体" w:hAnsi="宋体" w:cs="宋体"/>
                <w:color w:val="auto"/>
                <w:szCs w:val="24"/>
                <w:lang w:val="en-US" w:eastAsia="zh-CN"/>
              </w:rPr>
              <w:t>6</w:t>
            </w:r>
            <w:r>
              <w:rPr>
                <w:rFonts w:hint="eastAsia" w:ascii="宋体" w:hAnsi="宋体" w:cs="宋体"/>
                <w:color w:val="auto"/>
                <w:szCs w:val="24"/>
              </w:rPr>
              <w:t xml:space="preserve">分 </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公司的上述质量目标与公司的质量方针保持了一致，包括了满足产品要求所需要的内容，可以测量。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293" w:type="dxa"/>
          </w:tcPr>
          <w:p>
            <w:pPr>
              <w:adjustRightInd w:val="0"/>
              <w:snapToGrid w:val="0"/>
              <w:jc w:val="center"/>
              <w:rPr>
                <w:rFonts w:ascii="宋体" w:hAnsi="宋体"/>
                <w:color w:val="auto"/>
                <w:szCs w:val="21"/>
              </w:rPr>
            </w:pPr>
            <w:r>
              <w:rPr>
                <w:rFonts w:hint="eastAsia" w:ascii="宋体" w:hAnsi="宋体" w:cs="宋体"/>
                <w:color w:val="auto"/>
                <w:szCs w:val="24"/>
              </w:rPr>
              <w:t>变更的策划</w:t>
            </w:r>
          </w:p>
        </w:tc>
        <w:tc>
          <w:tcPr>
            <w:tcW w:w="827" w:type="dxa"/>
          </w:tcPr>
          <w:p>
            <w:pPr>
              <w:rPr>
                <w:rFonts w:ascii="宋体" w:hAnsi="宋体"/>
                <w:color w:val="auto"/>
                <w:szCs w:val="21"/>
              </w:rPr>
            </w:pPr>
            <w:r>
              <w:rPr>
                <w:rFonts w:hint="eastAsia"/>
                <w:b/>
                <w:color w:val="auto"/>
              </w:rPr>
              <w:t>6.3</w:t>
            </w:r>
          </w:p>
        </w:tc>
        <w:tc>
          <w:tcPr>
            <w:tcW w:w="10004" w:type="dxa"/>
          </w:tcPr>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查，公司的质量管理体系要求：当公司质量管理体系变更时，应考虑：</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1.变更的目的及潜在后果；</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2.体系的完整性；</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3.资源的可获得性；</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4.责权的分配和再分配等因素。</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经查：公司管理体系暂无变更。</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管理评审</w:t>
            </w:r>
          </w:p>
          <w:p>
            <w:pPr>
              <w:spacing w:line="360" w:lineRule="auto"/>
              <w:rPr>
                <w:rFonts w:ascii="宋体" w:hAnsi="宋体" w:cs="宋体"/>
                <w:color w:val="auto"/>
                <w:szCs w:val="24"/>
              </w:rPr>
            </w:pPr>
            <w:r>
              <w:rPr>
                <w:rFonts w:hint="eastAsia" w:ascii="宋体" w:hAnsi="宋体" w:cs="宋体"/>
                <w:color w:val="auto"/>
                <w:szCs w:val="24"/>
              </w:rPr>
              <w:t>9.3.1总则</w:t>
            </w:r>
          </w:p>
          <w:p>
            <w:pPr>
              <w:spacing w:line="360" w:lineRule="auto"/>
              <w:rPr>
                <w:rFonts w:ascii="宋体" w:hAnsi="宋体" w:cs="宋体"/>
                <w:color w:val="auto"/>
                <w:szCs w:val="24"/>
              </w:rPr>
            </w:pPr>
            <w:r>
              <w:rPr>
                <w:rFonts w:hint="eastAsia" w:ascii="宋体" w:hAnsi="宋体" w:cs="宋体"/>
                <w:color w:val="auto"/>
                <w:szCs w:val="24"/>
              </w:rPr>
              <w:t>9.3.2管评输入</w:t>
            </w:r>
          </w:p>
          <w:p>
            <w:pPr>
              <w:spacing w:line="360" w:lineRule="auto"/>
              <w:rPr>
                <w:rFonts w:ascii="宋体" w:hAnsi="宋体" w:cs="宋体"/>
                <w:color w:val="auto"/>
                <w:szCs w:val="24"/>
              </w:rPr>
            </w:pPr>
            <w:r>
              <w:rPr>
                <w:rFonts w:hint="eastAsia" w:ascii="宋体" w:hAnsi="宋体" w:cs="宋体"/>
                <w:color w:val="auto"/>
                <w:szCs w:val="24"/>
              </w:rPr>
              <w:t>9.3.3管评输出</w:t>
            </w:r>
          </w:p>
          <w:p>
            <w:pPr>
              <w:adjustRightInd w:val="0"/>
              <w:snapToGrid w:val="0"/>
              <w:rPr>
                <w:rFonts w:ascii="宋体" w:hAnsi="宋体" w:cs="宋体"/>
                <w:color w:val="auto"/>
                <w:szCs w:val="24"/>
              </w:rPr>
            </w:pPr>
          </w:p>
        </w:tc>
        <w:tc>
          <w:tcPr>
            <w:tcW w:w="827" w:type="dxa"/>
          </w:tcPr>
          <w:p>
            <w:pPr>
              <w:rPr>
                <w:b/>
                <w:color w:val="auto"/>
              </w:rPr>
            </w:pPr>
            <w:r>
              <w:rPr>
                <w:rFonts w:hint="eastAsia"/>
                <w:b/>
                <w:color w:val="auto"/>
              </w:rPr>
              <w:t>9.3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查，公司的质量体系策划了管理评审的管理要求。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color w:val="auto"/>
                <w:szCs w:val="24"/>
              </w:rPr>
              <w:t>本次评审</w:t>
            </w:r>
            <w:r>
              <w:rPr>
                <w:rFonts w:hint="eastAsia" w:ascii="宋体" w:hAnsi="宋体" w:cs="宋体"/>
                <w:color w:val="auto"/>
                <w:szCs w:val="24"/>
                <w:lang w:eastAsia="zh-CN"/>
              </w:rPr>
              <w:t>时间：2022年2月10日（上次管理评审时间2021年2月18日，未超过</w:t>
            </w:r>
            <w:r>
              <w:rPr>
                <w:rFonts w:hint="eastAsia" w:ascii="宋体" w:hAnsi="宋体" w:cs="宋体"/>
                <w:color w:val="auto"/>
                <w:szCs w:val="24"/>
                <w:lang w:val="en-US" w:eastAsia="zh-CN"/>
              </w:rPr>
              <w:t>12个月，符合策划要求</w:t>
            </w:r>
            <w:r>
              <w:rPr>
                <w:rFonts w:hint="eastAsia" w:ascii="宋体" w:hAnsi="宋体" w:cs="宋体"/>
                <w:color w:val="auto"/>
                <w:szCs w:val="24"/>
                <w:lang w:eastAsia="zh-CN"/>
              </w:rPr>
              <w:t>）</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 xml:space="preserve">总经理 </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Pr>
                <w:rFonts w:hint="eastAsia" w:ascii="宋体" w:hAnsi="宋体" w:cs="宋体"/>
                <w:color w:val="auto"/>
                <w:szCs w:val="24"/>
                <w:lang w:eastAsia="zh-CN"/>
              </w:rPr>
              <w:t>、上次管理评审改进措施的跟踪验证</w:t>
            </w:r>
            <w:r>
              <w:rPr>
                <w:rFonts w:hint="eastAsia" w:ascii="宋体" w:hAnsi="宋体" w:cs="宋体"/>
                <w:color w:val="auto"/>
                <w:szCs w:val="24"/>
              </w:rPr>
              <w:t>等。</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本公司按照ISO9001：2015标准要求，为公司产品生产及检验配备了相应的硬件设备。目前，不需要增加设备。</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提出改进需求：</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组织</w:t>
            </w:r>
            <w:r>
              <w:rPr>
                <w:rFonts w:hint="eastAsia" w:ascii="宋体" w:hAnsi="宋体" w:cs="宋体"/>
                <w:color w:val="auto"/>
                <w:szCs w:val="24"/>
                <w:lang w:eastAsia="zh-CN"/>
              </w:rPr>
              <w:t>员工</w:t>
            </w:r>
            <w:r>
              <w:rPr>
                <w:rFonts w:hint="eastAsia" w:ascii="宋体" w:hAnsi="宋体" w:cs="宋体"/>
                <w:color w:val="auto"/>
                <w:szCs w:val="24"/>
              </w:rPr>
              <w:t>培训学习</w:t>
            </w:r>
            <w:r>
              <w:rPr>
                <w:rFonts w:hint="eastAsia" w:ascii="宋体" w:hAnsi="宋体" w:cs="宋体"/>
                <w:color w:val="auto"/>
                <w:szCs w:val="24"/>
                <w:lang w:eastAsia="zh-CN"/>
              </w:rPr>
              <w:t>产品</w:t>
            </w:r>
            <w:r>
              <w:rPr>
                <w:rFonts w:hint="eastAsia" w:ascii="宋体" w:hAnsi="宋体" w:cs="宋体"/>
                <w:color w:val="auto"/>
                <w:szCs w:val="24"/>
              </w:rPr>
              <w:t>相关质量</w:t>
            </w:r>
            <w:r>
              <w:rPr>
                <w:rFonts w:hint="eastAsia" w:ascii="宋体" w:hAnsi="宋体" w:cs="宋体"/>
                <w:color w:val="auto"/>
                <w:szCs w:val="24"/>
                <w:lang w:eastAsia="zh-CN"/>
              </w:rPr>
              <w:t>标准</w:t>
            </w:r>
            <w:r>
              <w:rPr>
                <w:rFonts w:hint="eastAsia" w:ascii="宋体" w:hAnsi="宋体" w:cs="宋体"/>
                <w:color w:val="auto"/>
                <w:szCs w:val="24"/>
              </w:rPr>
              <w:t>、安全法律法规</w:t>
            </w:r>
            <w:r>
              <w:rPr>
                <w:rFonts w:hint="eastAsia" w:ascii="宋体" w:hAnsi="宋体" w:cs="宋体"/>
                <w:color w:val="auto"/>
                <w:szCs w:val="24"/>
                <w:lang w:eastAsia="zh-CN"/>
              </w:rPr>
              <w:t>，树立员工安全生产意识及产品质量意识。</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color w:val="auto"/>
                <w:szCs w:val="24"/>
                <w:lang w:val="en-US" w:eastAsia="zh-CN"/>
              </w:rPr>
              <w:t>查</w:t>
            </w:r>
            <w:r>
              <w:rPr>
                <w:rFonts w:hint="eastAsia" w:ascii="宋体" w:hAnsi="宋体" w:cs="宋体"/>
                <w:color w:val="auto"/>
                <w:szCs w:val="24"/>
              </w:rPr>
              <w:t>管理评审改进建议</w:t>
            </w:r>
            <w:r>
              <w:rPr>
                <w:rFonts w:hint="eastAsia" w:ascii="宋体" w:hAnsi="宋体" w:cs="宋体"/>
                <w:color w:val="auto"/>
                <w:szCs w:val="24"/>
                <w:lang w:eastAsia="zh-CN"/>
              </w:rPr>
              <w:t>及实施</w:t>
            </w:r>
            <w:r>
              <w:rPr>
                <w:rFonts w:hint="eastAsia" w:ascii="宋体" w:hAnsi="宋体" w:cs="宋体"/>
                <w:color w:val="auto"/>
                <w:szCs w:val="24"/>
              </w:rPr>
              <w:t>培训记录</w:t>
            </w:r>
            <w:r>
              <w:rPr>
                <w:rFonts w:hint="eastAsia" w:ascii="宋体" w:hAnsi="宋体" w:cs="宋体"/>
                <w:color w:val="auto"/>
                <w:szCs w:val="24"/>
                <w:lang w:eastAsia="zh-CN"/>
              </w:rPr>
              <w:t>：由行政部牵头，全体员工参与，于</w:t>
            </w:r>
            <w:r>
              <w:rPr>
                <w:rFonts w:hint="eastAsia" w:ascii="宋体" w:hAnsi="宋体" w:cs="宋体"/>
                <w:color w:val="auto"/>
                <w:szCs w:val="24"/>
              </w:rPr>
              <w:t>202</w:t>
            </w:r>
            <w:r>
              <w:rPr>
                <w:rFonts w:hint="eastAsia" w:ascii="宋体" w:hAnsi="宋体" w:cs="宋体"/>
                <w:color w:val="auto"/>
                <w:szCs w:val="24"/>
                <w:lang w:val="en-US" w:eastAsia="zh-CN"/>
              </w:rPr>
              <w:t>2</w:t>
            </w:r>
            <w:r>
              <w:rPr>
                <w:rFonts w:hint="eastAsia" w:ascii="宋体" w:hAnsi="宋体" w:cs="宋体"/>
                <w:color w:val="auto"/>
                <w:szCs w:val="24"/>
              </w:rPr>
              <w:t>.2.1</w:t>
            </w:r>
            <w:r>
              <w:rPr>
                <w:rFonts w:hint="eastAsia" w:ascii="宋体" w:hAnsi="宋体" w:cs="宋体"/>
                <w:color w:val="auto"/>
                <w:szCs w:val="24"/>
                <w:lang w:val="en-US" w:eastAsia="zh-CN"/>
              </w:rPr>
              <w:t>1进行相关培训，查见培训记录并予以</w:t>
            </w:r>
            <w:r>
              <w:rPr>
                <w:rFonts w:hint="eastAsia" w:ascii="宋体" w:hAnsi="宋体" w:cs="宋体"/>
                <w:color w:val="auto"/>
                <w:szCs w:val="24"/>
              </w:rPr>
              <w:t>效果</w:t>
            </w:r>
            <w:r>
              <w:rPr>
                <w:rFonts w:hint="eastAsia" w:ascii="宋体" w:hAnsi="宋体" w:cs="宋体"/>
                <w:color w:val="auto"/>
                <w:szCs w:val="24"/>
                <w:lang w:eastAsia="zh-CN"/>
              </w:rPr>
              <w:t>评价</w:t>
            </w:r>
            <w:r>
              <w:rPr>
                <w:rFonts w:hint="eastAsia" w:ascii="宋体" w:hAnsi="宋体" w:cs="宋体"/>
                <w:color w:val="auto"/>
                <w:szCs w:val="24"/>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管理评审结论：本公司的质量管理体系，基本上是适宜的、充分的和有效的。</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rPr>
                <w:rFonts w:ascii="宋体" w:hAnsi="宋体" w:cs="宋体"/>
                <w:color w:val="auto"/>
                <w:szCs w:val="24"/>
              </w:rPr>
            </w:pPr>
          </w:p>
        </w:tc>
        <w:tc>
          <w:tcPr>
            <w:tcW w:w="827" w:type="dxa"/>
          </w:tcPr>
          <w:p>
            <w:pPr>
              <w:rPr>
                <w:b/>
                <w:color w:val="auto"/>
              </w:rPr>
            </w:pPr>
            <w:r>
              <w:rPr>
                <w:rFonts w:hint="eastAsia"/>
                <w:b/>
                <w:color w:val="auto"/>
              </w:rPr>
              <w:t>10.1</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公司制定系列程序文件《</w:t>
            </w:r>
            <w:r>
              <w:rPr>
                <w:rFonts w:hint="eastAsia" w:ascii="宋体" w:hAnsi="宋体" w:cs="宋体"/>
                <w:color w:val="auto"/>
                <w:szCs w:val="24"/>
                <w:lang w:eastAsia="zh-CN"/>
              </w:rPr>
              <w:t>管理评审控制程序</w:t>
            </w:r>
            <w:r>
              <w:rPr>
                <w:rFonts w:hint="eastAsia" w:ascii="宋体" w:hAnsi="宋体" w:cs="宋体"/>
                <w:color w:val="auto"/>
                <w:szCs w:val="24"/>
              </w:rPr>
              <w:t>》、《</w:t>
            </w:r>
            <w:r>
              <w:rPr>
                <w:rFonts w:hint="eastAsia" w:ascii="宋体" w:hAnsi="宋体" w:cs="宋体"/>
                <w:color w:val="auto"/>
                <w:szCs w:val="24"/>
                <w:lang w:eastAsia="zh-CN"/>
              </w:rPr>
              <w:t>不合格品控制程序</w:t>
            </w:r>
            <w:r>
              <w:rPr>
                <w:rFonts w:hint="eastAsia" w:ascii="宋体" w:hAnsi="宋体" w:cs="宋体"/>
                <w:color w:val="auto"/>
                <w:szCs w:val="24"/>
              </w:rPr>
              <w:t>》及《</w:t>
            </w:r>
            <w:r>
              <w:rPr>
                <w:rFonts w:hint="eastAsia" w:ascii="宋体" w:hAnsi="宋体" w:cs="宋体"/>
                <w:color w:val="auto"/>
                <w:szCs w:val="24"/>
                <w:lang w:eastAsia="zh-CN"/>
              </w:rPr>
              <w:t>内部审核控制程序</w:t>
            </w:r>
            <w:r>
              <w:rPr>
                <w:rFonts w:hint="eastAsia" w:ascii="宋体" w:hAnsi="宋体" w:cs="宋体"/>
                <w:color w:val="auto"/>
                <w:szCs w:val="24"/>
              </w:rPr>
              <w:t>》</w:t>
            </w:r>
            <w:r>
              <w:rPr>
                <w:rFonts w:hint="eastAsia" w:ascii="宋体" w:hAnsi="宋体" w:cs="宋体"/>
                <w:color w:val="auto"/>
                <w:szCs w:val="24"/>
                <w:lang w:eastAsia="zh-CN"/>
              </w:rPr>
              <w:t>《纠正预防措施控制程序》</w:t>
            </w:r>
            <w:r>
              <w:rPr>
                <w:rFonts w:hint="eastAsia" w:ascii="宋体" w:hAnsi="宋体" w:cs="宋体"/>
                <w:color w:val="auto"/>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公司通过质量方针、目标的达成分析、内部质量审核结果、数据资料统计分析、纠正和预防措施和管理评审等方式，以推动质量管理体系的持续改进。</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持续改进</w:t>
            </w:r>
          </w:p>
          <w:p>
            <w:pPr>
              <w:adjustRightInd w:val="0"/>
              <w:snapToGrid w:val="0"/>
              <w:rPr>
                <w:rFonts w:ascii="宋体" w:hAnsi="宋体" w:cs="宋体"/>
                <w:color w:val="auto"/>
                <w:szCs w:val="24"/>
              </w:rPr>
            </w:pPr>
          </w:p>
        </w:tc>
        <w:tc>
          <w:tcPr>
            <w:tcW w:w="827" w:type="dxa"/>
          </w:tcPr>
          <w:p>
            <w:pPr>
              <w:rPr>
                <w:b/>
                <w:color w:val="auto"/>
              </w:rPr>
            </w:pPr>
            <w:r>
              <w:rPr>
                <w:rFonts w:hint="eastAsia"/>
                <w:b/>
                <w:color w:val="auto"/>
              </w:rPr>
              <w:t>10.3</w:t>
            </w:r>
          </w:p>
        </w:tc>
        <w:tc>
          <w:tcPr>
            <w:tcW w:w="10004" w:type="dxa"/>
          </w:tcPr>
          <w:p>
            <w:pPr>
              <w:ind w:firstLine="420" w:firstLineChars="200"/>
              <w:rPr>
                <w:rFonts w:ascii="宋体" w:hAnsi="宋体" w:cs="宋体"/>
                <w:color w:val="auto"/>
                <w:szCs w:val="24"/>
              </w:rPr>
            </w:pPr>
            <w:r>
              <w:rPr>
                <w:rFonts w:hint="eastAsia" w:ascii="宋体" w:hAnsi="宋体" w:cs="宋体"/>
                <w:color w:val="auto"/>
                <w:szCs w:val="24"/>
              </w:rPr>
              <w:t>公司主要按策划的</w:t>
            </w:r>
            <w:r>
              <w:rPr>
                <w:rFonts w:hint="eastAsia" w:ascii="宋体" w:hAnsi="宋体" w:cs="宋体"/>
                <w:color w:val="auto"/>
                <w:szCs w:val="24"/>
                <w:lang w:eastAsia="zh-CN"/>
              </w:rPr>
              <w:t>管理手册</w:t>
            </w:r>
            <w:r>
              <w:rPr>
                <w:rFonts w:hint="eastAsia" w:ascii="宋体" w:hAnsi="宋体" w:cs="宋体"/>
                <w:color w:val="auto"/>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293" w:type="dxa"/>
          </w:tcPr>
          <w:p>
            <w:pPr>
              <w:adjustRightInd w:val="0"/>
              <w:snapToGrid w:val="0"/>
              <w:rPr>
                <w:rFonts w:ascii="宋体" w:hAnsi="宋体" w:cs="宋体"/>
                <w:color w:val="auto"/>
                <w:szCs w:val="24"/>
              </w:rPr>
            </w:pPr>
            <w:r>
              <w:rPr>
                <w:rFonts w:hint="eastAsia" w:ascii="宋体" w:hAnsi="宋体" w:cs="新宋体"/>
                <w:sz w:val="21"/>
                <w:szCs w:val="21"/>
                <w:lang w:eastAsia="zh-CN"/>
              </w:rPr>
              <w:t>标准/规范/法规的执行情况、上次审核不符合项的验证（</w:t>
            </w:r>
            <w:r>
              <w:rPr>
                <w:rFonts w:hint="eastAsia" w:ascii="宋体" w:hAnsi="宋体" w:cs="新宋体"/>
                <w:sz w:val="21"/>
                <w:szCs w:val="21"/>
                <w:lang w:val="en-US" w:eastAsia="zh-CN"/>
              </w:rPr>
              <w:t>8.5.1</w:t>
            </w:r>
            <w:r>
              <w:rPr>
                <w:rFonts w:hint="eastAsia" w:ascii="宋体" w:hAnsi="宋体" w:cs="新宋体"/>
                <w:sz w:val="21"/>
                <w:szCs w:val="21"/>
                <w:lang w:eastAsia="zh-CN"/>
              </w:rPr>
              <w:t>）、认证证书、标志的使用情况、投诉或事故、监督抽查情况、体系变动</w:t>
            </w:r>
          </w:p>
        </w:tc>
        <w:tc>
          <w:tcPr>
            <w:tcW w:w="827" w:type="dxa"/>
          </w:tcPr>
          <w:p>
            <w:pPr>
              <w:rPr>
                <w:b/>
                <w:color w:val="auto"/>
              </w:rPr>
            </w:pPr>
          </w:p>
        </w:tc>
        <w:tc>
          <w:tcPr>
            <w:tcW w:w="10004" w:type="dxa"/>
          </w:tcPr>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rPr>
              <w:t>现场确认，公司质量管理体系覆盖范围：</w:t>
            </w:r>
            <w:r>
              <w:rPr>
                <w:rFonts w:hint="eastAsia" w:ascii="宋体" w:hAnsi="宋体"/>
                <w:szCs w:val="21"/>
              </w:rPr>
              <w:t xml:space="preserve">许可范围内建筑防水卷材（石油沥青玻璃纤维胎防水卷材、自粘聚合物改性沥青防水卷材、弹性体改性沥青防水卷材）的生产 </w:t>
            </w:r>
            <w:r>
              <w:rPr>
                <w:rFonts w:hint="eastAsia" w:ascii="Times New Roman" w:hAnsi="Times New Roman" w:eastAsia="宋体" w:cs="Times New Roman"/>
                <w:lang w:eastAsia="zh-CN"/>
              </w:rPr>
              <w:t>。</w:t>
            </w:r>
          </w:p>
          <w:p>
            <w:pPr>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 xml:space="preserve"> 提供营业执，检查有效。公司严格执行</w:t>
            </w:r>
            <w:r>
              <w:rPr>
                <w:rFonts w:hint="eastAsia" w:ascii="Times New Roman" w:hAnsi="Times New Roman" w:eastAsia="宋体" w:cs="Times New Roman"/>
                <w:lang w:eastAsia="zh-CN"/>
              </w:rPr>
              <w:t>相关</w:t>
            </w:r>
            <w:r>
              <w:rPr>
                <w:rFonts w:hint="eastAsia" w:ascii="Times New Roman" w:hAnsi="Times New Roman" w:eastAsia="宋体" w:cs="Times New Roman"/>
              </w:rPr>
              <w:t>标</w:t>
            </w:r>
            <w:r>
              <w:rPr>
                <w:rFonts w:hint="eastAsia" w:ascii="Times New Roman" w:hAnsi="Times New Roman" w:eastAsia="宋体" w:cs="Times New Roman"/>
                <w:lang w:eastAsia="zh-CN"/>
              </w:rPr>
              <w:t>准</w:t>
            </w:r>
            <w:r>
              <w:rPr>
                <w:rFonts w:hint="eastAsia" w:ascii="Times New Roman" w:hAnsi="Times New Roman" w:eastAsia="宋体" w:cs="Times New Roman"/>
              </w:rPr>
              <w:t>及行业要求和法律、法规要求。</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现场查见，认证证书、标志未有违规使用情况；</w:t>
            </w:r>
          </w:p>
          <w:p>
            <w:pPr>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20</w:t>
            </w:r>
            <w:r>
              <w:rPr>
                <w:rFonts w:hint="eastAsia" w:ascii="Times New Roman" w:hAnsi="Times New Roman" w:eastAsia="宋体" w:cs="Times New Roman"/>
                <w:lang w:val="en-US" w:eastAsia="zh-CN"/>
              </w:rPr>
              <w:t>21</w:t>
            </w:r>
            <w:r>
              <w:rPr>
                <w:rFonts w:hint="eastAsia" w:ascii="Times New Roman" w:hAnsi="Times New Roman" w:eastAsia="宋体" w:cs="Times New Roman"/>
              </w:rPr>
              <w:t>年</w:t>
            </w:r>
            <w:r>
              <w:rPr>
                <w:rFonts w:hint="eastAsia" w:eastAsia="宋体" w:cs="Times New Roman"/>
                <w:lang w:val="en-US" w:eastAsia="zh-CN"/>
              </w:rPr>
              <w:t>4</w:t>
            </w:r>
            <w:r>
              <w:rPr>
                <w:rFonts w:hint="eastAsia" w:ascii="Times New Roman" w:hAnsi="Times New Roman" w:eastAsia="宋体" w:cs="Times New Roman"/>
              </w:rPr>
              <w:t>月</w:t>
            </w:r>
            <w:r>
              <w:rPr>
                <w:rFonts w:hint="eastAsia" w:ascii="Times New Roman" w:hAnsi="Times New Roman" w:eastAsia="宋体" w:cs="Times New Roman"/>
                <w:lang w:eastAsia="zh-CN"/>
              </w:rPr>
              <w:t>（初审）</w:t>
            </w:r>
            <w:r>
              <w:rPr>
                <w:rFonts w:hint="eastAsia" w:ascii="Times New Roman" w:hAnsi="Times New Roman" w:eastAsia="宋体" w:cs="Times New Roman"/>
              </w:rPr>
              <w:t>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该公司在2021年来，无质量监督抽查情况。</w:t>
            </w:r>
          </w:p>
          <w:p>
            <w:pPr>
              <w:spacing w:line="360" w:lineRule="auto"/>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rPr>
              <w:t>上次审核不符合项</w:t>
            </w:r>
            <w:r>
              <w:rPr>
                <w:rFonts w:hint="eastAsia" w:ascii="Times New Roman" w:hAnsi="Times New Roman" w:eastAsia="宋体" w:cs="Times New Roman"/>
                <w:lang w:eastAsia="zh-CN"/>
              </w:rPr>
              <w:t>发生在</w:t>
            </w:r>
            <w:r>
              <w:rPr>
                <w:rFonts w:hint="eastAsia" w:eastAsia="宋体" w:cs="Times New Roman"/>
                <w:lang w:eastAsia="zh-CN"/>
              </w:rPr>
              <w:t>生产</w:t>
            </w:r>
            <w:r>
              <w:rPr>
                <w:rFonts w:hint="eastAsia" w:ascii="Times New Roman" w:hAnsi="Times New Roman" w:eastAsia="宋体" w:cs="Times New Roman"/>
                <w:lang w:eastAsia="zh-CN"/>
              </w:rPr>
              <w:t>部，涉及条款</w:t>
            </w:r>
            <w:r>
              <w:rPr>
                <w:rFonts w:hint="eastAsia" w:eastAsia="宋体" w:cs="Times New Roman"/>
                <w:lang w:val="en-US" w:eastAsia="zh-CN"/>
              </w:rPr>
              <w:t>8.5.1</w:t>
            </w:r>
            <w:r>
              <w:rPr>
                <w:rFonts w:hint="eastAsia" w:ascii="Times New Roman" w:hAnsi="Times New Roman" w:eastAsia="宋体" w:cs="Times New Roman"/>
                <w:lang w:val="en-US" w:eastAsia="zh-CN"/>
              </w:rPr>
              <w:t>，经本次审核</w:t>
            </w:r>
            <w:r>
              <w:rPr>
                <w:rFonts w:hint="eastAsia" w:ascii="Times New Roman" w:hAnsi="Times New Roman" w:eastAsia="宋体" w:cs="Times New Roman"/>
              </w:rPr>
              <w:t>验证</w:t>
            </w:r>
            <w:r>
              <w:rPr>
                <w:rFonts w:hint="eastAsia" w:ascii="Times New Roman" w:hAnsi="Times New Roman" w:eastAsia="宋体" w:cs="Times New Roman"/>
                <w:lang w:eastAsia="zh-CN"/>
              </w:rPr>
              <w:t>未出现类似不符合情况，其整改有效（详见</w:t>
            </w:r>
            <w:r>
              <w:rPr>
                <w:rFonts w:hint="eastAsia" w:eastAsia="宋体" w:cs="Times New Roman"/>
                <w:lang w:val="en-US" w:eastAsia="zh-CN"/>
              </w:rPr>
              <w:t>8.5.1</w:t>
            </w:r>
            <w:r>
              <w:rPr>
                <w:rFonts w:hint="eastAsia" w:ascii="Times New Roman" w:hAnsi="Times New Roman" w:eastAsia="宋体" w:cs="Times New Roman"/>
                <w:lang w:val="en-US" w:eastAsia="zh-CN"/>
              </w:rPr>
              <w:t>条款审核记录</w:t>
            </w:r>
            <w:r>
              <w:rPr>
                <w:rFonts w:hint="eastAsia" w:ascii="Times New Roman" w:hAnsi="Times New Roman" w:eastAsia="宋体" w:cs="Times New Roman"/>
                <w:lang w:eastAsia="zh-CN"/>
              </w:rPr>
              <w:t>）</w:t>
            </w:r>
          </w:p>
          <w:p>
            <w:pPr>
              <w:spacing w:line="400" w:lineRule="exact"/>
              <w:ind w:firstLine="420" w:firstLineChars="200"/>
              <w:rPr>
                <w:color w:val="auto"/>
              </w:rPr>
            </w:pPr>
            <w:r>
              <w:rPr>
                <w:rFonts w:hint="eastAsia" w:ascii="宋体" w:hAnsi="宋体" w:cs="新宋体"/>
                <w:sz w:val="21"/>
                <w:szCs w:val="21"/>
                <w:lang w:eastAsia="zh-CN"/>
              </w:rPr>
              <w:t>体系变动情况：管理者代表有变更（</w:t>
            </w:r>
            <w:r>
              <w:rPr>
                <w:rFonts w:hint="eastAsia" w:ascii="Times New Roman" w:hAnsi="Times New Roman" w:eastAsia="宋体" w:cs="Times New Roman"/>
                <w:lang w:val="en-US" w:eastAsia="zh-CN"/>
              </w:rPr>
              <w:t>原：许云林</w:t>
            </w:r>
            <w:r>
              <w:rPr>
                <w:rFonts w:hint="eastAsia" w:eastAsia="宋体" w:cs="Times New Roman"/>
                <w:lang w:val="en-US" w:eastAsia="zh-CN"/>
              </w:rPr>
              <w:t>；</w:t>
            </w:r>
            <w:r>
              <w:rPr>
                <w:rFonts w:hint="eastAsia" w:ascii="Times New Roman" w:hAnsi="Times New Roman" w:eastAsia="宋体" w:cs="Times New Roman"/>
                <w:lang w:val="en-US" w:eastAsia="zh-CN"/>
              </w:rPr>
              <w:t>现：宋大富）</w:t>
            </w:r>
          </w:p>
        </w:tc>
        <w:tc>
          <w:tcPr>
            <w:tcW w:w="1585" w:type="dxa"/>
          </w:tcPr>
          <w:p>
            <w:pPr>
              <w:rPr>
                <w:color w:val="auto"/>
              </w:rPr>
            </w:pPr>
            <w:r>
              <w:rPr>
                <w:rFonts w:hint="eastAsia"/>
                <w:color w:val="auto"/>
                <w:lang w:val="en-US" w:eastAsia="zh-CN"/>
              </w:rPr>
              <w:t>符合</w:t>
            </w:r>
          </w:p>
        </w:tc>
      </w:tr>
    </w:tbl>
    <w:p>
      <w:pPr>
        <w:rPr>
          <w:color w:val="auto"/>
        </w:rPr>
      </w:pPr>
      <w:r>
        <w:rPr>
          <w:color w:val="auto"/>
        </w:rPr>
        <w:ptab w:relativeTo="margin" w:alignment="center" w:leader="none"/>
      </w:r>
    </w:p>
    <w:p>
      <w:pPr>
        <w:pStyle w:val="5"/>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行政部</w:t>
            </w:r>
            <w:r>
              <w:rPr>
                <w:rFonts w:hint="eastAsia"/>
                <w:color w:val="auto"/>
                <w:sz w:val="24"/>
                <w:szCs w:val="24"/>
              </w:rPr>
              <w:t xml:space="preserve"> </w:t>
            </w:r>
            <w:r>
              <w:rPr>
                <w:rFonts w:hint="eastAsia"/>
                <w:color w:val="auto"/>
                <w:sz w:val="24"/>
                <w:szCs w:val="24"/>
                <w:lang w:eastAsia="zh-CN"/>
              </w:rPr>
              <w:t xml:space="preserve"> </w:t>
            </w:r>
            <w:r>
              <w:rPr>
                <w:rFonts w:hint="eastAsia"/>
                <w:color w:val="auto"/>
                <w:sz w:val="24"/>
                <w:szCs w:val="24"/>
                <w:lang w:val="en-US" w:eastAsia="zh-CN"/>
              </w:rPr>
              <w:t xml:space="preserve">     </w:t>
            </w:r>
            <w:r>
              <w:rPr>
                <w:rFonts w:hint="eastAsia"/>
                <w:color w:val="auto"/>
                <w:sz w:val="24"/>
                <w:szCs w:val="24"/>
                <w:lang w:eastAsia="zh-CN"/>
              </w:rPr>
              <w:t>主管领导：</w:t>
            </w:r>
            <w:r>
              <w:rPr>
                <w:rFonts w:hint="eastAsia"/>
                <w:color w:val="auto"/>
                <w:sz w:val="24"/>
                <w:szCs w:val="24"/>
                <w:lang w:val="en-US" w:eastAsia="zh-CN"/>
              </w:rPr>
              <w:t xml:space="preserve">胡玲        </w:t>
            </w:r>
            <w:r>
              <w:rPr>
                <w:rFonts w:hint="eastAsia"/>
                <w:color w:val="auto"/>
                <w:sz w:val="24"/>
                <w:szCs w:val="24"/>
                <w:lang w:eastAsia="zh-CN"/>
              </w:rPr>
              <w:t>陪同人员：</w:t>
            </w:r>
            <w:r>
              <w:rPr>
                <w:rFonts w:hint="eastAsia"/>
                <w:color w:val="auto"/>
                <w:sz w:val="24"/>
                <w:szCs w:val="24"/>
                <w:lang w:val="en-US" w:eastAsia="zh-CN"/>
              </w:rPr>
              <w:t>宋大富</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张心</w:t>
            </w:r>
            <w:r>
              <w:rPr>
                <w:rFonts w:hint="eastAsia"/>
                <w:color w:val="auto"/>
                <w:sz w:val="24"/>
                <w:szCs w:val="24"/>
              </w:rPr>
              <w:t xml:space="preserve">   审核时间：</w:t>
            </w:r>
            <w:r>
              <w:rPr>
                <w:rFonts w:hint="eastAsia"/>
                <w:color w:val="auto"/>
                <w:sz w:val="24"/>
                <w:szCs w:val="24"/>
                <w:lang w:eastAsia="zh-CN"/>
              </w:rPr>
              <w:t>2022年3月3日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eastAsia="宋体"/>
                <w:color w:val="auto"/>
                <w:sz w:val="24"/>
                <w:szCs w:val="24"/>
                <w:lang w:eastAsia="zh-CN"/>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w:t>
            </w:r>
            <w:r>
              <w:rPr>
                <w:rFonts w:hint="eastAsia" w:ascii="宋体" w:hAnsi="宋体" w:cs="宋体"/>
                <w:color w:val="auto"/>
                <w:szCs w:val="21"/>
                <w:lang w:eastAsia="zh-CN"/>
              </w:rPr>
              <w:t>部门职责</w:t>
            </w:r>
            <w:r>
              <w:rPr>
                <w:rFonts w:hint="eastAsia" w:ascii="宋体" w:hAnsi="宋体" w:cs="宋体"/>
                <w:color w:val="auto"/>
                <w:szCs w:val="21"/>
              </w:rPr>
              <w:t>》等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行政部</w:t>
            </w:r>
            <w:r>
              <w:rPr>
                <w:rFonts w:hint="eastAsia" w:ascii="宋体" w:hAnsi="宋体" w:cs="宋体"/>
                <w:color w:val="auto"/>
                <w:szCs w:val="21"/>
              </w:rPr>
              <w:t>的</w:t>
            </w:r>
            <w:r>
              <w:rPr>
                <w:rFonts w:hint="eastAsia" w:ascii="宋体" w:hAnsi="宋体" w:cs="宋体"/>
                <w:color w:val="auto"/>
                <w:szCs w:val="21"/>
                <w:lang w:eastAsia="zh-CN"/>
              </w:rPr>
              <w:t>部门职责</w:t>
            </w:r>
            <w:r>
              <w:rPr>
                <w:rFonts w:hint="eastAsia" w:ascii="宋体" w:hAnsi="宋体" w:cs="宋体"/>
                <w:color w:val="auto"/>
                <w:szCs w:val="21"/>
              </w:rPr>
              <w:t>，具体为：</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1</w:t>
            </w:r>
            <w:r>
              <w:rPr>
                <w:rFonts w:hint="eastAsia" w:ascii="宋体" w:hAnsi="宋体" w:cs="宋体"/>
                <w:color w:val="auto"/>
                <w:sz w:val="21"/>
                <w:szCs w:val="21"/>
              </w:rPr>
              <w:t>）贯彻执行公司的质量方针和目标；</w:t>
            </w:r>
          </w:p>
          <w:p>
            <w:pPr>
              <w:spacing w:line="460" w:lineRule="exact"/>
              <w:ind w:firstLine="420" w:firstLineChars="200"/>
              <w:rPr>
                <w:rFonts w:ascii="宋体"/>
                <w:color w:val="auto"/>
                <w:sz w:val="21"/>
                <w:szCs w:val="21"/>
              </w:rPr>
            </w:pPr>
            <w:r>
              <w:rPr>
                <w:rFonts w:ascii="宋体" w:hAnsi="宋体" w:cs="宋体"/>
                <w:color w:val="auto"/>
                <w:sz w:val="21"/>
                <w:szCs w:val="21"/>
              </w:rPr>
              <w:t>2</w:t>
            </w:r>
            <w:r>
              <w:rPr>
                <w:rFonts w:hint="eastAsia" w:ascii="宋体" w:hAnsi="宋体" w:cs="宋体"/>
                <w:color w:val="auto"/>
                <w:sz w:val="21"/>
                <w:szCs w:val="21"/>
              </w:rPr>
              <w:t>）完成本部门的质量目标；</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3</w:t>
            </w:r>
            <w:r>
              <w:rPr>
                <w:rFonts w:hint="eastAsia" w:ascii="宋体" w:hAnsi="宋体" w:cs="宋体"/>
                <w:color w:val="auto"/>
                <w:sz w:val="21"/>
                <w:szCs w:val="21"/>
              </w:rPr>
              <w:t>）公司质量管理体系文件的管理；</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4</w:t>
            </w:r>
            <w:r>
              <w:rPr>
                <w:rFonts w:hint="eastAsia" w:ascii="宋体" w:hAnsi="宋体" w:cs="宋体"/>
                <w:color w:val="auto"/>
                <w:sz w:val="21"/>
                <w:szCs w:val="21"/>
              </w:rPr>
              <w:t>）负责公司人力资源培训计划的制定，各部门培训计划的审批及监督实施，并负责培训效果的评估；</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5</w:t>
            </w:r>
            <w:r>
              <w:rPr>
                <w:rFonts w:hint="eastAsia" w:ascii="宋体" w:hAnsi="宋体" w:cs="宋体"/>
                <w:color w:val="auto"/>
                <w:sz w:val="21"/>
                <w:szCs w:val="21"/>
              </w:rPr>
              <w:t>）负责收集外部沟通的信息；</w:t>
            </w:r>
          </w:p>
          <w:p>
            <w:pPr>
              <w:autoSpaceDE w:val="0"/>
              <w:autoSpaceDN w:val="0"/>
              <w:adjustRightInd w:val="0"/>
              <w:spacing w:line="460" w:lineRule="exact"/>
              <w:ind w:firstLine="420" w:firstLineChars="200"/>
              <w:rPr>
                <w:rFonts w:ascii="宋体"/>
                <w:color w:val="auto"/>
                <w:sz w:val="21"/>
                <w:szCs w:val="21"/>
              </w:rPr>
            </w:pPr>
            <w:r>
              <w:rPr>
                <w:rFonts w:hint="eastAsia" w:ascii="宋体" w:hAnsi="宋体" w:cs="宋体"/>
                <w:color w:val="auto"/>
                <w:sz w:val="21"/>
                <w:szCs w:val="21"/>
                <w:lang w:val="en-US" w:eastAsia="zh-CN"/>
              </w:rPr>
              <w:t>6</w:t>
            </w:r>
            <w:r>
              <w:rPr>
                <w:rFonts w:hint="eastAsia" w:ascii="宋体" w:hAnsi="宋体" w:cs="宋体"/>
                <w:color w:val="auto"/>
                <w:sz w:val="21"/>
                <w:szCs w:val="21"/>
              </w:rPr>
              <w:t>）负责内部审核工作；</w:t>
            </w:r>
          </w:p>
          <w:p>
            <w:pPr>
              <w:autoSpaceDE w:val="0"/>
              <w:autoSpaceDN w:val="0"/>
              <w:adjustRightInd w:val="0"/>
              <w:spacing w:line="460" w:lineRule="exact"/>
              <w:ind w:firstLine="420" w:firstLineChars="200"/>
              <w:rPr>
                <w:rFonts w:ascii="宋体"/>
                <w:color w:val="auto"/>
                <w:sz w:val="21"/>
                <w:szCs w:val="21"/>
              </w:rPr>
            </w:pPr>
            <w:r>
              <w:rPr>
                <w:rFonts w:hint="eastAsia" w:ascii="宋体" w:hAnsi="宋体" w:cs="宋体"/>
                <w:color w:val="auto"/>
                <w:sz w:val="21"/>
                <w:szCs w:val="21"/>
                <w:lang w:val="en-US" w:eastAsia="zh-CN"/>
              </w:rPr>
              <w:t>7</w:t>
            </w:r>
            <w:r>
              <w:rPr>
                <w:rFonts w:hint="eastAsia" w:ascii="宋体" w:hAnsi="宋体" w:cs="宋体"/>
                <w:color w:val="auto"/>
                <w:sz w:val="21"/>
                <w:szCs w:val="21"/>
              </w:rPr>
              <w:t>）负责协助总经理组织管理评审工作；</w:t>
            </w:r>
          </w:p>
          <w:p>
            <w:pPr>
              <w:autoSpaceDE w:val="0"/>
              <w:autoSpaceDN w:val="0"/>
              <w:adjustRightInd w:val="0"/>
              <w:spacing w:line="460" w:lineRule="exact"/>
              <w:ind w:firstLine="420" w:firstLineChars="200"/>
              <w:rPr>
                <w:rFonts w:ascii="宋体"/>
                <w:color w:val="auto"/>
                <w:sz w:val="21"/>
                <w:szCs w:val="21"/>
              </w:rPr>
            </w:pPr>
            <w:r>
              <w:rPr>
                <w:rFonts w:hint="eastAsia" w:ascii="宋体" w:hAnsi="宋体" w:cs="宋体"/>
                <w:color w:val="auto"/>
                <w:sz w:val="21"/>
                <w:szCs w:val="21"/>
                <w:lang w:val="en-US" w:eastAsia="zh-CN"/>
              </w:rPr>
              <w:t>8</w:t>
            </w:r>
            <w:r>
              <w:rPr>
                <w:rFonts w:hint="eastAsia" w:ascii="宋体" w:hAnsi="宋体" w:cs="宋体"/>
                <w:color w:val="auto"/>
                <w:sz w:val="21"/>
                <w:szCs w:val="21"/>
              </w:rPr>
              <w:t>）负责体系运行过程的监督检查工作；</w:t>
            </w:r>
          </w:p>
          <w:p>
            <w:pPr>
              <w:spacing w:line="360" w:lineRule="auto"/>
              <w:rPr>
                <w:rFonts w:ascii="宋体" w:hAnsi="宋体" w:cs="宋体"/>
                <w:color w:val="auto"/>
                <w:sz w:val="21"/>
                <w:szCs w:val="21"/>
              </w:rPr>
            </w:pPr>
            <w:r>
              <w:rPr>
                <w:rFonts w:hint="eastAsia" w:ascii="宋体" w:hAnsi="宋体" w:cs="宋体"/>
                <w:color w:val="auto"/>
                <w:sz w:val="21"/>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360" w:lineRule="auto"/>
              <w:rPr>
                <w:rFonts w:hint="eastAsia" w:ascii="宋体" w:hAnsi="宋体" w:eastAsia="宋体" w:cs="宋体"/>
                <w:color w:val="auto"/>
                <w:spacing w:val="-4"/>
                <w:szCs w:val="21"/>
                <w:lang w:eastAsia="zh-CN"/>
              </w:rPr>
            </w:pPr>
            <w:r>
              <w:rPr>
                <w:rFonts w:hint="eastAsia" w:ascii="宋体" w:hAnsi="宋体" w:cs="宋体"/>
                <w:color w:val="auto"/>
                <w:spacing w:val="-4"/>
                <w:szCs w:val="21"/>
                <w:lang w:eastAsia="zh-CN"/>
              </w:rPr>
              <w:t>行政部</w:t>
            </w:r>
            <w:r>
              <w:rPr>
                <w:rFonts w:hint="eastAsia" w:ascii="宋体" w:hAnsi="宋体" w:cs="宋体"/>
                <w:color w:val="auto"/>
                <w:spacing w:val="-4"/>
                <w:szCs w:val="21"/>
              </w:rPr>
              <w:t>负责人：</w:t>
            </w:r>
            <w:r>
              <w:rPr>
                <w:rFonts w:hint="eastAsia"/>
                <w:color w:val="auto"/>
                <w:sz w:val="24"/>
                <w:szCs w:val="24"/>
                <w:lang w:val="en-US" w:eastAsia="zh-CN"/>
              </w:rPr>
              <w:t>胡玲</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查《</w:t>
            </w:r>
            <w:r>
              <w:rPr>
                <w:rFonts w:hint="eastAsia" w:ascii="宋体" w:hAnsi="宋体" w:cs="宋体"/>
                <w:color w:val="auto"/>
                <w:spacing w:val="-4"/>
                <w:szCs w:val="21"/>
                <w:lang w:eastAsia="zh-CN"/>
              </w:rPr>
              <w:t xml:space="preserve">质量目标分解考核统计表 </w:t>
            </w:r>
            <w:r>
              <w:rPr>
                <w:rFonts w:hint="eastAsia" w:ascii="宋体" w:hAnsi="宋体" w:cs="宋体"/>
                <w:color w:val="auto"/>
                <w:spacing w:val="-4"/>
                <w:szCs w:val="21"/>
              </w:rPr>
              <w:t xml:space="preserve">》 </w:t>
            </w:r>
          </w:p>
          <w:p>
            <w:pPr>
              <w:spacing w:line="360" w:lineRule="auto"/>
              <w:rPr>
                <w:rFonts w:hint="default" w:ascii="宋体" w:hAnsi="宋体" w:eastAsia="宋体" w:cs="宋体"/>
                <w:color w:val="auto"/>
                <w:spacing w:val="-4"/>
                <w:szCs w:val="21"/>
                <w:lang w:val="en-US" w:eastAsia="zh-CN"/>
              </w:rPr>
            </w:pPr>
            <w:r>
              <w:rPr>
                <w:rFonts w:hint="eastAsia" w:ascii="宋体" w:hAnsi="宋体" w:cs="宋体"/>
                <w:color w:val="auto"/>
                <w:spacing w:val="-4"/>
                <w:szCs w:val="21"/>
              </w:rPr>
              <w:t>测量时间：</w:t>
            </w:r>
            <w:r>
              <w:rPr>
                <w:rFonts w:hint="eastAsia" w:ascii="宋体" w:hAnsi="宋体" w:cs="宋体"/>
                <w:color w:val="auto"/>
                <w:spacing w:val="-4"/>
                <w:szCs w:val="21"/>
                <w:lang w:eastAsia="zh-CN"/>
              </w:rPr>
              <w:t>202</w:t>
            </w:r>
            <w:r>
              <w:rPr>
                <w:rFonts w:hint="eastAsia" w:ascii="宋体" w:hAnsi="宋体" w:cs="宋体"/>
                <w:color w:val="auto"/>
                <w:spacing w:val="-4"/>
                <w:szCs w:val="21"/>
                <w:lang w:val="en-US" w:eastAsia="zh-CN"/>
              </w:rPr>
              <w:t>2</w:t>
            </w:r>
            <w:r>
              <w:rPr>
                <w:rFonts w:hint="eastAsia" w:ascii="宋体" w:hAnsi="宋体" w:cs="宋体"/>
                <w:color w:val="auto"/>
                <w:spacing w:val="-4"/>
                <w:szCs w:val="21"/>
                <w:lang w:eastAsia="zh-CN"/>
              </w:rPr>
              <w:t>年</w:t>
            </w:r>
            <w:r>
              <w:rPr>
                <w:rFonts w:hint="eastAsia" w:ascii="宋体" w:hAnsi="宋体" w:cs="宋体"/>
                <w:color w:val="auto"/>
                <w:spacing w:val="-4"/>
                <w:szCs w:val="21"/>
                <w:lang w:val="en-US" w:eastAsia="zh-CN"/>
              </w:rPr>
              <w:t>1-2月</w:t>
            </w:r>
          </w:p>
          <w:p>
            <w:pPr>
              <w:spacing w:line="360" w:lineRule="auto"/>
              <w:rPr>
                <w:rFonts w:hint="default" w:ascii="宋体" w:hAnsi="宋体" w:eastAsia="宋体" w:cs="宋体"/>
                <w:color w:val="auto"/>
                <w:spacing w:val="-4"/>
                <w:szCs w:val="21"/>
                <w:lang w:val="en-US" w:eastAsia="zh-CN"/>
              </w:rPr>
            </w:pPr>
            <w:r>
              <w:rPr>
                <w:rFonts w:hint="eastAsia" w:ascii="宋体" w:hAnsi="宋体" w:cs="宋体"/>
                <w:color w:val="auto"/>
                <w:kern w:val="0"/>
              </w:rPr>
              <w:t>培训计划及时完成率 100%</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60" w:lineRule="auto"/>
              <w:rPr>
                <w:rFonts w:hint="eastAsia" w:ascii="宋体" w:hAnsi="宋体" w:cs="宋体"/>
                <w:color w:val="auto"/>
                <w:spacing w:val="-4"/>
                <w:szCs w:val="21"/>
                <w:highlight w:val="none"/>
              </w:rPr>
            </w:pPr>
            <w:r>
              <w:rPr>
                <w:rFonts w:hint="eastAsia" w:ascii="宋体" w:hAnsi="宋体" w:cs="宋体"/>
                <w:color w:val="auto"/>
                <w:spacing w:val="-4"/>
                <w:szCs w:val="21"/>
              </w:rPr>
              <w:t>查2</w:t>
            </w:r>
            <w:r>
              <w:rPr>
                <w:rFonts w:hint="eastAsia" w:ascii="宋体" w:hAnsi="宋体" w:cs="宋体"/>
                <w:color w:val="auto"/>
                <w:spacing w:val="-4"/>
                <w:szCs w:val="21"/>
                <w:highlight w:val="none"/>
              </w:rPr>
              <w:t>0</w:t>
            </w:r>
            <w:r>
              <w:rPr>
                <w:rFonts w:hint="eastAsia" w:ascii="宋体" w:hAnsi="宋体" w:cs="宋体"/>
                <w:color w:val="auto"/>
                <w:spacing w:val="-4"/>
                <w:szCs w:val="21"/>
                <w:highlight w:val="none"/>
                <w:lang w:val="en-US" w:eastAsia="zh-CN"/>
              </w:rPr>
              <w:t>22</w:t>
            </w:r>
            <w:r>
              <w:rPr>
                <w:rFonts w:hint="eastAsia" w:ascii="宋体" w:hAnsi="宋体" w:cs="宋体"/>
                <w:color w:val="auto"/>
                <w:spacing w:val="-4"/>
                <w:szCs w:val="21"/>
                <w:highlight w:val="none"/>
              </w:rPr>
              <w:t>年培训计划，</w:t>
            </w:r>
            <w:r>
              <w:rPr>
                <w:rFonts w:hint="eastAsia" w:ascii="宋体" w:hAnsi="宋体" w:cs="宋体"/>
                <w:color w:val="auto"/>
                <w:spacing w:val="-4"/>
                <w:szCs w:val="21"/>
                <w:highlight w:val="none"/>
                <w:lang w:eastAsia="zh-CN"/>
              </w:rPr>
              <w:t>计划</w:t>
            </w:r>
            <w:r>
              <w:rPr>
                <w:rFonts w:hint="eastAsia" w:ascii="宋体" w:hAnsi="宋体" w:cs="宋体"/>
                <w:color w:val="auto"/>
                <w:spacing w:val="-4"/>
                <w:szCs w:val="21"/>
                <w:highlight w:val="none"/>
                <w:lang w:val="en-US" w:eastAsia="zh-CN"/>
              </w:rPr>
              <w:t>7次，目前实施1次。</w:t>
            </w:r>
            <w:r>
              <w:rPr>
                <w:rFonts w:hint="eastAsia" w:ascii="宋体" w:hAnsi="宋体" w:cs="宋体"/>
                <w:color w:val="auto"/>
                <w:spacing w:val="-4"/>
                <w:szCs w:val="21"/>
                <w:highlight w:val="none"/>
              </w:rPr>
              <w:t>抽查</w:t>
            </w:r>
            <w:r>
              <w:rPr>
                <w:color w:val="auto"/>
              </w:rPr>
              <w:t>202</w:t>
            </w:r>
            <w:r>
              <w:rPr>
                <w:rFonts w:hint="eastAsia"/>
                <w:color w:val="auto"/>
                <w:lang w:val="en-US" w:eastAsia="zh-CN"/>
              </w:rPr>
              <w:t>1</w:t>
            </w:r>
            <w:r>
              <w:rPr>
                <w:rFonts w:hint="eastAsia"/>
                <w:color w:val="auto"/>
              </w:rPr>
              <w:t>年</w:t>
            </w:r>
            <w:r>
              <w:rPr>
                <w:rFonts w:hint="eastAsia"/>
                <w:color w:val="auto"/>
                <w:lang w:val="en-US" w:eastAsia="zh-CN"/>
              </w:rPr>
              <w:t>9</w:t>
            </w:r>
            <w:r>
              <w:rPr>
                <w:rFonts w:hint="eastAsia"/>
                <w:color w:val="auto"/>
              </w:rPr>
              <w:t>月</w:t>
            </w:r>
            <w:r>
              <w:rPr>
                <w:rFonts w:hint="eastAsia" w:ascii="宋体" w:hAnsi="宋体" w:cs="宋体"/>
                <w:color w:val="auto"/>
                <w:spacing w:val="-4"/>
                <w:szCs w:val="21"/>
                <w:highlight w:val="none"/>
                <w:lang w:eastAsia="zh-CN"/>
              </w:rPr>
              <w:t>对</w:t>
            </w:r>
            <w:r>
              <w:rPr>
                <w:rFonts w:hint="eastAsia" w:ascii="宋体" w:hAnsi="宋体" w:cs="宋体"/>
                <w:color w:val="auto"/>
                <w:spacing w:val="-4"/>
                <w:szCs w:val="21"/>
                <w:highlight w:val="none"/>
                <w:lang w:val="en-US" w:eastAsia="zh-CN"/>
              </w:rPr>
              <w:t>消防演练知识</w:t>
            </w:r>
            <w:r>
              <w:rPr>
                <w:rFonts w:hint="eastAsia" w:ascii="宋体" w:hAnsi="宋体" w:cs="宋体"/>
                <w:color w:val="auto"/>
                <w:spacing w:val="-4"/>
                <w:szCs w:val="21"/>
                <w:highlight w:val="none"/>
                <w:lang w:eastAsia="zh-CN"/>
              </w:rPr>
              <w:t>的</w:t>
            </w:r>
            <w:r>
              <w:rPr>
                <w:rFonts w:hint="eastAsia" w:ascii="宋体" w:hAnsi="宋体" w:cs="宋体"/>
                <w:color w:val="auto"/>
                <w:spacing w:val="-4"/>
                <w:szCs w:val="21"/>
                <w:highlight w:val="none"/>
              </w:rPr>
              <w:t>培训记录，均按照培训计划执行实施。</w:t>
            </w:r>
          </w:p>
          <w:p>
            <w:pPr>
              <w:spacing w:line="360" w:lineRule="auto"/>
              <w:rPr>
                <w:rFonts w:hint="eastAsia" w:ascii="宋体" w:hAnsi="宋体" w:cs="宋体"/>
                <w:color w:val="auto"/>
                <w:spacing w:val="-4"/>
                <w:szCs w:val="21"/>
              </w:rPr>
            </w:pPr>
            <w:r>
              <w:rPr>
                <w:rFonts w:hint="eastAsia" w:ascii="宋体" w:hAnsi="宋体" w:cs="宋体"/>
                <w:color w:val="auto"/>
                <w:spacing w:val="-4"/>
                <w:szCs w:val="21"/>
                <w:highlight w:val="none"/>
              </w:rPr>
              <w:t>质量目标覆盖相关</w:t>
            </w:r>
            <w:r>
              <w:rPr>
                <w:rFonts w:hint="eastAsia" w:ascii="宋体" w:hAnsi="宋体" w:cs="宋体"/>
                <w:color w:val="auto"/>
                <w:spacing w:val="-4"/>
                <w:szCs w:val="21"/>
              </w:rPr>
              <w:t>职能、层次和过程，质量目标与质量方针保持一致</w:t>
            </w:r>
          </w:p>
          <w:p>
            <w:pPr>
              <w:spacing w:line="360" w:lineRule="auto"/>
              <w:rPr>
                <w:rFonts w:ascii="宋体" w:hAnsi="宋体" w:cs="宋体"/>
                <w:color w:val="auto"/>
                <w:szCs w:val="21"/>
              </w:rPr>
            </w:pPr>
            <w:r>
              <w:rPr>
                <w:rFonts w:hint="eastAsia" w:ascii="宋体" w:hAnsi="宋体" w:cs="宋体"/>
                <w:color w:val="auto"/>
                <w:spacing w:val="-4"/>
                <w:szCs w:val="21"/>
              </w:rPr>
              <w:t>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内部审核</w:t>
            </w:r>
          </w:p>
          <w:p>
            <w:pPr>
              <w:spacing w:line="360" w:lineRule="auto"/>
              <w:rPr>
                <w:rFonts w:ascii="宋体" w:hAnsi="宋体" w:cs="宋体"/>
                <w:color w:val="auto"/>
                <w:szCs w:val="24"/>
              </w:rPr>
            </w:pPr>
            <w:r>
              <w:rPr>
                <w:rFonts w:hint="eastAsia" w:ascii="宋体" w:hAnsi="宋体" w:cs="宋体"/>
                <w:color w:val="auto"/>
                <w:szCs w:val="24"/>
              </w:rPr>
              <w:t>(含9.2.1和9.2.2)</w:t>
            </w:r>
          </w:p>
          <w:p>
            <w:pPr>
              <w:adjustRightInd w:val="0"/>
              <w:snapToGrid w:val="0"/>
              <w:rPr>
                <w:rFonts w:hint="eastAsia" w:ascii="宋体" w:hAnsi="宋体" w:cs="宋体"/>
                <w:color w:val="auto"/>
                <w:szCs w:val="24"/>
              </w:rPr>
            </w:pPr>
          </w:p>
        </w:tc>
        <w:tc>
          <w:tcPr>
            <w:tcW w:w="960" w:type="dxa"/>
            <w:vAlign w:val="top"/>
          </w:tcPr>
          <w:p>
            <w:pPr>
              <w:rPr>
                <w:rFonts w:hint="eastAsia"/>
                <w:b/>
                <w:color w:val="auto"/>
              </w:rPr>
            </w:pPr>
            <w:r>
              <w:rPr>
                <w:rFonts w:hint="eastAsia"/>
                <w:b/>
                <w:color w:val="auto"/>
              </w:rPr>
              <w:t>9.2</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w:t>
            </w:r>
            <w:r>
              <w:rPr>
                <w:rFonts w:hint="eastAsia" w:ascii="宋体" w:hAnsi="宋体" w:cs="宋体"/>
                <w:color w:val="auto"/>
                <w:szCs w:val="24"/>
                <w:lang w:eastAsia="zh-CN"/>
              </w:rPr>
              <w:t>内部审核控制程序</w:t>
            </w:r>
            <w:r>
              <w:rPr>
                <w:rFonts w:hint="eastAsia" w:ascii="宋体" w:hAnsi="宋体" w:cs="宋体"/>
                <w:color w:val="auto"/>
                <w:szCs w:val="24"/>
              </w:rPr>
              <w:t>》，程序中规定公司确定质量管理体系覆盖的每年（12个月）至少接受一次涉及所有条款活动的内部审核。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400" w:lineRule="exact"/>
              <w:rPr>
                <w:rFonts w:hint="default" w:ascii="宋体" w:hAnsi="宋体" w:eastAsia="宋体" w:cs="宋体"/>
                <w:color w:val="auto"/>
                <w:szCs w:val="24"/>
                <w:lang w:val="en-US" w:eastAsia="zh-CN"/>
              </w:rPr>
            </w:pPr>
            <w:r>
              <w:rPr>
                <w:rFonts w:hint="eastAsia" w:ascii="宋体" w:hAnsi="宋体" w:cs="宋体"/>
                <w:color w:val="auto"/>
                <w:szCs w:val="24"/>
              </w:rPr>
              <w:t>本次审核时间</w:t>
            </w:r>
            <w:r>
              <w:rPr>
                <w:rFonts w:hint="eastAsia" w:ascii="宋体" w:hAnsi="宋体" w:eastAsia="宋体" w:cs="宋体"/>
                <w:color w:val="auto"/>
                <w:szCs w:val="24"/>
              </w:rPr>
              <w:t>：2022年1月26日-27日</w:t>
            </w:r>
            <w:r>
              <w:rPr>
                <w:rFonts w:hint="eastAsia" w:ascii="宋体" w:hAnsi="宋体" w:eastAsia="宋体" w:cs="宋体"/>
                <w:color w:val="auto"/>
                <w:szCs w:val="24"/>
                <w:lang w:eastAsia="zh-CN"/>
              </w:rPr>
              <w:t>（上次内审时间</w:t>
            </w:r>
            <w:r>
              <w:rPr>
                <w:rFonts w:hint="eastAsia" w:ascii="宋体" w:hAnsi="宋体" w:eastAsia="宋体" w:cs="宋体"/>
                <w:color w:val="auto"/>
                <w:szCs w:val="24"/>
                <w:lang w:val="en-US" w:eastAsia="zh-CN"/>
              </w:rPr>
              <w:t>2021年2月6日-7日，未超过12个月，符合策划要求</w:t>
            </w:r>
            <w:r>
              <w:rPr>
                <w:rFonts w:hint="eastAsia" w:ascii="宋体" w:hAnsi="宋体" w:eastAsia="宋体" w:cs="宋体"/>
                <w:color w:val="auto"/>
                <w:szCs w:val="24"/>
                <w:lang w:eastAsia="zh-CN"/>
              </w:rPr>
              <w:t>）</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范围：公司质量体系覆盖的各部门、所有过程。</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审核组组成：</w:t>
            </w:r>
            <w:r>
              <w:rPr>
                <w:rFonts w:hint="eastAsia" w:ascii="Times New Roman" w:hAnsi="Times New Roman" w:eastAsia="宋体" w:cs="Times New Roman"/>
                <w:color w:val="auto"/>
                <w:sz w:val="21"/>
                <w:szCs w:val="21"/>
                <w:lang w:val="en-US" w:eastAsia="zh-CN"/>
              </w:rPr>
              <w:t>组长：曹钟</w:t>
            </w:r>
            <w:r>
              <w:rPr>
                <w:rFonts w:hint="eastAsia" w:cs="Times New Roman"/>
                <w:color w:val="auto"/>
                <w:sz w:val="21"/>
                <w:szCs w:val="21"/>
                <w:lang w:val="en-US" w:eastAsia="zh-CN"/>
              </w:rPr>
              <w:t>（质量技术部）</w:t>
            </w:r>
            <w:r>
              <w:rPr>
                <w:rFonts w:hint="eastAsia" w:ascii="Times New Roman" w:hAnsi="Times New Roman" w:eastAsia="宋体" w:cs="Times New Roman"/>
                <w:color w:val="auto"/>
                <w:sz w:val="21"/>
                <w:szCs w:val="21"/>
                <w:lang w:val="en-US" w:eastAsia="zh-CN"/>
              </w:rPr>
              <w:t xml:space="preserve">      组员：胡玲</w:t>
            </w:r>
            <w:r>
              <w:rPr>
                <w:rFonts w:hint="eastAsia" w:cs="Times New Roman"/>
                <w:color w:val="auto"/>
                <w:sz w:val="21"/>
                <w:szCs w:val="21"/>
                <w:lang w:val="en-US" w:eastAsia="zh-CN"/>
              </w:rPr>
              <w:t>（行政部）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查《管理层审核检查表》，《</w:t>
            </w:r>
            <w:r>
              <w:rPr>
                <w:rFonts w:hint="eastAsia" w:ascii="宋体" w:hAnsi="宋体" w:cs="宋体"/>
                <w:color w:val="auto"/>
                <w:szCs w:val="24"/>
                <w:lang w:eastAsia="zh-CN"/>
              </w:rPr>
              <w:t>生产部</w:t>
            </w:r>
            <w:r>
              <w:rPr>
                <w:rFonts w:hint="eastAsia" w:ascii="宋体" w:hAnsi="宋体" w:cs="宋体"/>
                <w:color w:val="auto"/>
                <w:szCs w:val="24"/>
              </w:rPr>
              <w:t>审核检查表》，《</w:t>
            </w:r>
            <w:r>
              <w:rPr>
                <w:rFonts w:hint="eastAsia"/>
                <w:color w:val="auto"/>
                <w:sz w:val="21"/>
                <w:szCs w:val="21"/>
                <w:lang w:eastAsia="zh-CN"/>
              </w:rPr>
              <w:t>行政部</w:t>
            </w:r>
            <w:r>
              <w:rPr>
                <w:rFonts w:hint="eastAsia" w:ascii="宋体" w:hAnsi="宋体" w:cs="宋体"/>
                <w:color w:val="auto"/>
                <w:szCs w:val="24"/>
              </w:rPr>
              <w:t>审核检查表》</w:t>
            </w:r>
            <w:r>
              <w:rPr>
                <w:rFonts w:hint="eastAsia" w:ascii="宋体" w:hAnsi="宋体" w:cs="宋体"/>
                <w:color w:val="auto"/>
                <w:szCs w:val="24"/>
                <w:lang w:eastAsia="zh-CN"/>
              </w:rPr>
              <w:t>《</w:t>
            </w:r>
            <w:r>
              <w:rPr>
                <w:rFonts w:hint="eastAsia" w:cs="Times New Roman"/>
                <w:color w:val="auto"/>
                <w:sz w:val="21"/>
                <w:szCs w:val="21"/>
                <w:lang w:val="en-US" w:eastAsia="zh-CN"/>
              </w:rPr>
              <w:t>质量技术部审核检查表</w:t>
            </w:r>
            <w:r>
              <w:rPr>
                <w:rFonts w:hint="eastAsia" w:ascii="宋体" w:hAnsi="宋体" w:cs="宋体"/>
                <w:color w:val="auto"/>
                <w:szCs w:val="24"/>
                <w:lang w:eastAsia="zh-CN"/>
              </w:rPr>
              <w:t>》《采购部审核检查表》《销售部审核检查表》</w:t>
            </w:r>
            <w:r>
              <w:rPr>
                <w:rFonts w:hint="eastAsia" w:ascii="宋体" w:hAnsi="宋体" w:cs="宋体"/>
                <w:color w:val="auto"/>
                <w:szCs w:val="24"/>
                <w:lang w:val="en-US" w:eastAsia="zh-CN"/>
              </w:rPr>
              <w:t>等，</w:t>
            </w:r>
            <w:r>
              <w:rPr>
                <w:rFonts w:hint="eastAsia" w:ascii="宋体" w:hAnsi="宋体" w:cs="宋体"/>
                <w:color w:val="auto"/>
                <w:szCs w:val="24"/>
              </w:rPr>
              <w:t>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此次共开据《内审不符合项报告》</w:t>
            </w:r>
            <w:r>
              <w:rPr>
                <w:rFonts w:hint="eastAsia"/>
                <w:color w:val="auto"/>
                <w:sz w:val="21"/>
                <w:szCs w:val="21"/>
                <w:lang w:val="en-US" w:eastAsia="zh-CN"/>
              </w:rPr>
              <w:t>1份，涉及采购部8.4.1条款。对不符合事实描述为“</w:t>
            </w:r>
            <w:r>
              <w:rPr>
                <w:rFonts w:hint="eastAsia" w:ascii="宋体" w:hAnsi="宋体"/>
              </w:rPr>
              <w:t>未对</w:t>
            </w:r>
            <w:r>
              <w:rPr>
                <w:rFonts w:hint="eastAsia" w:ascii="宋体" w:hAnsi="宋体"/>
                <w:lang w:eastAsia="zh-CN"/>
              </w:rPr>
              <w:t>原材料</w:t>
            </w:r>
            <w:r>
              <w:rPr>
                <w:rFonts w:hint="eastAsia" w:ascii="宋体" w:hAnsi="宋体"/>
              </w:rPr>
              <w:t>“</w:t>
            </w:r>
            <w:r>
              <w:rPr>
                <w:rFonts w:ascii="宋体" w:hAnsi="宋体"/>
              </w:rPr>
              <w:t>苯乙烯</w:t>
            </w:r>
            <w:r>
              <w:rPr>
                <w:rFonts w:hint="eastAsia" w:ascii="宋体" w:hAnsi="宋体"/>
              </w:rPr>
              <w:t>-</w:t>
            </w:r>
            <w:r>
              <w:rPr>
                <w:rFonts w:ascii="宋体" w:hAnsi="宋体"/>
              </w:rPr>
              <w:t>丁二烯嵌段共聚物</w:t>
            </w:r>
            <w:r>
              <w:rPr>
                <w:rFonts w:hint="eastAsia" w:ascii="宋体" w:hAnsi="宋体"/>
              </w:rPr>
              <w:t>”</w:t>
            </w:r>
            <w:r>
              <w:rPr>
                <w:rFonts w:hint="eastAsia" w:ascii="宋体" w:hAnsi="宋体"/>
                <w:lang w:eastAsia="zh-CN"/>
              </w:rPr>
              <w:t>的</w:t>
            </w:r>
            <w:r>
              <w:rPr>
                <w:rFonts w:hint="eastAsia" w:ascii="宋体" w:hAnsi="宋体"/>
              </w:rPr>
              <w:t>供方“天津中鼎国际贸易有限公司”实施</w:t>
            </w:r>
            <w:r>
              <w:rPr>
                <w:rFonts w:hint="eastAsia" w:ascii="宋体" w:hAnsi="宋体"/>
                <w:lang w:eastAsia="zh-CN"/>
              </w:rPr>
              <w:t>合格供方</w:t>
            </w:r>
            <w:r>
              <w:rPr>
                <w:rFonts w:hint="eastAsia" w:ascii="宋体" w:hAnsi="宋体"/>
              </w:rPr>
              <w:t>评价</w:t>
            </w:r>
            <w:r>
              <w:rPr>
                <w:rFonts w:hint="eastAsia"/>
                <w:color w:val="auto"/>
                <w:sz w:val="21"/>
                <w:szCs w:val="21"/>
                <w:lang w:val="en-US" w:eastAsia="zh-CN"/>
              </w:rPr>
              <w:t>”</w:t>
            </w:r>
            <w:r>
              <w:rPr>
                <w:rFonts w:hint="eastAsia" w:ascii="Times New Roman" w:hAnsi="Times New Roman" w:cs="Times New Roman"/>
                <w:color w:val="auto"/>
                <w:sz w:val="21"/>
                <w:szCs w:val="21"/>
                <w:lang w:val="en-US" w:eastAsia="zh-CN"/>
              </w:rPr>
              <w:t>，对不符合项进行了分析，并制定了纠正措施，并进行了验</w:t>
            </w:r>
            <w:r>
              <w:rPr>
                <w:rFonts w:hint="eastAsia" w:ascii="宋体" w:hAnsi="宋体" w:cs="宋体"/>
                <w:color w:val="auto"/>
                <w:szCs w:val="24"/>
              </w:rPr>
              <w:t>证，不符合纠正措施已经关闭。</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通过内部审核，公司质量管理体系的建立实施是有效的，符合标准要求。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公司内审基本符合要求。</w:t>
            </w:r>
          </w:p>
        </w:tc>
        <w:tc>
          <w:tcPr>
            <w:tcW w:w="1585" w:type="dxa"/>
            <w:vAlign w:val="top"/>
          </w:tcPr>
          <w:p>
            <w:pPr>
              <w:rPr>
                <w:color w:val="auto"/>
              </w:rPr>
            </w:pPr>
            <w:r>
              <w:rPr>
                <w:rFonts w:hint="eastAsia"/>
                <w:color w:val="auto"/>
                <w:lang w:val="en-US" w:eastAsia="zh-CN"/>
              </w:rPr>
              <w:t>符合</w:t>
            </w:r>
          </w:p>
        </w:tc>
      </w:tr>
    </w:tbl>
    <w:p>
      <w:pPr>
        <w:pStyle w:val="5"/>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pPr w:leftFromText="180" w:rightFromText="180" w:vertAnchor="text" w:horzAnchor="page" w:tblpX="1091" w:tblpY="45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color w:val="auto"/>
                <w:sz w:val="24"/>
                <w:szCs w:val="24"/>
                <w:highlight w:val="none"/>
              </w:rPr>
            </w:pPr>
            <w:r>
              <w:rPr>
                <w:rFonts w:hint="eastAsia"/>
                <w:color w:val="auto"/>
                <w:sz w:val="24"/>
                <w:szCs w:val="24"/>
                <w:highlight w:val="none"/>
              </w:rPr>
              <w:t>过程与活动、</w:t>
            </w:r>
          </w:p>
          <w:p>
            <w:pPr>
              <w:spacing w:before="120"/>
              <w:jc w:val="center"/>
              <w:rPr>
                <w:rFonts w:hint="eastAsia"/>
                <w:color w:val="auto"/>
                <w:sz w:val="24"/>
                <w:szCs w:val="24"/>
                <w:highlight w:val="none"/>
              </w:rPr>
            </w:pPr>
            <w:r>
              <w:rPr>
                <w:rFonts w:hint="eastAsia"/>
                <w:color w:val="auto"/>
                <w:sz w:val="24"/>
                <w:szCs w:val="24"/>
                <w:highlight w:val="none"/>
              </w:rPr>
              <w:t>抽样计划</w:t>
            </w:r>
          </w:p>
        </w:tc>
        <w:tc>
          <w:tcPr>
            <w:tcW w:w="960" w:type="dxa"/>
            <w:vMerge w:val="restart"/>
            <w:vAlign w:val="center"/>
          </w:tcPr>
          <w:p>
            <w:pPr>
              <w:spacing w:before="120"/>
              <w:jc w:val="center"/>
              <w:rPr>
                <w:rFonts w:hint="eastAsia"/>
                <w:color w:val="auto"/>
                <w:sz w:val="24"/>
                <w:szCs w:val="24"/>
                <w:highlight w:val="none"/>
              </w:rPr>
            </w:pPr>
            <w:r>
              <w:rPr>
                <w:rFonts w:hint="eastAsia"/>
                <w:color w:val="auto"/>
                <w:sz w:val="24"/>
                <w:szCs w:val="24"/>
                <w:highlight w:val="none"/>
              </w:rPr>
              <w:t>涉及</w:t>
            </w:r>
          </w:p>
          <w:p>
            <w:pPr>
              <w:spacing w:before="120"/>
              <w:jc w:val="center"/>
              <w:rPr>
                <w:rFonts w:hint="eastAsia"/>
                <w:color w:val="auto"/>
                <w:sz w:val="24"/>
                <w:szCs w:val="24"/>
                <w:highlight w:val="none"/>
              </w:rPr>
            </w:pPr>
            <w:r>
              <w:rPr>
                <w:rFonts w:hint="eastAsia"/>
                <w:color w:val="auto"/>
                <w:sz w:val="24"/>
                <w:szCs w:val="24"/>
                <w:highlight w:val="none"/>
              </w:rPr>
              <w:t>条款</w:t>
            </w:r>
          </w:p>
        </w:tc>
        <w:tc>
          <w:tcPr>
            <w:tcW w:w="10004" w:type="dxa"/>
            <w:vAlign w:val="center"/>
          </w:tcPr>
          <w:p>
            <w:pPr>
              <w:spacing w:before="120"/>
              <w:jc w:val="both"/>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采购部</w:t>
            </w:r>
            <w:r>
              <w:rPr>
                <w:rFonts w:hint="eastAsia"/>
                <w:color w:val="auto"/>
                <w:sz w:val="24"/>
                <w:szCs w:val="24"/>
                <w:highlight w:val="none"/>
              </w:rPr>
              <w:t xml:space="preserve">   主管领导：</w:t>
            </w:r>
            <w:r>
              <w:rPr>
                <w:rFonts w:hint="eastAsia"/>
                <w:color w:val="auto"/>
                <w:sz w:val="24"/>
                <w:szCs w:val="24"/>
                <w:highlight w:val="none"/>
                <w:lang w:val="en-US" w:eastAsia="zh-CN"/>
              </w:rPr>
              <w:t>王平</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胡玲</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spacing w:before="120"/>
              <w:jc w:val="center"/>
              <w:rPr>
                <w:rFonts w:hint="eastAsia"/>
                <w:color w:val="auto"/>
                <w:sz w:val="24"/>
                <w:szCs w:val="24"/>
                <w:highlight w:val="none"/>
              </w:rPr>
            </w:pPr>
          </w:p>
        </w:tc>
        <w:tc>
          <w:tcPr>
            <w:tcW w:w="960" w:type="dxa"/>
            <w:vMerge w:val="continue"/>
            <w:vAlign w:val="center"/>
          </w:tcPr>
          <w:p>
            <w:pPr>
              <w:spacing w:before="120"/>
              <w:jc w:val="center"/>
              <w:rPr>
                <w:rFonts w:hint="eastAsia"/>
                <w:color w:val="auto"/>
                <w:sz w:val="24"/>
                <w:szCs w:val="24"/>
                <w:highlight w:val="none"/>
              </w:rPr>
            </w:pPr>
          </w:p>
        </w:tc>
        <w:tc>
          <w:tcPr>
            <w:tcW w:w="10004" w:type="dxa"/>
            <w:vAlign w:val="center"/>
          </w:tcPr>
          <w:p>
            <w:pPr>
              <w:spacing w:before="120"/>
              <w:jc w:val="both"/>
              <w:rPr>
                <w:rFonts w:hint="eastAsia"/>
                <w:color w:val="auto"/>
                <w:sz w:val="24"/>
                <w:szCs w:val="24"/>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张心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2022年3月3日</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before="120"/>
              <w:jc w:val="center"/>
              <w:rPr>
                <w:rFonts w:hint="eastAsia"/>
                <w:color w:val="auto"/>
                <w:sz w:val="24"/>
                <w:szCs w:val="24"/>
                <w:highlight w:val="none"/>
              </w:rPr>
            </w:pPr>
          </w:p>
        </w:tc>
        <w:tc>
          <w:tcPr>
            <w:tcW w:w="960" w:type="dxa"/>
            <w:vMerge w:val="continue"/>
            <w:vAlign w:val="center"/>
          </w:tcPr>
          <w:p>
            <w:pPr>
              <w:spacing w:before="120"/>
              <w:jc w:val="center"/>
              <w:rPr>
                <w:rFonts w:hint="eastAsia"/>
                <w:color w:val="auto"/>
                <w:sz w:val="24"/>
                <w:szCs w:val="24"/>
                <w:highlight w:val="none"/>
              </w:rPr>
            </w:pPr>
          </w:p>
        </w:tc>
        <w:tc>
          <w:tcPr>
            <w:tcW w:w="10004" w:type="dxa"/>
            <w:vAlign w:val="center"/>
          </w:tcPr>
          <w:p>
            <w:pPr>
              <w:spacing w:before="120"/>
              <w:jc w:val="both"/>
              <w:rPr>
                <w:rFonts w:hint="eastAsia"/>
                <w:color w:val="auto"/>
              </w:rPr>
            </w:pPr>
            <w:r>
              <w:rPr>
                <w:rFonts w:hint="eastAsia" w:ascii="Times New Roman" w:hAnsi="Times New Roman" w:eastAsia="宋体" w:cs="Times New Roman"/>
                <w:color w:val="auto"/>
                <w:sz w:val="24"/>
                <w:szCs w:val="24"/>
                <w:highlight w:val="none"/>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岗位/职责 /权限</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#组织内的岗位设置如何？</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职责和权限如何得到分派、沟通和理解？</w:t>
            </w:r>
          </w:p>
          <w:p>
            <w:pPr>
              <w:adjustRightInd w:val="0"/>
              <w:snapToGrid w:val="0"/>
              <w:jc w:val="center"/>
              <w:rPr>
                <w:rFonts w:ascii="宋体" w:hAnsi="宋体" w:cs="新宋体"/>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5.3</w:t>
            </w:r>
          </w:p>
        </w:tc>
        <w:tc>
          <w:tcPr>
            <w:tcW w:w="10004" w:type="dxa"/>
          </w:tcPr>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查组织编制了《岗位职责》等</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体系文件中已经明确了</w:t>
            </w:r>
            <w:r>
              <w:rPr>
                <w:rFonts w:hint="eastAsia" w:ascii="宋体" w:hAnsi="宋体" w:cs="宋体"/>
                <w:color w:val="auto"/>
                <w:szCs w:val="21"/>
                <w:highlight w:val="none"/>
                <w:lang w:eastAsia="zh-CN"/>
              </w:rPr>
              <w:t>采购部</w:t>
            </w:r>
            <w:r>
              <w:rPr>
                <w:rFonts w:hint="eastAsia" w:ascii="宋体" w:hAnsi="宋体" w:cs="宋体"/>
                <w:color w:val="auto"/>
                <w:szCs w:val="21"/>
                <w:highlight w:val="none"/>
              </w:rPr>
              <w:t>的岗位职责，具体为：</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1）贯彻执行公司的质量方针和目标；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2）完成本部门的质量目标；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）负责收集外部沟通的信息；</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负责原材料的采购</w:t>
            </w:r>
            <w:r>
              <w:rPr>
                <w:rFonts w:hint="eastAsia" w:ascii="宋体" w:hAnsi="宋体" w:cs="宋体"/>
                <w:color w:val="auto"/>
                <w:szCs w:val="21"/>
                <w:highlight w:val="none"/>
                <w:lang w:val="en-US" w:eastAsia="zh-CN"/>
              </w:rPr>
              <w:t>及供方评价</w:t>
            </w:r>
            <w:r>
              <w:rPr>
                <w:rFonts w:hint="eastAsia" w:ascii="宋体" w:hAnsi="宋体" w:cs="宋体"/>
                <w:color w:val="auto"/>
                <w:szCs w:val="21"/>
                <w:highlight w:val="none"/>
                <w:lang w:eastAsia="zh-CN"/>
              </w:rPr>
              <w:t>。</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w:t>
            </w:r>
          </w:p>
          <w:p>
            <w:pPr>
              <w:widowControl/>
              <w:jc w:val="left"/>
              <w:rPr>
                <w:rFonts w:ascii="宋体" w:hAnsi="宋体" w:cs="宋体"/>
                <w:color w:val="auto"/>
                <w:szCs w:val="21"/>
                <w:highlight w:val="none"/>
              </w:rPr>
            </w:pPr>
            <w:r>
              <w:rPr>
                <w:rFonts w:hint="eastAsia" w:ascii="宋体" w:hAnsi="宋体" w:cs="宋体"/>
                <w:color w:val="auto"/>
                <w:szCs w:val="21"/>
                <w:highlight w:val="none"/>
              </w:rPr>
              <w:t>部门职责清楚，描述符合部门实际情况。</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（含6.2.1/6.2.2）</w:t>
            </w:r>
          </w:p>
          <w:p>
            <w:pPr>
              <w:rPr>
                <w:rFonts w:ascii="宋体" w:hAnsi="宋体"/>
                <w:b/>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6.2</w:t>
            </w:r>
          </w:p>
        </w:tc>
        <w:tc>
          <w:tcPr>
            <w:tcW w:w="10004" w:type="dxa"/>
          </w:tcPr>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 xml:space="preserve">质量目标分解考核统计表 </w:t>
            </w:r>
            <w:r>
              <w:rPr>
                <w:rFonts w:hint="eastAsia" w:ascii="宋体" w:hAnsi="宋体"/>
                <w:color w:val="auto"/>
                <w:szCs w:val="21"/>
                <w:highlight w:val="none"/>
              </w:rPr>
              <w:t>》该部门的质量目标为：</w:t>
            </w:r>
          </w:p>
          <w:p>
            <w:pPr>
              <w:spacing w:line="400" w:lineRule="atLeast"/>
              <w:ind w:firstLine="420" w:firstLineChars="200"/>
              <w:rPr>
                <w:rFonts w:hint="eastAsia" w:ascii="宋体" w:hAnsi="宋体"/>
                <w:color w:val="auto"/>
                <w:szCs w:val="21"/>
                <w:highlight w:val="none"/>
              </w:rPr>
            </w:pPr>
            <w:r>
              <w:rPr>
                <w:rFonts w:hint="eastAsia" w:ascii="宋体" w:hAnsi="宋体" w:cs="宋体"/>
                <w:color w:val="auto"/>
                <w:kern w:val="0"/>
              </w:rPr>
              <w:t>采购物资合格率100%</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1-2月</w:t>
            </w:r>
            <w:r>
              <w:rPr>
                <w:rFonts w:hint="eastAsia" w:ascii="宋体" w:hAnsi="宋体"/>
                <w:color w:val="auto"/>
                <w:szCs w:val="21"/>
                <w:highlight w:val="none"/>
              </w:rPr>
              <w:t>《质量目标完成情况统计表》对部门目标进行考核，综合完成情况为：</w:t>
            </w:r>
          </w:p>
          <w:p>
            <w:pPr>
              <w:spacing w:line="400" w:lineRule="atLeast"/>
              <w:ind w:firstLine="420" w:firstLineChars="200"/>
              <w:rPr>
                <w:rFonts w:hint="default" w:ascii="宋体" w:hAnsi="宋体"/>
                <w:color w:val="auto"/>
                <w:szCs w:val="21"/>
                <w:highlight w:val="none"/>
                <w:lang w:val="en-US"/>
              </w:rPr>
            </w:pPr>
            <w:r>
              <w:rPr>
                <w:rFonts w:hint="eastAsia" w:ascii="宋体" w:hAnsi="宋体" w:cs="宋体"/>
                <w:color w:val="auto"/>
                <w:kern w:val="0"/>
              </w:rPr>
              <w:t>采购物资合格率</w:t>
            </w:r>
            <w:r>
              <w:rPr>
                <w:rFonts w:hint="eastAsia" w:ascii="宋体" w:hAnsi="宋体" w:cs="宋体"/>
                <w:color w:val="auto"/>
                <w:kern w:val="0"/>
                <w:lang w:val="en-US" w:eastAsia="zh-CN"/>
              </w:rPr>
              <w:t>98</w:t>
            </w:r>
            <w:r>
              <w:rPr>
                <w:rFonts w:hint="eastAsia" w:ascii="宋体" w:hAnsi="宋体" w:cs="宋体"/>
                <w:color w:val="auto"/>
                <w:kern w:val="0"/>
              </w:rPr>
              <w:t>%</w:t>
            </w:r>
            <w:r>
              <w:rPr>
                <w:rFonts w:hint="eastAsia" w:ascii="宋体" w:hAnsi="宋体"/>
                <w:color w:val="auto"/>
                <w:szCs w:val="21"/>
                <w:highlight w:val="none"/>
                <w:lang w:val="en-US" w:eastAsia="zh-CN"/>
              </w:rPr>
              <w:t xml:space="preserve">              实测：99%</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基本达到目标要求</w:t>
            </w:r>
          </w:p>
          <w:p>
            <w:pPr>
              <w:spacing w:line="400" w:lineRule="atLeast"/>
              <w:ind w:firstLine="420" w:firstLineChars="200"/>
              <w:rPr>
                <w:rFonts w:ascii="宋体" w:hAnsi="宋体" w:cs="宋体"/>
                <w:color w:val="auto"/>
                <w:szCs w:val="21"/>
                <w:highlight w:val="none"/>
              </w:rPr>
            </w:pPr>
            <w:r>
              <w:rPr>
                <w:rFonts w:hint="eastAsia" w:ascii="宋体" w:hAnsi="宋体"/>
                <w:color w:val="auto"/>
                <w:szCs w:val="21"/>
                <w:highlight w:val="none"/>
              </w:rPr>
              <w:t>目标量化情况良好。质量目标缺乏指标实际完成的实证性资料。已跟负责人沟通。</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外部提供的 控制/总则</w:t>
            </w:r>
          </w:p>
          <w:p>
            <w:pPr>
              <w:spacing w:line="360" w:lineRule="auto"/>
              <w:rPr>
                <w:rFonts w:hint="eastAsia" w:ascii="宋体" w:hAnsi="宋体" w:eastAsia="宋体" w:cs="宋体"/>
                <w:color w:val="000000" w:themeColor="text1"/>
                <w:kern w:val="2"/>
                <w:sz w:val="21"/>
                <w:szCs w:val="21"/>
                <w:highlight w:val="none"/>
                <w:lang w:val="en-US" w:eastAsia="zh-CN" w:bidi="ar-SA"/>
              </w:rPr>
            </w:pPr>
            <w:r>
              <w:rPr>
                <w:rFonts w:hint="eastAsia" w:ascii="宋体" w:hAnsi="宋体" w:cs="宋体"/>
                <w:color w:val="000000" w:themeColor="text1"/>
                <w:szCs w:val="21"/>
                <w:highlight w:val="none"/>
              </w:rPr>
              <w:t>#组织需控制的对外部提供的过程、产品和服务由哪些？</w:t>
            </w:r>
          </w:p>
        </w:tc>
        <w:tc>
          <w:tcPr>
            <w:tcW w:w="960" w:type="dxa"/>
            <w:vAlign w:val="top"/>
          </w:tcPr>
          <w:p>
            <w:pPr>
              <w:rPr>
                <w:rFonts w:hint="eastAsia" w:ascii="宋体" w:hAnsi="宋体" w:eastAsia="宋体" w:cs="宋体"/>
                <w:b/>
                <w:color w:val="000000" w:themeColor="text1"/>
                <w:kern w:val="2"/>
                <w:sz w:val="21"/>
                <w:szCs w:val="21"/>
                <w:highlight w:val="none"/>
                <w:lang w:val="en-US" w:eastAsia="zh-CN" w:bidi="ar-SA"/>
              </w:rPr>
            </w:pPr>
            <w:r>
              <w:rPr>
                <w:rFonts w:hint="eastAsia" w:ascii="宋体" w:hAnsi="宋体" w:cs="宋体"/>
                <w:b/>
                <w:color w:val="000000" w:themeColor="text1"/>
                <w:sz w:val="21"/>
                <w:szCs w:val="21"/>
                <w:highlight w:val="none"/>
              </w:rPr>
              <w:t>8.4.1</w:t>
            </w:r>
          </w:p>
        </w:tc>
        <w:tc>
          <w:tcPr>
            <w:tcW w:w="10004" w:type="dxa"/>
            <w:vAlign w:val="top"/>
          </w:tcPr>
          <w:p>
            <w:pPr>
              <w:spacing w:line="400" w:lineRule="exact"/>
              <w:ind w:firstLine="420" w:firstLineChars="2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查，公司编制了管理手册8.4条款及《外部提供的过程、产品和服务控制程序》。文件规定了本公司有关的采购产品或服务的采购过程进行控制，确保采购物资符合质量要求以及在交付和服务等各方面符合规定的要求。规定了对供应商每年进行评审。</w:t>
            </w:r>
          </w:p>
          <w:p>
            <w:pPr>
              <w:spacing w:line="400" w:lineRule="exac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    负责人讲，行政部建立合格供方名录，核定《供方评价表》后，编制《合格供方名录》存档。采购人员应该具备相应能力。采购人员应从《合格供方名录》中选择供方。</w:t>
            </w:r>
          </w:p>
          <w:p>
            <w:pPr>
              <w:spacing w:line="400" w:lineRule="exact"/>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查《合格供方名单》：主要供应商，如下；</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b w:val="0"/>
                <w:bCs/>
                <w:color w:val="000000" w:themeColor="text1"/>
                <w:sz w:val="21"/>
                <w:szCs w:val="21"/>
                <w:highlight w:val="none"/>
              </w:rPr>
            </w:pPr>
            <w:r>
              <w:rPr>
                <w:rFonts w:hint="eastAsia" w:ascii="宋体" w:hAnsi="宋体" w:eastAsia="宋体" w:cs="宋体"/>
                <w:b w:val="0"/>
                <w:bCs/>
                <w:color w:val="000000" w:themeColor="text1"/>
                <w:sz w:val="21"/>
                <w:szCs w:val="21"/>
                <w:highlight w:val="none"/>
              </w:rPr>
              <w:t xml:space="preserve">供应商                       </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 xml:space="preserve"> </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供应</w:t>
            </w:r>
            <w:r>
              <w:rPr>
                <w:rFonts w:hint="eastAsia" w:ascii="宋体" w:hAnsi="宋体" w:eastAsia="宋体" w:cs="宋体"/>
                <w:b w:val="0"/>
                <w:bCs/>
                <w:color w:val="000000" w:themeColor="text1"/>
                <w:sz w:val="21"/>
                <w:szCs w:val="21"/>
                <w:highlight w:val="none"/>
              </w:rPr>
              <w:t>产品</w:t>
            </w:r>
          </w:p>
          <w:p>
            <w:pPr>
              <w:keepNext w:val="0"/>
              <w:keepLines w:val="0"/>
              <w:pageBreakBefore w:val="0"/>
              <w:widowControl/>
              <w:kinsoku/>
              <w:wordWrap/>
              <w:overflowPunct/>
              <w:topLinePunct w:val="0"/>
              <w:autoSpaceDE/>
              <w:autoSpaceDN/>
              <w:bidi w:val="0"/>
              <w:adjustRightInd/>
              <w:spacing w:line="360" w:lineRule="auto"/>
              <w:jc w:val="left"/>
              <w:textAlignment w:val="auto"/>
              <w:outlineLvl w:val="9"/>
              <w:rPr>
                <w:rFonts w:hint="eastAsia" w:ascii="宋体" w:hAnsi="宋体" w:eastAsia="宋体" w:cs="宋体"/>
                <w:b w:val="0"/>
                <w:bCs/>
                <w:color w:val="000000" w:themeColor="text1"/>
                <w:sz w:val="21"/>
                <w:szCs w:val="21"/>
                <w:highlight w:val="none"/>
                <w:lang w:val="en-US" w:eastAsia="zh-CN"/>
              </w:rPr>
            </w:pPr>
            <w:r>
              <w:rPr>
                <w:rFonts w:hint="eastAsia" w:ascii="宋体" w:hAnsi="宋体" w:cs="宋体"/>
                <w:b w:val="0"/>
                <w:bCs/>
                <w:color w:val="000000" w:themeColor="text1"/>
                <w:sz w:val="21"/>
                <w:szCs w:val="21"/>
                <w:highlight w:val="none"/>
                <w:lang w:val="en-US" w:eastAsia="zh-CN"/>
              </w:rPr>
              <w:t>东营新晨源能源科技有限公司</w:t>
            </w:r>
            <w:r>
              <w:rPr>
                <w:rFonts w:hint="eastAsia" w:ascii="宋体" w:hAnsi="宋体" w:eastAsia="宋体" w:cs="宋体"/>
                <w:b w:val="0"/>
                <w:bCs/>
                <w:color w:val="000000" w:themeColor="text1"/>
                <w:sz w:val="21"/>
                <w:szCs w:val="21"/>
                <w:highlight w:val="none"/>
              </w:rPr>
              <w:t xml:space="preserve"> </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 xml:space="preserve">   </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b w:val="0"/>
                <w:bCs/>
                <w:color w:val="000000" w:themeColor="text1"/>
                <w:sz w:val="21"/>
                <w:szCs w:val="21"/>
                <w:highlight w:val="none"/>
                <w:lang w:val="en-US" w:eastAsia="zh-CN"/>
              </w:rPr>
              <w:t>沥青</w:t>
            </w:r>
          </w:p>
          <w:p>
            <w:pPr>
              <w:numPr>
                <w:ilvl w:val="0"/>
                <w:numId w:val="0"/>
              </w:numPr>
              <w:spacing w:line="360" w:lineRule="auto"/>
              <w:rPr>
                <w:rFonts w:hint="default" w:ascii="宋体" w:hAnsi="宋体" w:eastAsia="宋体" w:cs="宋体"/>
                <w:b w:val="0"/>
                <w:bCs/>
                <w:color w:val="000000" w:themeColor="text1"/>
                <w:sz w:val="21"/>
                <w:szCs w:val="21"/>
                <w:highlight w:val="none"/>
                <w:lang w:val="en-US" w:eastAsia="zh-CN"/>
              </w:rPr>
            </w:pPr>
            <w:r>
              <w:rPr>
                <w:rFonts w:hint="eastAsia" w:ascii="宋体" w:hAnsi="宋体" w:cs="宋体"/>
                <w:b w:val="0"/>
                <w:bCs/>
                <w:color w:val="000000" w:themeColor="text1"/>
                <w:sz w:val="21"/>
                <w:szCs w:val="21"/>
                <w:highlight w:val="none"/>
                <w:lang w:val="en-US" w:eastAsia="zh-CN"/>
              </w:rPr>
              <w:t>天津中鼎国际贸易有限公司</w:t>
            </w:r>
            <w:r>
              <w:rPr>
                <w:rFonts w:hint="eastAsia" w:ascii="宋体" w:hAnsi="宋体" w:eastAsia="宋体" w:cs="宋体"/>
                <w:b w:val="0"/>
                <w:bCs/>
                <w:color w:val="000000" w:themeColor="text1"/>
                <w:sz w:val="21"/>
                <w:szCs w:val="21"/>
                <w:highlight w:val="none"/>
              </w:rPr>
              <w:t xml:space="preserve">   </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 xml:space="preserve">           </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SBS792</w:t>
            </w:r>
          </w:p>
          <w:p>
            <w:pPr>
              <w:numPr>
                <w:ilvl w:val="0"/>
                <w:numId w:val="0"/>
              </w:numPr>
              <w:spacing w:line="360" w:lineRule="auto"/>
              <w:rPr>
                <w:rFonts w:hint="default" w:ascii="宋体" w:hAnsi="宋体" w:eastAsia="宋体" w:cs="宋体"/>
                <w:b w:val="0"/>
                <w:bCs/>
                <w:color w:val="000000" w:themeColor="text1"/>
                <w:sz w:val="21"/>
                <w:szCs w:val="21"/>
                <w:highlight w:val="none"/>
                <w:lang w:val="en-US" w:eastAsia="zh-CN"/>
              </w:rPr>
            </w:pPr>
            <w:r>
              <w:rPr>
                <w:rFonts w:hint="eastAsia" w:ascii="宋体" w:hAnsi="宋体" w:cs="宋体"/>
                <w:b w:val="0"/>
                <w:bCs/>
                <w:color w:val="000000" w:themeColor="text1"/>
                <w:sz w:val="21"/>
                <w:szCs w:val="21"/>
                <w:highlight w:val="none"/>
                <w:lang w:val="en-US" w:eastAsia="zh-CN"/>
              </w:rPr>
              <w:t>重庆景琦化工有限公司</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 xml:space="preserve">         </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b w:val="0"/>
                <w:bCs/>
                <w:color w:val="000000" w:themeColor="text1"/>
                <w:sz w:val="21"/>
                <w:szCs w:val="21"/>
                <w:highlight w:val="none"/>
                <w:lang w:val="en-US" w:eastAsia="zh-CN"/>
              </w:rPr>
              <w:t>石油树脂</w:t>
            </w:r>
          </w:p>
          <w:p>
            <w:pPr>
              <w:numPr>
                <w:ilvl w:val="0"/>
                <w:numId w:val="0"/>
              </w:numPr>
              <w:spacing w:line="360" w:lineRule="auto"/>
              <w:rPr>
                <w:rFonts w:hint="eastAsia" w:ascii="宋体" w:hAnsi="宋体" w:cs="宋体"/>
                <w:b w:val="0"/>
                <w:bCs/>
                <w:color w:val="000000" w:themeColor="text1"/>
                <w:sz w:val="21"/>
                <w:szCs w:val="21"/>
                <w:highlight w:val="none"/>
                <w:lang w:val="en-US" w:eastAsia="zh-CN"/>
              </w:rPr>
            </w:pPr>
            <w:r>
              <w:rPr>
                <w:rFonts w:hint="eastAsia" w:ascii="宋体" w:hAnsi="宋体" w:cs="宋体"/>
                <w:b w:val="0"/>
                <w:bCs/>
                <w:color w:val="000000" w:themeColor="text1"/>
                <w:sz w:val="21"/>
                <w:szCs w:val="21"/>
                <w:highlight w:val="none"/>
                <w:lang w:val="en-US" w:eastAsia="zh-CN"/>
              </w:rPr>
              <w:t>成都市蜀兰化工建材有限责任公司</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 xml:space="preserve"> </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b w:val="0"/>
                <w:bCs/>
                <w:color w:val="000000" w:themeColor="text1"/>
                <w:sz w:val="21"/>
                <w:szCs w:val="21"/>
                <w:highlight w:val="none"/>
                <w:lang w:val="en-US" w:eastAsia="zh-CN"/>
              </w:rPr>
              <w:t xml:space="preserve">碳九石油树脂     </w:t>
            </w:r>
          </w:p>
          <w:p>
            <w:pPr>
              <w:numPr>
                <w:ilvl w:val="0"/>
                <w:numId w:val="0"/>
              </w:numPr>
              <w:spacing w:line="360" w:lineRule="auto"/>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成都市前时无纺布有限公司                供应：胎体聚酯布 </w:t>
            </w:r>
          </w:p>
          <w:p>
            <w:pPr>
              <w:numPr>
                <w:ilvl w:val="0"/>
                <w:numId w:val="0"/>
              </w:numPr>
              <w:spacing w:line="360" w:lineRule="auto"/>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四川兴达塑料有限公司                    供应：HDPE膜</w:t>
            </w:r>
          </w:p>
          <w:p>
            <w:pPr>
              <w:numPr>
                <w:ilvl w:val="0"/>
                <w:numId w:val="0"/>
              </w:numPr>
              <w:spacing w:line="360" w:lineRule="auto"/>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璧山区应城胶粉厂                        供应：胶粉</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成都市益诚包装有限公司              供应：PE硅油膜</w:t>
            </w:r>
          </w:p>
          <w:p>
            <w:pPr>
              <w:pStyle w:val="2"/>
              <w:rPr>
                <w:rFonts w:hint="default" w:ascii="宋体" w:hAnsi="宋体" w:cs="宋体"/>
                <w:color w:val="000000" w:themeColor="text1"/>
                <w:sz w:val="21"/>
                <w:szCs w:val="21"/>
                <w:highlight w:val="none"/>
                <w:lang w:val="en-US" w:eastAsia="zh-CN"/>
              </w:rPr>
            </w:pPr>
          </w:p>
          <w:p>
            <w:pPr>
              <w:numPr>
                <w:ilvl w:val="0"/>
                <w:numId w:val="0"/>
              </w:numPr>
              <w:spacing w:line="360" w:lineRule="auto"/>
              <w:rPr>
                <w:rFonts w:hint="eastAsia" w:ascii="宋体" w:hAnsi="宋体" w:cs="宋体"/>
                <w:b w:val="0"/>
                <w:bCs/>
                <w:color w:val="000000" w:themeColor="text1"/>
                <w:sz w:val="21"/>
                <w:szCs w:val="21"/>
                <w:highlight w:val="none"/>
                <w:lang w:val="en-US" w:eastAsia="zh-CN"/>
              </w:rPr>
            </w:pPr>
            <w:r>
              <w:rPr>
                <w:rFonts w:hint="eastAsia" w:ascii="宋体" w:hAnsi="宋体" w:cs="宋体"/>
                <w:b w:val="0"/>
                <w:bCs/>
                <w:color w:val="000000" w:themeColor="text1"/>
                <w:sz w:val="21"/>
                <w:szCs w:val="21"/>
                <w:highlight w:val="none"/>
                <w:lang w:val="en-US" w:eastAsia="zh-CN"/>
              </w:rPr>
              <w:t>……</w:t>
            </w:r>
          </w:p>
          <w:p>
            <w:pPr>
              <w:spacing w:line="360" w:lineRule="auto"/>
              <w:rPr>
                <w:rFonts w:ascii="宋体" w:hAnsi="宋体" w:cs="宋体"/>
                <w:color w:val="000000" w:themeColor="text1"/>
                <w:sz w:val="21"/>
                <w:szCs w:val="21"/>
                <w:highlight w:val="none"/>
              </w:rPr>
            </w:pPr>
            <w:r>
              <w:rPr>
                <w:rFonts w:hint="eastAsia" w:ascii="宋体" w:hAnsi="宋体" w:cs="宋体"/>
                <w:color w:val="000000" w:themeColor="text1"/>
                <w:sz w:val="21"/>
                <w:szCs w:val="21"/>
                <w:highlight w:val="none"/>
              </w:rPr>
              <w:t>--《供方</w:t>
            </w:r>
            <w:r>
              <w:rPr>
                <w:rFonts w:hint="eastAsia" w:ascii="宋体" w:hAnsi="宋体" w:cs="宋体"/>
                <w:color w:val="000000" w:themeColor="text1"/>
                <w:sz w:val="21"/>
                <w:szCs w:val="21"/>
                <w:highlight w:val="none"/>
                <w:lang w:eastAsia="zh-CN"/>
              </w:rPr>
              <w:t>年度</w:t>
            </w:r>
            <w:r>
              <w:rPr>
                <w:rFonts w:hint="eastAsia" w:ascii="宋体" w:hAnsi="宋体" w:cs="宋体"/>
                <w:color w:val="000000" w:themeColor="text1"/>
                <w:sz w:val="21"/>
                <w:szCs w:val="21"/>
                <w:highlight w:val="none"/>
              </w:rPr>
              <w:t>评价表》</w:t>
            </w:r>
          </w:p>
          <w:p>
            <w:pPr>
              <w:spacing w:line="360" w:lineRule="auto"/>
              <w:rPr>
                <w:rFonts w:ascii="宋体" w:hAnsi="宋体" w:cs="宋体"/>
                <w:color w:val="000000" w:themeColor="text1"/>
                <w:sz w:val="21"/>
                <w:szCs w:val="21"/>
                <w:highlight w:val="none"/>
              </w:rPr>
            </w:pPr>
            <w:r>
              <w:rPr>
                <w:rFonts w:hint="eastAsia" w:ascii="宋体" w:hAnsi="宋体" w:cs="宋体"/>
                <w:color w:val="000000" w:themeColor="text1"/>
                <w:sz w:val="21"/>
                <w:szCs w:val="21"/>
                <w:highlight w:val="none"/>
              </w:rPr>
              <w:t xml:space="preserve"> 20</w:t>
            </w:r>
            <w:r>
              <w:rPr>
                <w:rFonts w:hint="eastAsia" w:ascii="宋体" w:hAnsi="宋体" w:cs="宋体"/>
                <w:color w:val="000000" w:themeColor="text1"/>
                <w:sz w:val="21"/>
                <w:szCs w:val="21"/>
                <w:highlight w:val="none"/>
                <w:lang w:val="en-US" w:eastAsia="zh-CN"/>
              </w:rPr>
              <w:t>21</w:t>
            </w:r>
            <w:r>
              <w:rPr>
                <w:rFonts w:hint="eastAsia" w:ascii="宋体" w:hAnsi="宋体" w:cs="宋体"/>
                <w:color w:val="000000" w:themeColor="text1"/>
                <w:sz w:val="21"/>
                <w:szCs w:val="21"/>
                <w:highlight w:val="none"/>
              </w:rPr>
              <w:t>年</w:t>
            </w:r>
            <w:r>
              <w:rPr>
                <w:rFonts w:hint="eastAsia" w:ascii="宋体" w:hAnsi="宋体" w:cs="宋体"/>
                <w:color w:val="000000" w:themeColor="text1"/>
                <w:sz w:val="21"/>
                <w:szCs w:val="21"/>
                <w:highlight w:val="none"/>
                <w:lang w:val="en-US" w:eastAsia="zh-CN"/>
              </w:rPr>
              <w:t>12</w:t>
            </w:r>
            <w:r>
              <w:rPr>
                <w:rFonts w:hint="eastAsia" w:ascii="宋体" w:hAnsi="宋体" w:cs="宋体"/>
                <w:color w:val="000000" w:themeColor="text1"/>
                <w:sz w:val="21"/>
                <w:szCs w:val="21"/>
                <w:highlight w:val="none"/>
              </w:rPr>
              <w:t>月供方</w:t>
            </w:r>
            <w:r>
              <w:rPr>
                <w:rFonts w:hint="eastAsia" w:ascii="宋体" w:hAnsi="宋体" w:cs="宋体"/>
                <w:color w:val="000000" w:themeColor="text1"/>
                <w:sz w:val="21"/>
                <w:szCs w:val="21"/>
                <w:highlight w:val="none"/>
                <w:lang w:eastAsia="zh-CN"/>
              </w:rPr>
              <w:t>年度评价</w:t>
            </w:r>
            <w:r>
              <w:rPr>
                <w:rFonts w:hint="eastAsia" w:ascii="宋体" w:hAnsi="宋体" w:cs="宋体"/>
                <w:color w:val="000000" w:themeColor="text1"/>
                <w:sz w:val="21"/>
                <w:szCs w:val="21"/>
                <w:highlight w:val="none"/>
              </w:rPr>
              <w:t>确认</w:t>
            </w:r>
            <w:r>
              <w:rPr>
                <w:rFonts w:hint="eastAsia" w:ascii="宋体" w:hAnsi="宋体" w:cs="宋体"/>
                <w:color w:val="000000" w:themeColor="text1"/>
                <w:sz w:val="21"/>
                <w:szCs w:val="21"/>
                <w:highlight w:val="none"/>
                <w:lang w:eastAsia="zh-CN"/>
              </w:rPr>
              <w:t>记录</w:t>
            </w:r>
            <w:r>
              <w:rPr>
                <w:rFonts w:hint="eastAsia" w:ascii="宋体" w:hAnsi="宋体" w:cs="宋体"/>
                <w:color w:val="000000" w:themeColor="text1"/>
                <w:sz w:val="21"/>
                <w:szCs w:val="21"/>
                <w:highlight w:val="none"/>
              </w:rPr>
              <w:t>：</w:t>
            </w:r>
          </w:p>
          <w:p>
            <w:pPr>
              <w:spacing w:line="400" w:lineRule="exact"/>
              <w:rPr>
                <w:rFonts w:hint="eastAsia" w:ascii="宋体" w:hAnsi="宋体" w:cs="宋体"/>
                <w:color w:val="000000" w:themeColor="text1"/>
                <w:sz w:val="21"/>
                <w:szCs w:val="21"/>
                <w:highlight w:val="none"/>
                <w:lang w:eastAsia="zh-CN"/>
              </w:rPr>
            </w:pPr>
            <w:r>
              <w:rPr>
                <w:rFonts w:hint="eastAsia" w:ascii="宋体" w:hAnsi="宋体"/>
                <w:color w:val="000000" w:themeColor="text1"/>
                <w:sz w:val="21"/>
                <w:szCs w:val="21"/>
                <w:highlight w:val="none"/>
                <w:lang w:eastAsia="zh-CN"/>
              </w:rPr>
              <w:t>东营新晨源能源科技有限公司</w:t>
            </w:r>
            <w:r>
              <w:rPr>
                <w:rFonts w:hint="eastAsia" w:ascii="宋体" w:hAnsi="宋体" w:cs="宋体"/>
                <w:color w:val="000000" w:themeColor="text1"/>
                <w:sz w:val="21"/>
                <w:szCs w:val="21"/>
                <w:highlight w:val="none"/>
                <w:lang w:val="en-US" w:eastAsia="zh-CN"/>
              </w:rPr>
              <w:t xml:space="preserve"> </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color w:val="000000" w:themeColor="text1"/>
                <w:sz w:val="21"/>
                <w:szCs w:val="21"/>
                <w:highlight w:val="none"/>
                <w:lang w:val="en-US" w:eastAsia="zh-CN"/>
              </w:rPr>
              <w:t xml:space="preserve"> 沥青</w:t>
            </w:r>
            <w:r>
              <w:rPr>
                <w:rFonts w:hint="eastAsia" w:ascii="宋体" w:hAnsi="宋体" w:cs="宋体"/>
                <w:color w:val="000000" w:themeColor="text1"/>
                <w:sz w:val="21"/>
                <w:szCs w:val="21"/>
                <w:highlight w:val="none"/>
                <w:lang w:eastAsia="zh-CN"/>
              </w:rPr>
              <w:t>）；</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评价内容：企业资质、质量、交货期、价格、售后服务等</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年度评定结论：同意继续列入合格供方名录。</w:t>
            </w:r>
          </w:p>
          <w:p>
            <w:pPr>
              <w:pStyle w:val="2"/>
              <w:rPr>
                <w:rFonts w:hint="default"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审批人：宋大富    </w:t>
            </w:r>
            <w:r>
              <w:rPr>
                <w:rFonts w:hint="eastAsia" w:ascii="宋体" w:hAnsi="宋体" w:cs="宋体"/>
                <w:color w:val="000000" w:themeColor="text1"/>
                <w:sz w:val="21"/>
                <w:szCs w:val="21"/>
                <w:highlight w:val="none"/>
              </w:rPr>
              <w:t>20</w:t>
            </w:r>
            <w:r>
              <w:rPr>
                <w:rFonts w:hint="eastAsia" w:ascii="宋体" w:hAnsi="宋体" w:cs="宋体"/>
                <w:color w:val="000000" w:themeColor="text1"/>
                <w:sz w:val="21"/>
                <w:szCs w:val="21"/>
                <w:highlight w:val="none"/>
                <w:lang w:val="en-US" w:eastAsia="zh-CN"/>
              </w:rPr>
              <w:t>21</w:t>
            </w:r>
            <w:r>
              <w:rPr>
                <w:rFonts w:hint="eastAsia" w:ascii="宋体" w:hAnsi="宋体" w:cs="宋体"/>
                <w:color w:val="000000" w:themeColor="text1"/>
                <w:sz w:val="21"/>
                <w:szCs w:val="21"/>
                <w:highlight w:val="none"/>
              </w:rPr>
              <w:t>年</w:t>
            </w:r>
            <w:r>
              <w:rPr>
                <w:rFonts w:hint="eastAsia" w:ascii="宋体" w:hAnsi="宋体" w:cs="宋体"/>
                <w:color w:val="000000" w:themeColor="text1"/>
                <w:sz w:val="21"/>
                <w:szCs w:val="21"/>
                <w:highlight w:val="none"/>
                <w:lang w:val="en-US" w:eastAsia="zh-CN"/>
              </w:rPr>
              <w:t>12</w:t>
            </w:r>
            <w:r>
              <w:rPr>
                <w:rFonts w:hint="eastAsia" w:ascii="宋体" w:hAnsi="宋体" w:cs="宋体"/>
                <w:color w:val="000000" w:themeColor="text1"/>
                <w:sz w:val="21"/>
                <w:szCs w:val="21"/>
                <w:highlight w:val="none"/>
              </w:rPr>
              <w:t>月</w:t>
            </w:r>
            <w:r>
              <w:rPr>
                <w:rFonts w:hint="eastAsia" w:ascii="宋体" w:hAnsi="宋体" w:cs="宋体"/>
                <w:color w:val="000000" w:themeColor="text1"/>
                <w:sz w:val="21"/>
                <w:szCs w:val="21"/>
                <w:highlight w:val="none"/>
                <w:lang w:val="en-US" w:eastAsia="zh-CN"/>
              </w:rPr>
              <w:t>15日</w:t>
            </w:r>
          </w:p>
          <w:p>
            <w:pPr>
              <w:pStyle w:val="2"/>
              <w:rPr>
                <w:rFonts w:hint="default" w:ascii="宋体" w:hAnsi="宋体" w:cs="宋体"/>
                <w:color w:val="000000" w:themeColor="text1"/>
                <w:sz w:val="21"/>
                <w:szCs w:val="21"/>
                <w:highlight w:val="none"/>
                <w:lang w:val="en-US" w:eastAsia="zh-CN"/>
              </w:rPr>
            </w:pPr>
          </w:p>
          <w:p>
            <w:pPr>
              <w:spacing w:line="400" w:lineRule="exact"/>
              <w:rPr>
                <w:rFonts w:hint="eastAsia" w:ascii="宋体" w:hAnsi="宋体" w:cs="宋体"/>
                <w:color w:val="000000" w:themeColor="text1"/>
                <w:sz w:val="21"/>
                <w:szCs w:val="21"/>
                <w:highlight w:val="none"/>
                <w:lang w:eastAsia="zh-CN"/>
              </w:rPr>
            </w:pPr>
            <w:r>
              <w:rPr>
                <w:rFonts w:hint="eastAsia" w:ascii="宋体" w:hAnsi="宋体" w:cs="宋体"/>
                <w:color w:val="000000" w:themeColor="text1"/>
                <w:sz w:val="21"/>
                <w:szCs w:val="21"/>
                <w:highlight w:val="none"/>
                <w:lang w:val="en-US" w:eastAsia="zh-CN"/>
              </w:rPr>
              <w:t>成都市益诚包装有限公司（</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color w:val="000000" w:themeColor="text1"/>
                <w:sz w:val="21"/>
                <w:szCs w:val="21"/>
                <w:highlight w:val="none"/>
                <w:lang w:val="en-US" w:eastAsia="zh-CN"/>
              </w:rPr>
              <w:t>PE硅油膜</w:t>
            </w:r>
            <w:r>
              <w:rPr>
                <w:rFonts w:hint="eastAsia" w:ascii="宋体" w:hAnsi="宋体" w:cs="宋体"/>
                <w:color w:val="000000" w:themeColor="text1"/>
                <w:sz w:val="21"/>
                <w:szCs w:val="21"/>
                <w:highlight w:val="none"/>
                <w:lang w:eastAsia="zh-CN"/>
              </w:rPr>
              <w:t>）；</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评价内容：企业资质、质量、交货期、价格、售后服务等</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年度评定结论：同意继续列入合格供方名录。</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审批人：宋大富    </w:t>
            </w:r>
            <w:r>
              <w:rPr>
                <w:rFonts w:hint="eastAsia" w:ascii="宋体" w:hAnsi="宋体" w:cs="宋体"/>
                <w:color w:val="000000" w:themeColor="text1"/>
                <w:sz w:val="21"/>
                <w:szCs w:val="21"/>
                <w:highlight w:val="none"/>
              </w:rPr>
              <w:t>20</w:t>
            </w:r>
            <w:r>
              <w:rPr>
                <w:rFonts w:hint="eastAsia" w:ascii="宋体" w:hAnsi="宋体" w:cs="宋体"/>
                <w:color w:val="000000" w:themeColor="text1"/>
                <w:sz w:val="21"/>
                <w:szCs w:val="21"/>
                <w:highlight w:val="none"/>
                <w:lang w:val="en-US" w:eastAsia="zh-CN"/>
              </w:rPr>
              <w:t>21</w:t>
            </w:r>
            <w:r>
              <w:rPr>
                <w:rFonts w:hint="eastAsia" w:ascii="宋体" w:hAnsi="宋体" w:cs="宋体"/>
                <w:color w:val="000000" w:themeColor="text1"/>
                <w:sz w:val="21"/>
                <w:szCs w:val="21"/>
                <w:highlight w:val="none"/>
              </w:rPr>
              <w:t>年</w:t>
            </w:r>
            <w:r>
              <w:rPr>
                <w:rFonts w:hint="eastAsia" w:ascii="宋体" w:hAnsi="宋体" w:cs="宋体"/>
                <w:color w:val="000000" w:themeColor="text1"/>
                <w:sz w:val="21"/>
                <w:szCs w:val="21"/>
                <w:highlight w:val="none"/>
                <w:lang w:val="en-US" w:eastAsia="zh-CN"/>
              </w:rPr>
              <w:t>12</w:t>
            </w:r>
            <w:r>
              <w:rPr>
                <w:rFonts w:hint="eastAsia" w:ascii="宋体" w:hAnsi="宋体" w:cs="宋体"/>
                <w:color w:val="000000" w:themeColor="text1"/>
                <w:sz w:val="21"/>
                <w:szCs w:val="21"/>
                <w:highlight w:val="none"/>
              </w:rPr>
              <w:t>月</w:t>
            </w:r>
            <w:r>
              <w:rPr>
                <w:rFonts w:hint="eastAsia" w:ascii="宋体" w:hAnsi="宋体" w:cs="宋体"/>
                <w:color w:val="000000" w:themeColor="text1"/>
                <w:sz w:val="21"/>
                <w:szCs w:val="21"/>
                <w:highlight w:val="none"/>
                <w:lang w:val="en-US" w:eastAsia="zh-CN"/>
              </w:rPr>
              <w:t>15日</w:t>
            </w:r>
          </w:p>
          <w:p>
            <w:pPr>
              <w:pStyle w:val="2"/>
              <w:rPr>
                <w:rFonts w:hint="eastAsia" w:ascii="宋体" w:hAnsi="宋体" w:cs="宋体"/>
                <w:color w:val="000000" w:themeColor="text1"/>
                <w:sz w:val="21"/>
                <w:szCs w:val="21"/>
                <w:highlight w:val="none"/>
                <w:lang w:val="en-US" w:eastAsia="zh-CN"/>
              </w:rPr>
            </w:pPr>
          </w:p>
          <w:p>
            <w:pPr>
              <w:spacing w:line="400" w:lineRule="exact"/>
              <w:rPr>
                <w:rFonts w:hint="eastAsia" w:ascii="宋体" w:hAnsi="宋体" w:cs="宋体"/>
                <w:color w:val="000000" w:themeColor="text1"/>
                <w:sz w:val="21"/>
                <w:szCs w:val="21"/>
                <w:highlight w:val="none"/>
                <w:lang w:eastAsia="zh-CN"/>
              </w:rPr>
            </w:pPr>
            <w:r>
              <w:rPr>
                <w:rFonts w:hint="eastAsia" w:ascii="宋体" w:hAnsi="宋体" w:cs="宋体"/>
                <w:color w:val="000000" w:themeColor="text1"/>
                <w:sz w:val="21"/>
                <w:szCs w:val="21"/>
                <w:highlight w:val="none"/>
                <w:lang w:val="en-US" w:eastAsia="zh-CN"/>
              </w:rPr>
              <w:t>璧山区应城胶粉厂</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color w:val="000000" w:themeColor="text1"/>
                <w:sz w:val="21"/>
                <w:szCs w:val="21"/>
                <w:highlight w:val="none"/>
                <w:lang w:val="en-US" w:eastAsia="zh-CN"/>
              </w:rPr>
              <w:t>胶粉等</w:t>
            </w:r>
            <w:r>
              <w:rPr>
                <w:rFonts w:hint="eastAsia" w:ascii="宋体" w:hAnsi="宋体" w:cs="宋体"/>
                <w:color w:val="000000" w:themeColor="text1"/>
                <w:sz w:val="21"/>
                <w:szCs w:val="21"/>
                <w:highlight w:val="none"/>
                <w:lang w:eastAsia="zh-CN"/>
              </w:rPr>
              <w:t>）；</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评价内容：质量、交货期、价格、售后服务等</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年度评定结论：同意继续列入合格供方名录。</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审批人：宋大富    </w:t>
            </w:r>
            <w:r>
              <w:rPr>
                <w:rFonts w:hint="eastAsia" w:ascii="宋体" w:hAnsi="宋体" w:cs="宋体"/>
                <w:color w:val="000000" w:themeColor="text1"/>
                <w:sz w:val="21"/>
                <w:szCs w:val="21"/>
                <w:highlight w:val="none"/>
              </w:rPr>
              <w:t>20</w:t>
            </w:r>
            <w:r>
              <w:rPr>
                <w:rFonts w:hint="eastAsia" w:ascii="宋体" w:hAnsi="宋体" w:cs="宋体"/>
                <w:color w:val="000000" w:themeColor="text1"/>
                <w:sz w:val="21"/>
                <w:szCs w:val="21"/>
                <w:highlight w:val="none"/>
                <w:lang w:val="en-US" w:eastAsia="zh-CN"/>
              </w:rPr>
              <w:t>21</w:t>
            </w:r>
            <w:r>
              <w:rPr>
                <w:rFonts w:hint="eastAsia" w:ascii="宋体" w:hAnsi="宋体" w:cs="宋体"/>
                <w:color w:val="000000" w:themeColor="text1"/>
                <w:sz w:val="21"/>
                <w:szCs w:val="21"/>
                <w:highlight w:val="none"/>
              </w:rPr>
              <w:t>年</w:t>
            </w:r>
            <w:r>
              <w:rPr>
                <w:rFonts w:hint="eastAsia" w:ascii="宋体" w:hAnsi="宋体" w:cs="宋体"/>
                <w:color w:val="000000" w:themeColor="text1"/>
                <w:sz w:val="21"/>
                <w:szCs w:val="21"/>
                <w:highlight w:val="none"/>
                <w:lang w:val="en-US" w:eastAsia="zh-CN"/>
              </w:rPr>
              <w:t>12</w:t>
            </w:r>
            <w:r>
              <w:rPr>
                <w:rFonts w:hint="eastAsia" w:ascii="宋体" w:hAnsi="宋体" w:cs="宋体"/>
                <w:color w:val="000000" w:themeColor="text1"/>
                <w:sz w:val="21"/>
                <w:szCs w:val="21"/>
                <w:highlight w:val="none"/>
              </w:rPr>
              <w:t>月</w:t>
            </w:r>
            <w:r>
              <w:rPr>
                <w:rFonts w:hint="eastAsia" w:ascii="宋体" w:hAnsi="宋体" w:cs="宋体"/>
                <w:color w:val="000000" w:themeColor="text1"/>
                <w:sz w:val="21"/>
                <w:szCs w:val="21"/>
                <w:highlight w:val="none"/>
                <w:lang w:val="en-US" w:eastAsia="zh-CN"/>
              </w:rPr>
              <w:t>15日</w:t>
            </w:r>
          </w:p>
          <w:p>
            <w:pPr>
              <w:pStyle w:val="2"/>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w:t>
            </w:r>
          </w:p>
          <w:p>
            <w:pPr>
              <w:pStyle w:val="2"/>
              <w:rPr>
                <w:rFonts w:hint="eastAsia" w:ascii="宋体" w:hAnsi="宋体" w:cs="宋体"/>
                <w:color w:val="000000" w:themeColor="text1"/>
                <w:sz w:val="21"/>
                <w:szCs w:val="21"/>
                <w:highlight w:val="none"/>
                <w:lang w:val="en-US" w:eastAsia="zh-CN"/>
              </w:rPr>
            </w:pP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控制类型和程度</w:t>
            </w:r>
          </w:p>
          <w:p>
            <w:pPr>
              <w:spacing w:line="360" w:lineRule="auto"/>
              <w:rPr>
                <w:rFonts w:hint="eastAsia" w:ascii="宋体" w:hAnsi="宋体" w:eastAsia="宋体" w:cs="Times New Roman"/>
                <w:color w:val="000000" w:themeColor="text1"/>
                <w:kern w:val="2"/>
                <w:sz w:val="21"/>
                <w:szCs w:val="21"/>
                <w:highlight w:val="none"/>
                <w:lang w:val="en-US" w:eastAsia="zh-CN" w:bidi="ar-SA"/>
              </w:rPr>
            </w:pPr>
          </w:p>
        </w:tc>
        <w:tc>
          <w:tcPr>
            <w:tcW w:w="960" w:type="dxa"/>
            <w:vAlign w:val="top"/>
          </w:tcPr>
          <w:p>
            <w:pPr>
              <w:rPr>
                <w:rFonts w:hint="eastAsia" w:ascii="宋体" w:hAnsi="宋体" w:eastAsia="宋体" w:cs="宋体"/>
                <w:b/>
                <w:color w:val="000000" w:themeColor="text1"/>
                <w:kern w:val="2"/>
                <w:sz w:val="21"/>
                <w:szCs w:val="21"/>
                <w:highlight w:val="none"/>
                <w:lang w:val="en-US" w:eastAsia="zh-CN" w:bidi="ar-SA"/>
              </w:rPr>
            </w:pPr>
            <w:r>
              <w:rPr>
                <w:rFonts w:hint="eastAsia" w:ascii="宋体" w:hAnsi="宋体" w:cs="宋体"/>
                <w:b/>
                <w:color w:val="000000" w:themeColor="text1"/>
                <w:szCs w:val="21"/>
                <w:highlight w:val="none"/>
              </w:rPr>
              <w:t>8.4.2</w:t>
            </w:r>
          </w:p>
        </w:tc>
        <w:tc>
          <w:tcPr>
            <w:tcW w:w="10004" w:type="dxa"/>
            <w:vAlign w:val="top"/>
          </w:tcPr>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rPr>
                <w:rFonts w:hint="eastAsia"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提供</w:t>
            </w:r>
            <w:r>
              <w:rPr>
                <w:rFonts w:hint="eastAsia" w:ascii="宋体" w:hAnsi="宋体" w:cs="宋体"/>
                <w:b w:val="0"/>
                <w:bCs/>
                <w:color w:val="000000" w:themeColor="text1"/>
                <w:sz w:val="21"/>
                <w:szCs w:val="21"/>
                <w:highlight w:val="none"/>
                <w:lang w:val="en-US" w:eastAsia="zh-CN"/>
              </w:rPr>
              <w:t>成都市蜀兰化工建材有限责任公司</w:t>
            </w:r>
            <w:r>
              <w:rPr>
                <w:rFonts w:hint="eastAsia" w:ascii="宋体" w:hAnsi="宋体" w:eastAsia="宋体" w:cs="宋体"/>
                <w:b w:val="0"/>
                <w:bCs/>
                <w:color w:val="000000" w:themeColor="text1"/>
                <w:sz w:val="21"/>
                <w:szCs w:val="21"/>
                <w:highlight w:val="none"/>
                <w:lang w:val="en-US" w:eastAsia="zh-CN"/>
              </w:rPr>
              <w:t xml:space="preserve"> </w:t>
            </w:r>
            <w:r>
              <w:rPr>
                <w:rFonts w:hint="eastAsia" w:ascii="宋体" w:hAnsi="宋体" w:cs="宋体"/>
                <w:b w:val="0"/>
                <w:bCs/>
                <w:color w:val="000000" w:themeColor="text1"/>
                <w:sz w:val="21"/>
                <w:szCs w:val="21"/>
                <w:highlight w:val="none"/>
                <w:lang w:val="en-US" w:eastAsia="zh-CN"/>
              </w:rPr>
              <w:t>（</w:t>
            </w:r>
            <w:r>
              <w:rPr>
                <w:rFonts w:hint="eastAsia" w:ascii="宋体" w:hAnsi="宋体" w:cs="宋体"/>
                <w:color w:val="000000" w:themeColor="text1"/>
                <w:sz w:val="21"/>
                <w:szCs w:val="21"/>
                <w:highlight w:val="none"/>
              </w:rPr>
              <w:t>供应</w:t>
            </w:r>
            <w:r>
              <w:rPr>
                <w:rFonts w:hint="eastAsia" w:ascii="宋体" w:hAnsi="宋体" w:cs="宋体"/>
                <w:color w:val="000000" w:themeColor="text1"/>
                <w:sz w:val="21"/>
                <w:szCs w:val="21"/>
                <w:highlight w:val="none"/>
                <w:lang w:eastAsia="zh-CN"/>
              </w:rPr>
              <w:t>：</w:t>
            </w:r>
            <w:r>
              <w:rPr>
                <w:rFonts w:hint="eastAsia" w:ascii="宋体" w:hAnsi="宋体" w:cs="宋体"/>
                <w:b w:val="0"/>
                <w:bCs/>
                <w:color w:val="000000" w:themeColor="text1"/>
                <w:sz w:val="21"/>
                <w:szCs w:val="21"/>
                <w:highlight w:val="none"/>
                <w:lang w:val="en-US" w:eastAsia="zh-CN"/>
              </w:rPr>
              <w:t>碳九石油树脂）年度供方</w:t>
            </w:r>
            <w:r>
              <w:rPr>
                <w:rFonts w:hint="eastAsia" w:ascii="宋体" w:hAnsi="宋体" w:cs="宋体"/>
                <w:color w:val="000000" w:themeColor="text1"/>
                <w:szCs w:val="21"/>
                <w:highlight w:val="none"/>
                <w:lang w:val="en-US" w:eastAsia="zh-CN"/>
              </w:rPr>
              <w:t>评价报告，包括：供方的企业资质、质量、交货期、价格、售后服务等。时间：</w:t>
            </w:r>
            <w:r>
              <w:rPr>
                <w:rFonts w:hint="eastAsia" w:ascii="宋体" w:hAnsi="宋体" w:cs="宋体"/>
                <w:color w:val="000000" w:themeColor="text1"/>
                <w:szCs w:val="21"/>
                <w:highlight w:val="none"/>
                <w:lang w:eastAsia="zh-CN"/>
              </w:rPr>
              <w:t>202</w:t>
            </w:r>
            <w:r>
              <w:rPr>
                <w:rFonts w:hint="eastAsia" w:ascii="宋体" w:hAnsi="宋体" w:cs="宋体"/>
                <w:color w:val="000000" w:themeColor="text1"/>
                <w:szCs w:val="21"/>
                <w:highlight w:val="none"/>
                <w:lang w:val="en-US" w:eastAsia="zh-CN"/>
              </w:rPr>
              <w:t>1</w:t>
            </w:r>
            <w:r>
              <w:rPr>
                <w:rFonts w:hint="eastAsia" w:ascii="宋体" w:hAnsi="宋体" w:cs="宋体"/>
                <w:color w:val="000000" w:themeColor="text1"/>
                <w:szCs w:val="21"/>
                <w:highlight w:val="none"/>
                <w:lang w:eastAsia="zh-CN"/>
              </w:rPr>
              <w:t>年1</w:t>
            </w:r>
            <w:r>
              <w:rPr>
                <w:rFonts w:hint="eastAsia" w:ascii="宋体" w:hAnsi="宋体" w:cs="宋体"/>
                <w:color w:val="000000" w:themeColor="text1"/>
                <w:szCs w:val="21"/>
                <w:highlight w:val="none"/>
                <w:lang w:val="en-US" w:eastAsia="zh-CN"/>
              </w:rPr>
              <w:t>2</w:t>
            </w:r>
            <w:r>
              <w:rPr>
                <w:rFonts w:hint="eastAsia" w:ascii="宋体" w:hAnsi="宋体" w:cs="宋体"/>
                <w:color w:val="000000" w:themeColor="text1"/>
                <w:szCs w:val="21"/>
                <w:highlight w:val="none"/>
                <w:lang w:eastAsia="zh-CN"/>
              </w:rPr>
              <w:t>月</w:t>
            </w:r>
            <w:r>
              <w:rPr>
                <w:rFonts w:hint="eastAsia" w:ascii="宋体" w:hAnsi="宋体" w:cs="宋体"/>
                <w:color w:val="000000" w:themeColor="text1"/>
                <w:szCs w:val="21"/>
                <w:highlight w:val="none"/>
                <w:lang w:val="en-US" w:eastAsia="zh-CN"/>
              </w:rPr>
              <w:t>15</w:t>
            </w:r>
            <w:r>
              <w:rPr>
                <w:rFonts w:hint="eastAsia" w:ascii="宋体" w:hAnsi="宋体" w:cs="宋体"/>
                <w:color w:val="000000" w:themeColor="text1"/>
                <w:szCs w:val="21"/>
                <w:highlight w:val="none"/>
                <w:lang w:eastAsia="zh-CN"/>
              </w:rPr>
              <w:t>日</w:t>
            </w:r>
          </w:p>
          <w:p>
            <w:pPr>
              <w:spacing w:line="360" w:lineRule="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查，供方产品质量统计反馈情况：公司策划了采购产品的管理要求，质量反馈要求；</w:t>
            </w:r>
          </w:p>
          <w:p>
            <w:pPr>
              <w:spacing w:line="360" w:lineRule="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 公司采购不合格情况：</w:t>
            </w:r>
          </w:p>
          <w:p>
            <w:pPr>
              <w:spacing w:line="360" w:lineRule="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负责人讲，2021年至今未出现重大采购质量不合格情况。如出现采购原料不合格情况</w:t>
            </w:r>
            <w:r>
              <w:rPr>
                <w:rFonts w:hint="eastAsia" w:ascii="宋体" w:hAnsi="宋体" w:cs="宋体"/>
                <w:color w:val="000000" w:themeColor="text1"/>
                <w:sz w:val="21"/>
                <w:szCs w:val="21"/>
                <w:highlight w:val="none"/>
                <w:lang w:val="en-US" w:eastAsia="zh-CN"/>
              </w:rPr>
              <w:t>，则按合同约定采取退换货措施予以处理</w:t>
            </w:r>
            <w:r>
              <w:rPr>
                <w:rFonts w:hint="eastAsia" w:ascii="宋体" w:hAnsi="宋体" w:cs="宋体"/>
                <w:color w:val="000000" w:themeColor="text1"/>
                <w:szCs w:val="21"/>
                <w:highlight w:val="none"/>
                <w:lang w:val="en-US" w:eastAsia="zh-CN"/>
              </w:rPr>
              <w:t>。原材料采购产品质量控制有效。</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 xml:space="preserve"> 公司编制了《</w:t>
            </w:r>
            <w:r>
              <w:rPr>
                <w:rFonts w:hint="eastAsia"/>
                <w:color w:val="000000" w:themeColor="text1"/>
                <w:szCs w:val="21"/>
                <w:highlight w:val="none"/>
                <w:lang w:eastAsia="zh-CN"/>
              </w:rPr>
              <w:t>外部提供的过程、产品和服务控制程序</w:t>
            </w:r>
            <w:r>
              <w:rPr>
                <w:rFonts w:hint="eastAsia" w:ascii="宋体" w:hAnsi="宋体" w:cs="宋体"/>
                <w:color w:val="000000" w:themeColor="text1"/>
                <w:szCs w:val="21"/>
                <w:highlight w:val="none"/>
              </w:rPr>
              <w:t>》，要求采购的主要材料必须进行检验。</w:t>
            </w:r>
          </w:p>
          <w:p>
            <w:pPr>
              <w:spacing w:line="360" w:lineRule="auto"/>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公司对产品外观、型号规格、数量</w:t>
            </w:r>
            <w:r>
              <w:rPr>
                <w:rFonts w:hint="eastAsia" w:ascii="宋体" w:hAnsi="宋体" w:cs="宋体"/>
                <w:color w:val="000000" w:themeColor="text1"/>
                <w:szCs w:val="21"/>
                <w:highlight w:val="none"/>
                <w:lang w:eastAsia="zh-CN"/>
              </w:rPr>
              <w:t>、部分性能等</w:t>
            </w:r>
            <w:r>
              <w:rPr>
                <w:rFonts w:hint="eastAsia" w:ascii="宋体" w:hAnsi="宋体" w:cs="宋体"/>
                <w:color w:val="000000" w:themeColor="text1"/>
                <w:szCs w:val="21"/>
                <w:highlight w:val="none"/>
              </w:rPr>
              <w:t>进行了验收。经询问公司采购产品主要根据需求，根据进货检验记录对相关产品进行检验。抽查验证记录《进货检验记录》</w:t>
            </w:r>
            <w:r>
              <w:rPr>
                <w:rFonts w:hint="eastAsia" w:ascii="宋体" w:hAnsi="宋体" w:cs="宋体"/>
                <w:color w:val="000000" w:themeColor="text1"/>
                <w:szCs w:val="21"/>
                <w:highlight w:val="none"/>
                <w:lang w:eastAsia="zh-CN"/>
              </w:rPr>
              <w:t>，提供</w:t>
            </w:r>
            <w:r>
              <w:rPr>
                <w:rFonts w:hint="eastAsia" w:ascii="宋体" w:hAnsi="宋体" w:cs="宋体"/>
                <w:color w:val="000000" w:themeColor="text1"/>
                <w:szCs w:val="21"/>
                <w:highlight w:val="none"/>
                <w:lang w:val="en-US" w:eastAsia="zh-CN"/>
              </w:rPr>
              <w:t>有原材料进货检验。见8.6条款原材料检验记录。</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基本符合要求。现场查看其他采购物料均按要求进行验证入库</w:t>
            </w:r>
          </w:p>
          <w:p>
            <w:pPr>
              <w:spacing w:line="360" w:lineRule="auto"/>
              <w:ind w:firstLine="420" w:firstLineChars="200"/>
              <w:rPr>
                <w:rFonts w:hint="eastAsia" w:ascii="宋体" w:hAnsi="宋体" w:eastAsia="宋体" w:cs="宋体"/>
                <w:color w:val="000000" w:themeColor="text1"/>
                <w:kern w:val="2"/>
                <w:sz w:val="21"/>
                <w:szCs w:val="21"/>
                <w:highlight w:val="none"/>
                <w:lang w:val="en-US" w:eastAsia="zh-CN" w:bidi="ar-SA"/>
              </w:rPr>
            </w:pPr>
            <w:r>
              <w:rPr>
                <w:rFonts w:hint="eastAsia" w:ascii="宋体" w:hAnsi="宋体" w:cs="宋体"/>
                <w:color w:val="000000" w:themeColor="text1"/>
                <w:szCs w:val="21"/>
                <w:highlight w:val="none"/>
              </w:rPr>
              <w:t>公司外部供方的管理基本符合要求。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外部供方的信息</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#组织与外部供方的沟通是否含:</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a）所提供的过程、产品和服务；</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b）对下列内容的批准：</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1）产品和服务；</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2）方法、过程和设备；</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3）产品和服务的放行；</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c）能力，包括所要求的人员资质；</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d）外部供方与组织的接口；</w:t>
            </w:r>
          </w:p>
          <w:p>
            <w:pPr>
              <w:spacing w:line="360" w:lineRule="auto"/>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s="宋体"/>
                <w:color w:val="000000" w:themeColor="text1"/>
                <w:szCs w:val="21"/>
                <w:highlight w:val="none"/>
              </w:rPr>
              <w:t>e）对外部供方绩效的控制和监视；f）组织或其顾客拟在外部供方现场实施的验证或确认活动。组织与外部供方沟通之前所确定的要求是否充分</w:t>
            </w:r>
          </w:p>
        </w:tc>
        <w:tc>
          <w:tcPr>
            <w:tcW w:w="960" w:type="dxa"/>
            <w:vAlign w:val="top"/>
          </w:tcPr>
          <w:p>
            <w:pPr>
              <w:rPr>
                <w:rFonts w:hint="eastAsia" w:ascii="宋体" w:hAnsi="宋体" w:eastAsia="宋体" w:cs="宋体"/>
                <w:b/>
                <w:color w:val="000000" w:themeColor="text1"/>
                <w:kern w:val="2"/>
                <w:sz w:val="21"/>
                <w:szCs w:val="21"/>
                <w:highlight w:val="none"/>
                <w:lang w:val="en-US" w:eastAsia="zh-CN" w:bidi="ar-SA"/>
              </w:rPr>
            </w:pPr>
            <w:r>
              <w:rPr>
                <w:rFonts w:hint="eastAsia" w:ascii="宋体" w:hAnsi="宋体" w:cs="宋体"/>
                <w:b/>
                <w:color w:val="000000" w:themeColor="text1"/>
                <w:szCs w:val="21"/>
                <w:highlight w:val="none"/>
              </w:rPr>
              <w:t>8.4.3</w:t>
            </w:r>
          </w:p>
        </w:tc>
        <w:tc>
          <w:tcPr>
            <w:tcW w:w="10004" w:type="dxa"/>
            <w:vAlign w:val="top"/>
          </w:tcPr>
          <w:p>
            <w:pPr>
              <w:spacing w:line="360" w:lineRule="auto"/>
              <w:ind w:firstLine="420" w:firstLineChars="200"/>
              <w:rPr>
                <w:rFonts w:hint="eastAsia" w:ascii="宋体" w:hAnsi="宋体" w:cs="宋体"/>
                <w:color w:val="000000" w:themeColor="text1"/>
                <w:sz w:val="21"/>
                <w:szCs w:val="21"/>
                <w:highlight w:val="none"/>
              </w:rPr>
            </w:pPr>
            <w:r>
              <w:rPr>
                <w:rFonts w:hint="eastAsia" w:ascii="宋体" w:hAnsi="宋体" w:cs="宋体"/>
                <w:color w:val="000000" w:themeColor="text1"/>
                <w:sz w:val="21"/>
                <w:szCs w:val="21"/>
                <w:highlight w:val="none"/>
              </w:rPr>
              <w:t>负责人讲与供方沟通的内容包括：所提供的过程、产品和服务等；采</w:t>
            </w:r>
            <w:r>
              <w:rPr>
                <w:rFonts w:hint="eastAsia" w:ascii="宋体" w:hAnsi="宋体" w:cs="宋体"/>
                <w:color w:val="000000" w:themeColor="text1"/>
                <w:sz w:val="21"/>
                <w:szCs w:val="21"/>
                <w:highlight w:val="none"/>
                <w:lang w:eastAsia="zh-CN"/>
              </w:rPr>
              <w:t>购物资</w:t>
            </w:r>
            <w:r>
              <w:rPr>
                <w:rFonts w:hint="eastAsia" w:ascii="宋体" w:hAnsi="宋体" w:cs="宋体"/>
                <w:color w:val="000000" w:themeColor="text1"/>
                <w:sz w:val="21"/>
                <w:szCs w:val="21"/>
                <w:highlight w:val="none"/>
              </w:rPr>
              <w:t>根据</w:t>
            </w:r>
            <w:r>
              <w:rPr>
                <w:rFonts w:hint="eastAsia" w:ascii="宋体" w:hAnsi="宋体" w:cs="宋体"/>
                <w:color w:val="000000" w:themeColor="text1"/>
                <w:sz w:val="21"/>
                <w:szCs w:val="21"/>
                <w:highlight w:val="none"/>
                <w:lang w:eastAsia="zh-CN"/>
              </w:rPr>
              <w:t>签订采购合同</w:t>
            </w:r>
            <w:r>
              <w:rPr>
                <w:rFonts w:hint="eastAsia" w:ascii="宋体" w:hAnsi="宋体" w:cs="宋体"/>
                <w:color w:val="000000" w:themeColor="text1"/>
                <w:sz w:val="21"/>
                <w:szCs w:val="21"/>
                <w:highlight w:val="none"/>
              </w:rPr>
              <w:t>进产品的名称、规格、型号、数量等采购信息</w:t>
            </w:r>
            <w:r>
              <w:rPr>
                <w:rFonts w:hint="eastAsia" w:ascii="宋体" w:hAnsi="宋体" w:cs="宋体"/>
                <w:color w:val="000000" w:themeColor="text1"/>
                <w:sz w:val="21"/>
                <w:szCs w:val="21"/>
                <w:highlight w:val="none"/>
                <w:lang w:eastAsia="zh-CN"/>
              </w:rPr>
              <w:t>的确定</w:t>
            </w:r>
            <w:r>
              <w:rPr>
                <w:rFonts w:hint="eastAsia" w:ascii="宋体" w:hAnsi="宋体" w:cs="宋体"/>
                <w:color w:val="000000" w:themeColor="text1"/>
                <w:sz w:val="21"/>
                <w:szCs w:val="21"/>
                <w:highlight w:val="none"/>
              </w:rPr>
              <w:t>。</w:t>
            </w:r>
          </w:p>
          <w:p>
            <w:pPr>
              <w:spacing w:line="360" w:lineRule="auto"/>
              <w:ind w:firstLine="420" w:firstLineChars="2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抽：采购合同</w:t>
            </w:r>
          </w:p>
          <w:p>
            <w:pPr>
              <w:spacing w:line="360" w:lineRule="auto"/>
              <w:ind w:firstLine="420" w:firstLineChars="200"/>
              <w:rPr>
                <w:rFonts w:hint="eastAsia" w:ascii="宋体" w:hAnsi="宋体" w:eastAsia="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1、供方：</w:t>
            </w:r>
            <w:r>
              <w:rPr>
                <w:rFonts w:hint="eastAsia" w:ascii="宋体" w:hAnsi="宋体"/>
                <w:color w:val="000000" w:themeColor="text1"/>
                <w:sz w:val="21"/>
                <w:szCs w:val="21"/>
                <w:highlight w:val="none"/>
                <w:lang w:eastAsia="zh-CN"/>
              </w:rPr>
              <w:t>山东尚能实业有限公司</w:t>
            </w:r>
          </w:p>
          <w:p>
            <w:pPr>
              <w:spacing w:line="360" w:lineRule="auto"/>
              <w:ind w:firstLine="420" w:firstLineChars="200"/>
              <w:rPr>
                <w:rFonts w:hint="default"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合同签订时间：2021年6月25日</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2146"/>
              <w:gridCol w:w="1958"/>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产品名称</w:t>
                  </w:r>
                </w:p>
              </w:tc>
              <w:tc>
                <w:tcPr>
                  <w:tcW w:w="2146"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型号</w:t>
                  </w:r>
                </w:p>
              </w:tc>
              <w:tc>
                <w:tcPr>
                  <w:tcW w:w="195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数量</w:t>
                  </w:r>
                </w:p>
              </w:tc>
              <w:tc>
                <w:tcPr>
                  <w:tcW w:w="195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沥青</w:t>
                  </w:r>
                </w:p>
              </w:tc>
              <w:tc>
                <w:tcPr>
                  <w:tcW w:w="2146"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70#</w:t>
                  </w:r>
                </w:p>
              </w:tc>
              <w:tc>
                <w:tcPr>
                  <w:tcW w:w="195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500±吨</w:t>
                  </w:r>
                </w:p>
              </w:tc>
              <w:tc>
                <w:tcPr>
                  <w:tcW w:w="195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w:t>
                  </w:r>
                </w:p>
              </w:tc>
            </w:tr>
          </w:tbl>
          <w:p>
            <w:pPr>
              <w:numPr>
                <w:ilvl w:val="0"/>
                <w:numId w:val="0"/>
              </w:numPr>
              <w:spacing w:line="360" w:lineRule="auto"/>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采购合同明确了采购的产品名称、规格型号、质量标准、运输方式、价格、付款方式、违约责任等。</w:t>
            </w:r>
          </w:p>
          <w:p>
            <w:pPr>
              <w:numPr>
                <w:ilvl w:val="0"/>
                <w:numId w:val="0"/>
              </w:numPr>
              <w:spacing w:line="360" w:lineRule="auto"/>
              <w:ind w:firstLine="420" w:firstLineChars="2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2、供方：天津中鼎国际贸易有限公司  </w:t>
            </w:r>
          </w:p>
          <w:p>
            <w:pPr>
              <w:spacing w:line="360" w:lineRule="auto"/>
              <w:ind w:firstLine="420" w:firstLineChars="200"/>
              <w:rPr>
                <w:rFonts w:hint="eastAsia"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lang w:val="en-US" w:eastAsia="zh-CN"/>
              </w:rPr>
              <w:t>采购订单时间：2022年02月10日</w:t>
            </w:r>
          </w:p>
          <w:tbl>
            <w:tblPr>
              <w:tblStyle w:val="8"/>
              <w:tblW w:w="7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645"/>
              <w:gridCol w:w="722"/>
              <w:gridCol w:w="112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名称</w:t>
                  </w:r>
                </w:p>
              </w:tc>
              <w:tc>
                <w:tcPr>
                  <w:tcW w:w="1645"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型号</w:t>
                  </w:r>
                </w:p>
              </w:tc>
              <w:tc>
                <w:tcPr>
                  <w:tcW w:w="722"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单位</w:t>
                  </w:r>
                </w:p>
              </w:tc>
              <w:tc>
                <w:tcPr>
                  <w:tcW w:w="1122" w:type="dxa"/>
                  <w:vAlign w:val="top"/>
                </w:tcPr>
                <w:p>
                  <w:pPr>
                    <w:numPr>
                      <w:ilvl w:val="0"/>
                      <w:numId w:val="0"/>
                    </w:numPr>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 w:val="21"/>
                      <w:szCs w:val="21"/>
                      <w:highlight w:val="none"/>
                      <w:vertAlign w:val="baseline"/>
                      <w:lang w:val="en-US" w:eastAsia="zh-CN"/>
                    </w:rPr>
                    <w:t>数量</w:t>
                  </w:r>
                </w:p>
              </w:tc>
              <w:tc>
                <w:tcPr>
                  <w:tcW w:w="127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Pr>
                <w:p>
                  <w:pPr>
                    <w:numPr>
                      <w:ilvl w:val="0"/>
                      <w:numId w:val="0"/>
                    </w:numPr>
                    <w:spacing w:line="360" w:lineRule="auto"/>
                    <w:rPr>
                      <w:rFonts w:hint="eastAsia"/>
                      <w:color w:val="000000" w:themeColor="text1"/>
                      <w:sz w:val="21"/>
                      <w:szCs w:val="21"/>
                      <w:lang w:val="en-US" w:eastAsia="zh-CN"/>
                    </w:rPr>
                  </w:pPr>
                  <w:r>
                    <w:rPr>
                      <w:rFonts w:hint="eastAsia"/>
                      <w:color w:val="000000" w:themeColor="text1"/>
                      <w:sz w:val="21"/>
                      <w:szCs w:val="21"/>
                      <w:lang w:val="en-US" w:eastAsia="zh-CN"/>
                    </w:rPr>
                    <w:t>苯乙烯-丁二烯嵌段共聚物</w:t>
                  </w:r>
                </w:p>
                <w:p>
                  <w:pPr>
                    <w:pStyle w:val="10"/>
                    <w:ind w:firstLine="840" w:firstLineChars="400"/>
                    <w:jc w:val="both"/>
                    <w:rPr>
                      <w:rFonts w:hint="default"/>
                      <w:color w:val="000000" w:themeColor="text1"/>
                      <w:sz w:val="21"/>
                      <w:szCs w:val="21"/>
                      <w:lang w:val="en-US" w:eastAsia="zh-CN"/>
                    </w:rPr>
                  </w:pPr>
                  <w:r>
                    <w:rPr>
                      <w:rFonts w:hint="eastAsia" w:cs="宋体"/>
                      <w:color w:val="000000" w:themeColor="text1"/>
                      <w:sz w:val="21"/>
                      <w:szCs w:val="21"/>
                      <w:highlight w:val="none"/>
                      <w:vertAlign w:val="baseline"/>
                      <w:lang w:val="en-US" w:eastAsia="zh-CN"/>
                    </w:rPr>
                    <w:t>(SBS-792)</w:t>
                  </w:r>
                </w:p>
              </w:tc>
              <w:tc>
                <w:tcPr>
                  <w:tcW w:w="1645"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YH-792</w:t>
                  </w:r>
                </w:p>
              </w:tc>
              <w:tc>
                <w:tcPr>
                  <w:tcW w:w="722"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吨</w:t>
                  </w:r>
                </w:p>
              </w:tc>
              <w:tc>
                <w:tcPr>
                  <w:tcW w:w="1122" w:type="dxa"/>
                  <w:vAlign w:val="top"/>
                </w:tcPr>
                <w:p>
                  <w:pPr>
                    <w:numPr>
                      <w:ilvl w:val="0"/>
                      <w:numId w:val="0"/>
                    </w:numPr>
                    <w:spacing w:line="360" w:lineRule="auto"/>
                    <w:ind w:left="0" w:leftChars="0" w:firstLine="0" w:firstLineChars="0"/>
                    <w:rPr>
                      <w:rFonts w:hint="default"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 w:val="21"/>
                      <w:szCs w:val="21"/>
                      <w:highlight w:val="none"/>
                      <w:vertAlign w:val="baseline"/>
                      <w:lang w:val="en-US" w:eastAsia="zh-CN"/>
                    </w:rPr>
                    <w:t>26</w:t>
                  </w:r>
                </w:p>
              </w:tc>
              <w:tc>
                <w:tcPr>
                  <w:tcW w:w="1278"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w:t>
                  </w:r>
                </w:p>
              </w:tc>
            </w:tr>
          </w:tbl>
          <w:p>
            <w:pPr>
              <w:numPr>
                <w:ilvl w:val="0"/>
                <w:numId w:val="0"/>
              </w:numPr>
              <w:spacing w:line="360" w:lineRule="auto"/>
              <w:ind w:leftChars="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采购合同明确了采购的产品名称、规格型号、质量标准、运输方式、价格、付款方式、违约责任等。</w:t>
            </w:r>
          </w:p>
          <w:p>
            <w:pPr>
              <w:numPr>
                <w:ilvl w:val="0"/>
                <w:numId w:val="0"/>
              </w:numPr>
              <w:spacing w:line="360" w:lineRule="auto"/>
              <w:ind w:leftChars="0" w:firstLine="420" w:firstLineChars="2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3、供方：成都市益诚包装有限公司</w:t>
            </w:r>
          </w:p>
          <w:p>
            <w:pPr>
              <w:spacing w:line="360" w:lineRule="auto"/>
              <w:ind w:firstLine="630" w:firstLineChars="3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合同签订时间：2021年10月19日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2256"/>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pPr>
                    <w:pStyle w:val="10"/>
                    <w:jc w:val="both"/>
                    <w:rPr>
                      <w:rFonts w:hint="default"/>
                      <w:color w:val="000000" w:themeColor="text1"/>
                      <w:sz w:val="21"/>
                      <w:szCs w:val="21"/>
                      <w:vertAlign w:val="baseline"/>
                      <w:lang w:val="en-US" w:eastAsia="zh-CN"/>
                    </w:rPr>
                  </w:pPr>
                  <w:r>
                    <w:rPr>
                      <w:rFonts w:hint="eastAsia"/>
                      <w:color w:val="000000" w:themeColor="text1"/>
                      <w:sz w:val="21"/>
                      <w:szCs w:val="21"/>
                      <w:vertAlign w:val="baseline"/>
                      <w:lang w:val="en-US" w:eastAsia="zh-CN"/>
                    </w:rPr>
                    <w:t>产品</w:t>
                  </w:r>
                </w:p>
              </w:tc>
              <w:tc>
                <w:tcPr>
                  <w:tcW w:w="2256" w:type="dxa"/>
                </w:tcPr>
                <w:p>
                  <w:pPr>
                    <w:pStyle w:val="10"/>
                    <w:jc w:val="both"/>
                    <w:rPr>
                      <w:rFonts w:hint="default"/>
                      <w:color w:val="000000" w:themeColor="text1"/>
                      <w:sz w:val="21"/>
                      <w:szCs w:val="21"/>
                      <w:vertAlign w:val="baseline"/>
                      <w:lang w:val="en-US" w:eastAsia="zh-CN"/>
                    </w:rPr>
                  </w:pPr>
                  <w:r>
                    <w:rPr>
                      <w:rFonts w:hint="eastAsia"/>
                      <w:color w:val="000000" w:themeColor="text1"/>
                      <w:sz w:val="21"/>
                      <w:szCs w:val="21"/>
                      <w:vertAlign w:val="baseline"/>
                      <w:lang w:val="en-US" w:eastAsia="zh-CN"/>
                    </w:rPr>
                    <w:t>规格型号</w:t>
                  </w:r>
                </w:p>
              </w:tc>
              <w:tc>
                <w:tcPr>
                  <w:tcW w:w="1678" w:type="dxa"/>
                </w:tcPr>
                <w:p>
                  <w:pPr>
                    <w:pStyle w:val="10"/>
                    <w:jc w:val="both"/>
                    <w:rPr>
                      <w:rFonts w:hint="default"/>
                      <w:color w:val="000000" w:themeColor="text1"/>
                      <w:sz w:val="21"/>
                      <w:szCs w:val="21"/>
                      <w:vertAlign w:val="baseline"/>
                      <w:lang w:val="en-US" w:eastAsia="zh-CN"/>
                    </w:rPr>
                  </w:pPr>
                  <w:r>
                    <w:rPr>
                      <w:rFonts w:hint="eastAsia"/>
                      <w:color w:val="000000" w:themeColor="text1"/>
                      <w:sz w:val="21"/>
                      <w:szCs w:val="21"/>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pPr>
                    <w:pStyle w:val="10"/>
                    <w:jc w:val="both"/>
                    <w:rPr>
                      <w:rFonts w:hint="default"/>
                      <w:color w:val="000000" w:themeColor="text1"/>
                      <w:sz w:val="21"/>
                      <w:szCs w:val="21"/>
                      <w:vertAlign w:val="baseline"/>
                      <w:lang w:val="en-US" w:eastAsia="zh-CN"/>
                    </w:rPr>
                  </w:pPr>
                  <w:r>
                    <w:rPr>
                      <w:rFonts w:hint="eastAsia"/>
                      <w:color w:val="000000" w:themeColor="text1"/>
                      <w:sz w:val="21"/>
                      <w:szCs w:val="21"/>
                      <w:vertAlign w:val="baseline"/>
                      <w:lang w:val="en-US" w:eastAsia="zh-CN"/>
                    </w:rPr>
                    <w:t>PE硅油膜（黑色）</w:t>
                  </w:r>
                </w:p>
              </w:tc>
              <w:tc>
                <w:tcPr>
                  <w:tcW w:w="2256" w:type="dxa"/>
                </w:tcPr>
                <w:p>
                  <w:pPr>
                    <w:pStyle w:val="10"/>
                    <w:jc w:val="both"/>
                    <w:rPr>
                      <w:rFonts w:hint="default"/>
                      <w:color w:val="000000" w:themeColor="text1"/>
                      <w:sz w:val="21"/>
                      <w:szCs w:val="21"/>
                      <w:vertAlign w:val="baseline"/>
                      <w:lang w:val="en-US" w:eastAsia="zh-CN"/>
                    </w:rPr>
                  </w:pPr>
                  <w:r>
                    <w:rPr>
                      <w:rFonts w:hint="eastAsia"/>
                      <w:color w:val="000000" w:themeColor="text1"/>
                      <w:sz w:val="21"/>
                      <w:szCs w:val="21"/>
                      <w:vertAlign w:val="baseline"/>
                      <w:lang w:val="en-US" w:eastAsia="zh-CN"/>
                    </w:rPr>
                    <w:t>1060*0.035</w:t>
                  </w:r>
                </w:p>
              </w:tc>
              <w:tc>
                <w:tcPr>
                  <w:tcW w:w="1678" w:type="dxa"/>
                </w:tcPr>
                <w:p>
                  <w:pPr>
                    <w:pStyle w:val="10"/>
                    <w:jc w:val="both"/>
                    <w:rPr>
                      <w:rFonts w:hint="default"/>
                      <w:color w:val="000000" w:themeColor="text1"/>
                      <w:sz w:val="21"/>
                      <w:szCs w:val="21"/>
                      <w:vertAlign w:val="baseline"/>
                      <w:lang w:val="en-US" w:eastAsia="zh-CN"/>
                    </w:rPr>
                  </w:pPr>
                  <w:r>
                    <w:rPr>
                      <w:rFonts w:hint="eastAsia"/>
                      <w:color w:val="000000" w:themeColor="text1"/>
                      <w:sz w:val="21"/>
                      <w:szCs w:val="21"/>
                      <w:vertAlign w:val="baseline"/>
                      <w:lang w:val="en-US" w:eastAsia="zh-CN"/>
                    </w:rPr>
                    <w:t>0.5元/㎡</w:t>
                  </w:r>
                </w:p>
              </w:tc>
            </w:tr>
          </w:tbl>
          <w:p>
            <w:pPr>
              <w:numPr>
                <w:ilvl w:val="0"/>
                <w:numId w:val="0"/>
              </w:numPr>
              <w:spacing w:line="360" w:lineRule="auto"/>
              <w:ind w:leftChars="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采购合同明确了采购的产品名称、规格型号、到货时间、价格、付款方式、违约责任。</w:t>
            </w:r>
          </w:p>
          <w:p>
            <w:pPr>
              <w:pStyle w:val="2"/>
              <w:rPr>
                <w:rFonts w:hint="eastAsia" w:ascii="宋体" w:hAnsi="宋体" w:cs="宋体"/>
                <w:color w:val="000000" w:themeColor="text1"/>
                <w:sz w:val="21"/>
                <w:szCs w:val="21"/>
                <w:highlight w:val="none"/>
                <w:lang w:val="en-US" w:eastAsia="zh-CN"/>
              </w:rPr>
            </w:pPr>
          </w:p>
          <w:p>
            <w:pPr>
              <w:pStyle w:val="2"/>
              <w:ind w:firstLine="460" w:firstLineChars="2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4、供方：璧山区应城胶粉厂</w:t>
            </w:r>
          </w:p>
          <w:p>
            <w:pPr>
              <w:numPr>
                <w:ilvl w:val="0"/>
                <w:numId w:val="0"/>
              </w:numPr>
              <w:spacing w:line="360" w:lineRule="auto"/>
              <w:ind w:leftChars="0" w:firstLine="840" w:firstLineChars="400"/>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lang w:val="en-US" w:eastAsia="zh-CN"/>
              </w:rPr>
              <w:t xml:space="preserve">采购订单时间：2022年01月20日 </w:t>
            </w:r>
          </w:p>
          <w:tbl>
            <w:tblPr>
              <w:tblStyle w:val="8"/>
              <w:tblW w:w="7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957"/>
              <w:gridCol w:w="1307"/>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产品名称</w:t>
                  </w:r>
                </w:p>
              </w:tc>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规格型号</w:t>
                  </w:r>
                </w:p>
              </w:tc>
              <w:tc>
                <w:tcPr>
                  <w:tcW w:w="130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数量</w:t>
                  </w:r>
                </w:p>
              </w:tc>
              <w:tc>
                <w:tcPr>
                  <w:tcW w:w="1945" w:type="dxa"/>
                  <w:vAlign w:val="top"/>
                </w:tcPr>
                <w:p>
                  <w:pPr>
                    <w:pStyle w:val="10"/>
                    <w:jc w:val="both"/>
                    <w:rPr>
                      <w:rFonts w:hint="eastAsia" w:ascii="宋体" w:hAnsi="宋体" w:eastAsia="宋体" w:cs="Times New Roman"/>
                      <w:color w:val="000000" w:themeColor="text1"/>
                      <w:sz w:val="21"/>
                      <w:szCs w:val="21"/>
                      <w:vertAlign w:val="baseline"/>
                      <w:lang w:val="en-US" w:eastAsia="zh-CN" w:bidi="ar-SA"/>
                    </w:rPr>
                  </w:pPr>
                  <w:r>
                    <w:rPr>
                      <w:rFonts w:hint="eastAsia"/>
                      <w:color w:val="000000" w:themeColor="text1"/>
                      <w:sz w:val="21"/>
                      <w:szCs w:val="21"/>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eastAsia"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胶粉</w:t>
                  </w:r>
                </w:p>
              </w:tc>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30公斤/袋</w:t>
                  </w:r>
                </w:p>
              </w:tc>
              <w:tc>
                <w:tcPr>
                  <w:tcW w:w="130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1.5T</w:t>
                  </w:r>
                </w:p>
              </w:tc>
              <w:tc>
                <w:tcPr>
                  <w:tcW w:w="1945" w:type="dxa"/>
                  <w:vAlign w:val="top"/>
                </w:tcPr>
                <w:p>
                  <w:pPr>
                    <w:pStyle w:val="10"/>
                    <w:jc w:val="both"/>
                    <w:rPr>
                      <w:rFonts w:hint="default" w:ascii="宋体" w:hAnsi="宋体" w:eastAsia="宋体" w:cs="Times New Roman"/>
                      <w:color w:val="000000" w:themeColor="text1"/>
                      <w:sz w:val="21"/>
                      <w:szCs w:val="21"/>
                      <w:vertAlign w:val="baseline"/>
                      <w:lang w:val="en-US" w:eastAsia="zh-CN" w:bidi="ar-SA"/>
                    </w:rPr>
                  </w:pPr>
                  <w:r>
                    <w:rPr>
                      <w:rFonts w:hint="eastAsia"/>
                      <w:color w:val="000000" w:themeColor="text1"/>
                      <w:sz w:val="21"/>
                      <w:szCs w:val="21"/>
                      <w:vertAlign w:val="baseline"/>
                      <w:lang w:val="en-US" w:eastAsia="zh-CN"/>
                    </w:rPr>
                    <w:t>***</w:t>
                  </w:r>
                </w:p>
              </w:tc>
            </w:tr>
          </w:tbl>
          <w:p>
            <w:pPr>
              <w:numPr>
                <w:ilvl w:val="0"/>
                <w:numId w:val="0"/>
              </w:numPr>
              <w:spacing w:line="360" w:lineRule="auto"/>
              <w:ind w:leftChars="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 xml:space="preserve"> </w:t>
            </w:r>
          </w:p>
          <w:p>
            <w:pPr>
              <w:numPr>
                <w:ilvl w:val="0"/>
                <w:numId w:val="0"/>
              </w:numPr>
              <w:spacing w:line="360" w:lineRule="auto"/>
              <w:ind w:leftChars="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采购合同明确了采购的产品名称、规格型号、到货时间、价格、付款方式、违约责任。</w:t>
            </w:r>
          </w:p>
          <w:p>
            <w:pPr>
              <w:pStyle w:val="2"/>
              <w:ind w:firstLine="460" w:firstLineChars="20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5、供方：成都市蜀兰化工建材有限责任公司</w:t>
            </w:r>
          </w:p>
          <w:p>
            <w:pPr>
              <w:numPr>
                <w:ilvl w:val="0"/>
                <w:numId w:val="0"/>
              </w:numPr>
              <w:spacing w:line="360" w:lineRule="auto"/>
              <w:ind w:leftChars="0" w:firstLine="840" w:firstLineChars="400"/>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lang w:val="en-US" w:eastAsia="zh-CN"/>
              </w:rPr>
              <w:t xml:space="preserve">采购时间：2021年01月14日 </w:t>
            </w:r>
          </w:p>
          <w:tbl>
            <w:tblPr>
              <w:tblStyle w:val="8"/>
              <w:tblW w:w="7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957"/>
              <w:gridCol w:w="1307"/>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产品名称</w:t>
                  </w:r>
                </w:p>
              </w:tc>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规格型号</w:t>
                  </w:r>
                </w:p>
              </w:tc>
              <w:tc>
                <w:tcPr>
                  <w:tcW w:w="130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数量</w:t>
                  </w:r>
                </w:p>
              </w:tc>
              <w:tc>
                <w:tcPr>
                  <w:tcW w:w="1945" w:type="dxa"/>
                  <w:vAlign w:val="top"/>
                </w:tcPr>
                <w:p>
                  <w:pPr>
                    <w:pStyle w:val="10"/>
                    <w:jc w:val="both"/>
                    <w:rPr>
                      <w:rFonts w:hint="eastAsia" w:ascii="宋体" w:hAnsi="宋体" w:eastAsia="宋体" w:cs="Times New Roman"/>
                      <w:color w:val="000000" w:themeColor="text1"/>
                      <w:sz w:val="21"/>
                      <w:szCs w:val="21"/>
                      <w:vertAlign w:val="baseline"/>
                      <w:lang w:val="en-US" w:eastAsia="zh-CN" w:bidi="ar-SA"/>
                    </w:rPr>
                  </w:pPr>
                  <w:r>
                    <w:rPr>
                      <w:rFonts w:hint="eastAsia"/>
                      <w:color w:val="000000" w:themeColor="text1"/>
                      <w:sz w:val="21"/>
                      <w:szCs w:val="21"/>
                      <w:vertAlign w:val="baseline"/>
                      <w:lang w:val="en-US" w:eastAsia="zh-CN"/>
                    </w:rPr>
                    <w:t>单价（元/吨）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碳九石油树脂10#</w:t>
                  </w:r>
                </w:p>
              </w:tc>
              <w:tc>
                <w:tcPr>
                  <w:tcW w:w="195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25Kg/袋</w:t>
                  </w:r>
                </w:p>
              </w:tc>
              <w:tc>
                <w:tcPr>
                  <w:tcW w:w="1307" w:type="dxa"/>
                </w:tcPr>
                <w:p>
                  <w:pPr>
                    <w:numPr>
                      <w:ilvl w:val="0"/>
                      <w:numId w:val="0"/>
                    </w:numPr>
                    <w:spacing w:line="360" w:lineRule="auto"/>
                    <w:rPr>
                      <w:rFonts w:hint="default" w:ascii="宋体" w:hAnsi="宋体" w:cs="宋体"/>
                      <w:color w:val="000000" w:themeColor="text1"/>
                      <w:sz w:val="21"/>
                      <w:szCs w:val="21"/>
                      <w:highlight w:val="none"/>
                      <w:vertAlign w:val="baseline"/>
                      <w:lang w:val="en-US" w:eastAsia="zh-CN"/>
                    </w:rPr>
                  </w:pPr>
                  <w:r>
                    <w:rPr>
                      <w:rFonts w:hint="eastAsia" w:ascii="宋体" w:hAnsi="宋体" w:cs="宋体"/>
                      <w:color w:val="000000" w:themeColor="text1"/>
                      <w:sz w:val="21"/>
                      <w:szCs w:val="21"/>
                      <w:highlight w:val="none"/>
                      <w:vertAlign w:val="baseline"/>
                      <w:lang w:val="en-US" w:eastAsia="zh-CN"/>
                    </w:rPr>
                    <w:t>30吨</w:t>
                  </w:r>
                </w:p>
              </w:tc>
              <w:tc>
                <w:tcPr>
                  <w:tcW w:w="1945" w:type="dxa"/>
                  <w:vAlign w:val="top"/>
                </w:tcPr>
                <w:p>
                  <w:pPr>
                    <w:pStyle w:val="10"/>
                    <w:jc w:val="both"/>
                    <w:rPr>
                      <w:rFonts w:hint="default" w:ascii="宋体" w:hAnsi="宋体" w:eastAsia="宋体" w:cs="Times New Roman"/>
                      <w:color w:val="000000" w:themeColor="text1"/>
                      <w:sz w:val="21"/>
                      <w:szCs w:val="21"/>
                      <w:vertAlign w:val="baseline"/>
                      <w:lang w:val="en-US" w:eastAsia="zh-CN" w:bidi="ar-SA"/>
                    </w:rPr>
                  </w:pPr>
                  <w:r>
                    <w:rPr>
                      <w:rFonts w:hint="eastAsia"/>
                      <w:color w:val="000000" w:themeColor="text1"/>
                      <w:sz w:val="21"/>
                      <w:szCs w:val="21"/>
                      <w:vertAlign w:val="baseline"/>
                      <w:lang w:val="en-US" w:eastAsia="zh-CN"/>
                    </w:rPr>
                    <w:t>****</w:t>
                  </w:r>
                </w:p>
              </w:tc>
            </w:tr>
          </w:tbl>
          <w:p>
            <w:pPr>
              <w:numPr>
                <w:ilvl w:val="0"/>
                <w:numId w:val="0"/>
              </w:numPr>
              <w:spacing w:line="360" w:lineRule="auto"/>
              <w:ind w:leftChars="0"/>
              <w:rPr>
                <w:rFonts w:hint="default"/>
                <w:color w:val="000000" w:themeColor="text1"/>
                <w:lang w:val="en-US" w:eastAsia="zh-CN"/>
              </w:rPr>
            </w:pPr>
            <w:r>
              <w:rPr>
                <w:rFonts w:hint="eastAsia" w:ascii="宋体" w:hAnsi="宋体" w:cs="宋体"/>
                <w:color w:val="000000" w:themeColor="text1"/>
                <w:sz w:val="21"/>
                <w:szCs w:val="21"/>
                <w:highlight w:val="none"/>
                <w:lang w:val="en-US" w:eastAsia="zh-CN"/>
              </w:rPr>
              <w:t>采购合同明确了采购的产品名称、规格型号、到货时间、价格、付款方式、违约责任。</w:t>
            </w:r>
          </w:p>
          <w:p>
            <w:pPr>
              <w:numPr>
                <w:ilvl w:val="0"/>
                <w:numId w:val="0"/>
              </w:numPr>
              <w:spacing w:line="360" w:lineRule="auto"/>
              <w:ind w:leftChars="0"/>
              <w:rPr>
                <w:rFonts w:hint="eastAsia" w:ascii="宋体" w:hAnsi="宋体" w:cs="宋体"/>
                <w:color w:val="000000" w:themeColor="text1"/>
                <w:sz w:val="21"/>
                <w:szCs w:val="21"/>
                <w:highlight w:val="none"/>
                <w:lang w:val="en-US" w:eastAsia="zh-CN"/>
              </w:rPr>
            </w:pPr>
            <w:r>
              <w:rPr>
                <w:rFonts w:hint="eastAsia" w:ascii="宋体" w:hAnsi="宋体" w:cs="宋体"/>
                <w:color w:val="000000" w:themeColor="text1"/>
                <w:sz w:val="21"/>
                <w:szCs w:val="21"/>
                <w:highlight w:val="none"/>
                <w:lang w:val="en-US" w:eastAsia="zh-CN"/>
              </w:rPr>
              <w:t>。。。。。。。</w:t>
            </w:r>
          </w:p>
          <w:p>
            <w:pPr>
              <w:pStyle w:val="10"/>
              <w:rPr>
                <w:rFonts w:hint="default"/>
                <w:color w:val="000000" w:themeColor="text1"/>
                <w:lang w:val="en-US" w:eastAsia="zh-CN"/>
              </w:rPr>
            </w:pPr>
            <w:r>
              <w:rPr>
                <w:rFonts w:hint="eastAsia" w:cs="宋体"/>
                <w:color w:val="000000" w:themeColor="text1"/>
                <w:sz w:val="21"/>
                <w:szCs w:val="21"/>
                <w:highlight w:val="none"/>
                <w:lang w:val="en-US" w:eastAsia="zh-CN"/>
              </w:rPr>
              <w:t>提供有部分原材料的产品质量证明性文件，详情见附件。</w:t>
            </w:r>
          </w:p>
          <w:p>
            <w:pPr>
              <w:spacing w:line="360" w:lineRule="auto"/>
              <w:ind w:firstLine="420" w:firstLineChars="200"/>
              <w:rPr>
                <w:rFonts w:ascii="宋体" w:hAnsi="宋体" w:cs="宋体"/>
                <w:color w:val="000000" w:themeColor="text1"/>
                <w:sz w:val="21"/>
                <w:szCs w:val="21"/>
                <w:highlight w:val="none"/>
              </w:rPr>
            </w:pPr>
            <w:r>
              <w:rPr>
                <w:rFonts w:hint="eastAsia" w:ascii="宋体" w:hAnsi="宋体" w:cs="宋体"/>
                <w:color w:val="000000" w:themeColor="text1"/>
                <w:sz w:val="21"/>
                <w:szCs w:val="21"/>
                <w:highlight w:val="none"/>
              </w:rPr>
              <w:t>公司的采购</w:t>
            </w:r>
            <w:r>
              <w:rPr>
                <w:rFonts w:hint="eastAsia" w:ascii="宋体" w:hAnsi="宋体" w:cs="宋体"/>
                <w:color w:val="000000" w:themeColor="text1"/>
                <w:sz w:val="21"/>
                <w:szCs w:val="21"/>
                <w:highlight w:val="none"/>
                <w:lang w:eastAsia="zh-CN"/>
              </w:rPr>
              <w:t>合同</w:t>
            </w:r>
            <w:r>
              <w:rPr>
                <w:rFonts w:hint="eastAsia" w:ascii="宋体" w:hAnsi="宋体" w:cs="宋体"/>
                <w:color w:val="000000" w:themeColor="text1"/>
                <w:sz w:val="21"/>
                <w:szCs w:val="21"/>
                <w:highlight w:val="none"/>
              </w:rPr>
              <w:t xml:space="preserve">明确了采购产品的具体要求，且均在合格供方处进行采购。     </w:t>
            </w:r>
          </w:p>
          <w:p>
            <w:pPr>
              <w:spacing w:line="360" w:lineRule="auto"/>
              <w:ind w:firstLine="420" w:firstLineChars="200"/>
              <w:rPr>
                <w:rFonts w:hint="eastAsia" w:ascii="宋体" w:hAnsi="宋体" w:eastAsia="宋体" w:cs="宋体"/>
                <w:color w:val="000000" w:themeColor="text1"/>
                <w:kern w:val="2"/>
                <w:sz w:val="21"/>
                <w:szCs w:val="21"/>
                <w:highlight w:val="none"/>
                <w:lang w:val="en-US" w:eastAsia="zh-CN" w:bidi="ar-SA"/>
              </w:rPr>
            </w:pPr>
            <w:r>
              <w:rPr>
                <w:rFonts w:hint="eastAsia" w:ascii="宋体" w:hAnsi="宋体" w:cs="宋体"/>
                <w:color w:val="000000" w:themeColor="text1"/>
                <w:sz w:val="21"/>
                <w:szCs w:val="21"/>
                <w:highlight w:val="none"/>
              </w:rPr>
              <w:t>外部供方的信息管理有效。</w:t>
            </w:r>
          </w:p>
        </w:tc>
        <w:tc>
          <w:tcPr>
            <w:tcW w:w="1585" w:type="dxa"/>
          </w:tcPr>
          <w:p>
            <w:pPr>
              <w:rPr>
                <w:color w:val="auto"/>
                <w:highlight w:val="none"/>
              </w:rPr>
            </w:pPr>
            <w:r>
              <w:rPr>
                <w:rFonts w:hint="eastAsia"/>
                <w:color w:val="auto"/>
                <w:lang w:val="en-US" w:eastAsia="zh-CN"/>
              </w:rPr>
              <w:t>符合</w:t>
            </w:r>
          </w:p>
        </w:tc>
      </w:tr>
    </w:tbl>
    <w:p>
      <w:pPr>
        <w:pStyle w:val="5"/>
        <w:jc w:val="both"/>
        <w:rPr>
          <w:rFonts w:hint="eastAsia"/>
          <w:color w:val="auto"/>
        </w:rPr>
      </w:pPr>
      <w:r>
        <w:rPr>
          <w:rFonts w:hint="eastAsia"/>
          <w:color w:val="auto"/>
        </w:rPr>
        <w:t>说明：不符合标注N</w:t>
      </w:r>
    </w:p>
    <w:p>
      <w:pPr>
        <w:pStyle w:val="5"/>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pPr w:leftFromText="180" w:rightFromText="180" w:vertAnchor="text" w:horzAnchor="page" w:tblpX="1091" w:tblpY="45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eastAsia" w:eastAsia="宋体"/>
                <w:color w:val="auto"/>
                <w:sz w:val="24"/>
                <w:szCs w:val="24"/>
                <w:highlight w:val="none"/>
                <w:lang w:eastAsia="zh-CN"/>
              </w:rPr>
            </w:pPr>
            <w:r>
              <w:rPr>
                <w:rFonts w:hint="eastAsia"/>
                <w:color w:val="auto"/>
                <w:sz w:val="24"/>
                <w:szCs w:val="24"/>
                <w:highlight w:val="none"/>
              </w:rPr>
              <w:t>受审核部门：</w:t>
            </w:r>
            <w:r>
              <w:rPr>
                <w:rFonts w:hint="eastAsia"/>
                <w:color w:val="auto"/>
                <w:sz w:val="24"/>
                <w:szCs w:val="24"/>
                <w:highlight w:val="none"/>
                <w:lang w:val="en-US" w:eastAsia="zh-CN"/>
              </w:rPr>
              <w:t>销售部</w:t>
            </w:r>
            <w:r>
              <w:rPr>
                <w:rFonts w:hint="eastAsia"/>
                <w:color w:val="auto"/>
                <w:sz w:val="24"/>
                <w:szCs w:val="24"/>
                <w:highlight w:val="none"/>
              </w:rPr>
              <w:t xml:space="preserve">   主管领导：</w:t>
            </w:r>
            <w:r>
              <w:rPr>
                <w:rFonts w:hint="eastAsia"/>
                <w:color w:val="auto"/>
                <w:sz w:val="24"/>
                <w:szCs w:val="24"/>
                <w:highlight w:val="none"/>
                <w:lang w:val="en-US" w:eastAsia="zh-CN"/>
              </w:rPr>
              <w:t>窛钟元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highlight w:val="none"/>
                <w:lang w:eastAsia="zh-CN"/>
              </w:rPr>
              <w:t>胡玲</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eastAsia"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张心</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2022年3月3日</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color w:val="auto"/>
              </w:rPr>
            </w:pPr>
            <w:r>
              <w:rPr>
                <w:rFonts w:hint="eastAsia"/>
                <w:color w:val="auto"/>
              </w:rPr>
              <w:t>审核条款：</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岗位/职责 /权限</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#组织内的岗位设置如何？</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职责和权限如何得到分派、沟通和理解？</w:t>
            </w:r>
          </w:p>
          <w:p>
            <w:pPr>
              <w:adjustRightInd w:val="0"/>
              <w:snapToGrid w:val="0"/>
              <w:jc w:val="center"/>
              <w:rPr>
                <w:rFonts w:ascii="宋体" w:hAnsi="宋体" w:cs="新宋体"/>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5.3</w:t>
            </w:r>
          </w:p>
        </w:tc>
        <w:tc>
          <w:tcPr>
            <w:tcW w:w="10004" w:type="dxa"/>
          </w:tcPr>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查组织编制了《岗位职责》等</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体系文件中已经明确了</w:t>
            </w:r>
            <w:r>
              <w:rPr>
                <w:rFonts w:hint="eastAsia" w:ascii="宋体" w:hAnsi="宋体" w:cs="宋体"/>
                <w:color w:val="auto"/>
                <w:szCs w:val="21"/>
                <w:highlight w:val="none"/>
                <w:lang w:eastAsia="zh-CN"/>
              </w:rPr>
              <w:t>销售部</w:t>
            </w:r>
            <w:r>
              <w:rPr>
                <w:rFonts w:hint="eastAsia" w:ascii="宋体" w:hAnsi="宋体" w:cs="宋体"/>
                <w:color w:val="auto"/>
                <w:szCs w:val="21"/>
                <w:highlight w:val="none"/>
              </w:rPr>
              <w:t>的岗位职责，具体为：</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1）贯彻执行公司的质量方针和目标；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2）完成本部门的质量目标；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）负责收集外部沟通的信息；</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ascii="宋体" w:hAnsi="宋体" w:cs="宋体"/>
                <w:color w:val="auto"/>
                <w:szCs w:val="21"/>
                <w:highlight w:val="none"/>
              </w:rPr>
              <w:t xml:space="preserve">) </w:t>
            </w:r>
            <w:r>
              <w:rPr>
                <w:rFonts w:hint="eastAsia" w:ascii="宋体" w:hAnsi="宋体" w:cs="宋体"/>
                <w:color w:val="auto"/>
                <w:szCs w:val="21"/>
                <w:highlight w:val="none"/>
              </w:rPr>
              <w:t>负责公司合同评审工作</w:t>
            </w:r>
            <w:r>
              <w:rPr>
                <w:rFonts w:hint="eastAsia" w:ascii="宋体" w:hAnsi="宋体" w:cs="宋体"/>
                <w:color w:val="auto"/>
                <w:szCs w:val="21"/>
                <w:highlight w:val="none"/>
                <w:lang w:eastAsia="zh-CN"/>
              </w:rPr>
              <w:t>，</w:t>
            </w:r>
            <w:r>
              <w:rPr>
                <w:rFonts w:hint="eastAsia" w:ascii="宋体" w:hAnsi="宋体" w:cs="宋体"/>
                <w:color w:val="auto"/>
                <w:szCs w:val="21"/>
                <w:highlight w:val="none"/>
              </w:rPr>
              <w:t>负责顾客满意度的调查。</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w:t>
            </w:r>
          </w:p>
          <w:p>
            <w:pPr>
              <w:widowControl/>
              <w:jc w:val="left"/>
              <w:rPr>
                <w:rFonts w:ascii="宋体" w:hAnsi="宋体" w:cs="宋体"/>
                <w:color w:val="auto"/>
                <w:szCs w:val="21"/>
                <w:highlight w:val="none"/>
              </w:rPr>
            </w:pPr>
            <w:r>
              <w:rPr>
                <w:rFonts w:hint="eastAsia" w:ascii="宋体" w:hAnsi="宋体" w:cs="宋体"/>
                <w:color w:val="auto"/>
                <w:szCs w:val="21"/>
                <w:highlight w:val="none"/>
              </w:rPr>
              <w:t>部门职责清楚，描述符合部门实际情况。</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（含6.2.1/6.2.2）</w:t>
            </w:r>
          </w:p>
          <w:p>
            <w:pPr>
              <w:rPr>
                <w:rFonts w:ascii="宋体" w:hAnsi="宋体"/>
                <w:b/>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6.2</w:t>
            </w:r>
          </w:p>
        </w:tc>
        <w:tc>
          <w:tcPr>
            <w:tcW w:w="10004" w:type="dxa"/>
          </w:tcPr>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 xml:space="preserve">质量目标分解考核统计表 </w:t>
            </w:r>
            <w:r>
              <w:rPr>
                <w:rFonts w:hint="eastAsia" w:ascii="宋体" w:hAnsi="宋体"/>
                <w:color w:val="auto"/>
                <w:szCs w:val="21"/>
                <w:highlight w:val="none"/>
              </w:rPr>
              <w:t>》该部门的质量目标为：</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客户满意度95分以上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合同评审率100%以上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产品按期交付率≥98%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1月</w:t>
            </w:r>
            <w:r>
              <w:rPr>
                <w:rFonts w:hint="eastAsia" w:ascii="宋体" w:hAnsi="宋体"/>
                <w:color w:val="auto"/>
                <w:szCs w:val="21"/>
                <w:highlight w:val="none"/>
              </w:rPr>
              <w:t>《质量目标完成情况统计表》对部门目标进行考核，综合完成情况为：</w:t>
            </w:r>
          </w:p>
          <w:p>
            <w:pPr>
              <w:tabs>
                <w:tab w:val="left" w:pos="4573"/>
              </w:tabs>
              <w:spacing w:line="400" w:lineRule="atLeast"/>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客户满意度95分以上 </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实测：96分</w:t>
            </w:r>
          </w:p>
          <w:p>
            <w:pPr>
              <w:tabs>
                <w:tab w:val="center" w:pos="4894"/>
              </w:tabs>
              <w:spacing w:line="400" w:lineRule="atLeas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 xml:space="preserve">合同评审率100%以上 </w:t>
            </w:r>
            <w:r>
              <w:rPr>
                <w:rFonts w:hint="eastAsia" w:ascii="宋体" w:hAnsi="宋体"/>
                <w:color w:val="auto"/>
                <w:szCs w:val="21"/>
                <w:highlight w:val="none"/>
                <w:lang w:eastAsia="zh-CN"/>
              </w:rPr>
              <w:tab/>
            </w:r>
            <w:r>
              <w:rPr>
                <w:rFonts w:hint="eastAsia" w:ascii="宋体" w:hAnsi="宋体"/>
                <w:color w:val="auto"/>
                <w:szCs w:val="21"/>
                <w:highlight w:val="none"/>
                <w:lang w:val="en-US" w:eastAsia="zh-CN"/>
              </w:rPr>
              <w:t xml:space="preserve">   实测：100%</w:t>
            </w:r>
          </w:p>
          <w:p>
            <w:pPr>
              <w:spacing w:line="400" w:lineRule="atLeast"/>
              <w:ind w:firstLine="420" w:firstLineChars="200"/>
              <w:rPr>
                <w:rFonts w:hint="default" w:ascii="宋体" w:hAnsi="宋体"/>
                <w:color w:val="auto"/>
                <w:szCs w:val="21"/>
                <w:highlight w:val="none"/>
                <w:lang w:val="en-US"/>
              </w:rPr>
            </w:pPr>
            <w:r>
              <w:rPr>
                <w:rFonts w:hint="eastAsia" w:ascii="宋体" w:hAnsi="宋体"/>
                <w:color w:val="auto"/>
                <w:szCs w:val="21"/>
                <w:highlight w:val="none"/>
              </w:rPr>
              <w:t xml:space="preserve">产品按期交付率≥98% </w:t>
            </w:r>
            <w:r>
              <w:rPr>
                <w:rFonts w:hint="eastAsia" w:ascii="宋体" w:hAnsi="宋体"/>
                <w:color w:val="auto"/>
                <w:szCs w:val="21"/>
                <w:highlight w:val="none"/>
                <w:lang w:val="en-US" w:eastAsia="zh-CN"/>
              </w:rPr>
              <w:t xml:space="preserve">                    实测：100%</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基本达到目标要求</w:t>
            </w:r>
          </w:p>
          <w:p>
            <w:pPr>
              <w:spacing w:line="400" w:lineRule="atLeast"/>
              <w:ind w:firstLine="420" w:firstLineChars="200"/>
              <w:rPr>
                <w:rFonts w:ascii="宋体" w:hAnsi="宋体" w:cs="宋体"/>
                <w:color w:val="auto"/>
                <w:szCs w:val="21"/>
                <w:highlight w:val="none"/>
              </w:rPr>
            </w:pPr>
            <w:r>
              <w:rPr>
                <w:rFonts w:hint="eastAsia" w:ascii="宋体" w:hAnsi="宋体"/>
                <w:color w:val="auto"/>
                <w:szCs w:val="21"/>
                <w:highlight w:val="none"/>
              </w:rPr>
              <w:t>目标量化情况良好。质量目标缺乏指标实际完成的实证性资料。已跟负责人沟通。</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顾客沟通</w:t>
            </w:r>
          </w:p>
          <w:p>
            <w:pPr>
              <w:adjustRightInd w:val="0"/>
              <w:snapToGrid w:val="0"/>
              <w:jc w:val="center"/>
              <w:rPr>
                <w:rFonts w:hint="eastAsia" w:ascii="宋体" w:hAnsi="宋体" w:eastAsia="宋体" w:cs="新宋体"/>
                <w:color w:val="auto"/>
                <w:kern w:val="2"/>
                <w:sz w:val="21"/>
                <w:szCs w:val="21"/>
                <w:highlight w:val="none"/>
                <w:lang w:val="en-US" w:eastAsia="zh-CN" w:bidi="ar-SA"/>
              </w:rPr>
            </w:pP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宋体"/>
                <w:b/>
                <w:color w:val="auto"/>
                <w:szCs w:val="21"/>
                <w:highlight w:val="none"/>
              </w:rPr>
              <w:t>8.2.1</w:t>
            </w:r>
          </w:p>
        </w:tc>
        <w:tc>
          <w:tcPr>
            <w:tcW w:w="10004" w:type="dxa"/>
            <w:vAlign w:val="top"/>
          </w:tcPr>
          <w:p>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rPr>
              <w:t>组织按</w:t>
            </w:r>
            <w:r>
              <w:rPr>
                <w:rFonts w:hint="eastAsia" w:ascii="宋体" w:hAnsi="宋体" w:cs="宋体"/>
                <w:color w:val="auto"/>
                <w:szCs w:val="21"/>
                <w:highlight w:val="none"/>
                <w:lang w:eastAsia="zh-CN"/>
              </w:rPr>
              <w:t>管理手册</w:t>
            </w:r>
            <w:r>
              <w:rPr>
                <w:rFonts w:hint="eastAsia" w:ascii="宋体" w:hAnsi="宋体" w:cs="宋体"/>
                <w:color w:val="auto"/>
                <w:szCs w:val="21"/>
                <w:highlight w:val="none"/>
              </w:rPr>
              <w:t>制定并实施顾客沟通的要求，</w:t>
            </w:r>
            <w:r>
              <w:rPr>
                <w:rFonts w:hint="eastAsia" w:ascii="宋体" w:hAnsi="宋体" w:cs="宋体"/>
                <w:color w:val="auto"/>
                <w:szCs w:val="21"/>
                <w:highlight w:val="none"/>
                <w:lang w:eastAsia="zh-CN"/>
              </w:rPr>
              <w:t>行政部</w:t>
            </w:r>
            <w:r>
              <w:rPr>
                <w:rFonts w:hint="eastAsia" w:ascii="宋体" w:hAnsi="宋体" w:cs="宋体"/>
                <w:color w:val="auto"/>
                <w:szCs w:val="21"/>
                <w:highlight w:val="none"/>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与产品和服务有关要求的确定</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#产品和服务的要求规定是否含:</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1）适用的法律法规要求；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2）组织认为的必要要求。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对于提供的产品/服务，组织声称的要</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求有哪些？是否满足？</w:t>
            </w:r>
          </w:p>
          <w:p>
            <w:pPr>
              <w:adjustRightInd w:val="0"/>
              <w:snapToGrid w:val="0"/>
              <w:jc w:val="center"/>
              <w:rPr>
                <w:rFonts w:hint="eastAsia" w:ascii="宋体" w:hAnsi="宋体" w:eastAsia="宋体" w:cs="新宋体"/>
                <w:color w:val="000000" w:themeColor="text1"/>
                <w:kern w:val="2"/>
                <w:sz w:val="21"/>
                <w:szCs w:val="21"/>
                <w:highlight w:val="none"/>
                <w:lang w:val="en-US" w:eastAsia="zh-CN" w:bidi="ar-SA"/>
              </w:rPr>
            </w:pPr>
          </w:p>
        </w:tc>
        <w:tc>
          <w:tcPr>
            <w:tcW w:w="960" w:type="dxa"/>
            <w:vAlign w:val="top"/>
          </w:tcPr>
          <w:p>
            <w:pPr>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cs="宋体"/>
                <w:b/>
                <w:color w:val="000000" w:themeColor="text1"/>
                <w:szCs w:val="21"/>
                <w:highlight w:val="none"/>
              </w:rPr>
              <w:t>8.2.2</w:t>
            </w:r>
          </w:p>
        </w:tc>
        <w:tc>
          <w:tcPr>
            <w:tcW w:w="10004" w:type="dxa"/>
            <w:vAlign w:val="top"/>
          </w:tcPr>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组织编制的</w:t>
            </w:r>
            <w:r>
              <w:rPr>
                <w:rFonts w:hint="eastAsia" w:ascii="宋体" w:hAnsi="宋体" w:cs="宋体"/>
                <w:color w:val="000000" w:themeColor="text1"/>
                <w:szCs w:val="21"/>
                <w:highlight w:val="none"/>
                <w:lang w:eastAsia="zh-CN"/>
              </w:rPr>
              <w:t>管理手册</w:t>
            </w:r>
            <w:r>
              <w:rPr>
                <w:rFonts w:hint="eastAsia" w:ascii="宋体" w:hAnsi="宋体" w:cs="宋体"/>
                <w:color w:val="000000" w:themeColor="text1"/>
                <w:szCs w:val="21"/>
                <w:highlight w:val="none"/>
              </w:rPr>
              <w:t>规定，对市场进行调研，定向顾客提供的产品和服务的要求，从以下几个方面</w:t>
            </w:r>
            <w:r>
              <w:rPr>
                <w:rFonts w:hint="eastAsia" w:ascii="宋体" w:hAnsi="宋体" w:cs="宋体"/>
                <w:color w:val="000000" w:themeColor="text1"/>
                <w:szCs w:val="21"/>
                <w:highlight w:val="none"/>
                <w:lang w:eastAsia="zh-CN"/>
              </w:rPr>
              <w:t>以合同、订单的形式</w:t>
            </w:r>
            <w:r>
              <w:rPr>
                <w:rFonts w:hint="eastAsia" w:ascii="宋体" w:hAnsi="宋体" w:cs="宋体"/>
                <w:color w:val="000000" w:themeColor="text1"/>
                <w:szCs w:val="21"/>
                <w:highlight w:val="none"/>
              </w:rPr>
              <w:t>来确定与服务有关的要求：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 xml:space="preserve">（1）顾客对产品规定的要求,包括产品内容、技术、进度和费用要求及后期服务要求；      </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（2）与产品有关的法律、法规要求；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（3）公司确定的其他附加要求；</w:t>
            </w:r>
          </w:p>
          <w:p>
            <w:pPr>
              <w:widowControl/>
              <w:spacing w:line="360" w:lineRule="auto"/>
              <w:jc w:val="left"/>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抽</w:t>
            </w:r>
            <w:r>
              <w:rPr>
                <w:rFonts w:hint="eastAsia" w:ascii="宋体" w:hAnsi="宋体" w:cs="宋体"/>
                <w:bCs/>
                <w:color w:val="000000" w:themeColor="text1"/>
                <w:szCs w:val="24"/>
                <w:highlight w:val="none"/>
                <w:lang w:eastAsia="zh-CN"/>
              </w:rPr>
              <w:t>销售</w:t>
            </w:r>
            <w:r>
              <w:rPr>
                <w:rFonts w:hint="eastAsia" w:ascii="宋体" w:hAnsi="宋体" w:cs="宋体"/>
                <w:bCs/>
                <w:color w:val="000000" w:themeColor="text1"/>
                <w:szCs w:val="24"/>
                <w:highlight w:val="none"/>
                <w:lang w:val="en-US" w:eastAsia="zh-CN"/>
              </w:rPr>
              <w:t>订单</w:t>
            </w:r>
            <w:r>
              <w:rPr>
                <w:rFonts w:hint="eastAsia" w:ascii="宋体" w:hAnsi="宋体" w:cs="宋体"/>
                <w:bCs/>
                <w:color w:val="000000" w:themeColor="text1"/>
                <w:szCs w:val="24"/>
                <w:highlight w:val="none"/>
              </w:rPr>
              <w:t>：</w:t>
            </w:r>
          </w:p>
          <w:p>
            <w:pPr>
              <w:numPr>
                <w:ilvl w:val="0"/>
                <w:numId w:val="2"/>
              </w:numPr>
              <w:spacing w:line="360" w:lineRule="auto"/>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顾客：</w:t>
            </w:r>
            <w:r>
              <w:rPr>
                <w:rFonts w:hint="eastAsia" w:ascii="宋体" w:hAnsi="宋体" w:cs="宋体"/>
                <w:color w:val="000000" w:themeColor="text1"/>
                <w:szCs w:val="21"/>
                <w:highlight w:val="none"/>
                <w:lang w:val="en-US" w:eastAsia="zh-CN"/>
              </w:rPr>
              <w:t>重庆上隧防水工程有限公司</w:t>
            </w:r>
            <w:r>
              <w:rPr>
                <w:rFonts w:hint="eastAsia" w:ascii="宋体" w:hAnsi="宋体" w:cs="宋体"/>
                <w:color w:val="000000" w:themeColor="text1"/>
                <w:szCs w:val="21"/>
                <w:highlight w:val="none"/>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2"/>
              <w:gridCol w:w="1366"/>
              <w:gridCol w:w="136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eastAsia" w:ascii="宋体" w:hAnsi="宋体" w:eastAsia="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名称</w:t>
                  </w:r>
                </w:p>
              </w:tc>
              <w:tc>
                <w:tcPr>
                  <w:tcW w:w="1366" w:type="dxa"/>
                </w:tcPr>
                <w:p>
                  <w:pPr>
                    <w:numPr>
                      <w:ilvl w:val="0"/>
                      <w:numId w:val="0"/>
                    </w:numPr>
                    <w:tabs>
                      <w:tab w:val="left" w:pos="7779"/>
                    </w:tabs>
                    <w:spacing w:line="360" w:lineRule="auto"/>
                    <w:rPr>
                      <w:rFonts w:hint="eastAsia" w:ascii="宋体" w:hAnsi="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规格型号</w:t>
                  </w:r>
                </w:p>
              </w:tc>
              <w:tc>
                <w:tcPr>
                  <w:tcW w:w="1366" w:type="dxa"/>
                </w:tcPr>
                <w:p>
                  <w:pPr>
                    <w:numPr>
                      <w:ilvl w:val="0"/>
                      <w:numId w:val="0"/>
                    </w:numPr>
                    <w:tabs>
                      <w:tab w:val="left" w:pos="7779"/>
                    </w:tabs>
                    <w:spacing w:line="360" w:lineRule="auto"/>
                    <w:rPr>
                      <w:rFonts w:hint="default" w:ascii="宋体" w:hAnsi="宋体" w:eastAsia="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单位</w:t>
                  </w:r>
                </w:p>
              </w:tc>
              <w:tc>
                <w:tcPr>
                  <w:tcW w:w="1134" w:type="dxa"/>
                  <w:vAlign w:val="top"/>
                </w:tcPr>
                <w:p>
                  <w:pPr>
                    <w:numPr>
                      <w:ilvl w:val="0"/>
                      <w:numId w:val="0"/>
                    </w:numPr>
                    <w:tabs>
                      <w:tab w:val="left" w:pos="7779"/>
                    </w:tabs>
                    <w:spacing w:line="360" w:lineRule="auto"/>
                    <w:ind w:left="0" w:leftChars="0" w:firstLine="0" w:firstLineChars="0"/>
                    <w:rPr>
                      <w:rFonts w:hint="default"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Cs w:val="21"/>
                      <w:highlight w:val="none"/>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eastAsia" w:ascii="宋体" w:hAnsi="宋体" w:cs="宋体"/>
                      <w:color w:val="000000" w:themeColor="text1"/>
                      <w:szCs w:val="21"/>
                      <w:highlight w:val="none"/>
                      <w:vertAlign w:val="baseline"/>
                    </w:rPr>
                  </w:pPr>
                  <w:r>
                    <w:rPr>
                      <w:rFonts w:ascii="宋体" w:hAnsi="宋体" w:cs="宋体"/>
                      <w:color w:val="000000" w:themeColor="text1"/>
                      <w:kern w:val="0"/>
                      <w:szCs w:val="21"/>
                    </w:rPr>
                    <w:t>自粘聚合物改性沥青防水卷材</w:t>
                  </w:r>
                </w:p>
              </w:tc>
              <w:tc>
                <w:tcPr>
                  <w:tcW w:w="1366" w:type="dxa"/>
                </w:tcPr>
                <w:p>
                  <w:pPr>
                    <w:numPr>
                      <w:ilvl w:val="0"/>
                      <w:numId w:val="0"/>
                    </w:numPr>
                    <w:tabs>
                      <w:tab w:val="left" w:pos="7779"/>
                    </w:tabs>
                    <w:spacing w:line="360" w:lineRule="auto"/>
                    <w:rPr>
                      <w:rFonts w:hint="default" w:ascii="宋体" w:hAnsi="宋体" w:eastAsia="宋体" w:cs="宋体"/>
                      <w:color w:val="000000" w:themeColor="text1"/>
                      <w:kern w:val="0"/>
                      <w:szCs w:val="21"/>
                      <w:lang w:val="en-US" w:eastAsia="zh-CN"/>
                    </w:rPr>
                  </w:pPr>
                  <w:r>
                    <w:rPr>
                      <w:rFonts w:hint="eastAsia" w:ascii="宋体" w:hAnsi="宋体" w:cs="宋体"/>
                      <w:color w:val="000000" w:themeColor="text1"/>
                      <w:kern w:val="0"/>
                      <w:szCs w:val="21"/>
                      <w:lang w:val="en-US" w:eastAsia="zh-CN"/>
                    </w:rPr>
                    <w:t>1.5mm</w:t>
                  </w:r>
                </w:p>
              </w:tc>
              <w:tc>
                <w:tcPr>
                  <w:tcW w:w="1366" w:type="dxa"/>
                </w:tcPr>
                <w:p>
                  <w:pPr>
                    <w:numPr>
                      <w:ilvl w:val="0"/>
                      <w:numId w:val="0"/>
                    </w:numPr>
                    <w:tabs>
                      <w:tab w:val="left" w:pos="7779"/>
                    </w:tabs>
                    <w:spacing w:line="360" w:lineRule="auto"/>
                    <w:rPr>
                      <w:rFonts w:hint="default" w:ascii="宋体" w:hAnsi="宋体" w:eastAsia="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平方米</w:t>
                  </w:r>
                </w:p>
              </w:tc>
              <w:tc>
                <w:tcPr>
                  <w:tcW w:w="1134" w:type="dxa"/>
                </w:tcPr>
                <w:p>
                  <w:pPr>
                    <w:numPr>
                      <w:ilvl w:val="0"/>
                      <w:numId w:val="0"/>
                    </w:numPr>
                    <w:tabs>
                      <w:tab w:val="left" w:pos="7779"/>
                    </w:tabs>
                    <w:spacing w:line="360" w:lineRule="auto"/>
                    <w:rPr>
                      <w:rFonts w:hint="default" w:ascii="宋体" w:hAnsi="宋体" w:eastAsia="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5000</w:t>
                  </w:r>
                </w:p>
              </w:tc>
            </w:tr>
          </w:tbl>
          <w:p>
            <w:pPr>
              <w:widowControl/>
              <w:spacing w:line="360" w:lineRule="auto"/>
              <w:jc w:val="left"/>
              <w:rPr>
                <w:rFonts w:hint="eastAsia"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w:t>
            </w:r>
          </w:p>
          <w:p>
            <w:pPr>
              <w:pStyle w:val="10"/>
              <w:rPr>
                <w:rFonts w:hint="default" w:ascii="宋体" w:hAnsi="宋体" w:eastAsia="宋体" w:cs="宋体"/>
                <w:color w:val="000000" w:themeColor="text1"/>
                <w:kern w:val="2"/>
                <w:sz w:val="21"/>
                <w:szCs w:val="21"/>
                <w:highlight w:val="none"/>
                <w:lang w:val="en-US" w:eastAsia="zh-CN" w:bidi="ar-SA"/>
              </w:rPr>
            </w:pPr>
            <w:r>
              <w:rPr>
                <w:rFonts w:hint="eastAsia" w:ascii="宋体" w:hAnsi="宋体" w:eastAsia="宋体" w:cs="宋体"/>
                <w:color w:val="000000" w:themeColor="text1"/>
                <w:kern w:val="2"/>
                <w:sz w:val="21"/>
                <w:szCs w:val="21"/>
                <w:highlight w:val="none"/>
                <w:lang w:val="en-US" w:eastAsia="zh-CN" w:bidi="ar-SA"/>
              </w:rPr>
              <w:t>合同签订时间：2021年</w:t>
            </w:r>
            <w:r>
              <w:rPr>
                <w:rFonts w:hint="eastAsia" w:cs="宋体"/>
                <w:color w:val="000000" w:themeColor="text1"/>
                <w:kern w:val="2"/>
                <w:sz w:val="21"/>
                <w:szCs w:val="21"/>
                <w:highlight w:val="none"/>
                <w:lang w:val="en-US" w:eastAsia="zh-CN" w:bidi="ar-SA"/>
              </w:rPr>
              <w:t>9</w:t>
            </w:r>
            <w:r>
              <w:rPr>
                <w:rFonts w:hint="eastAsia" w:ascii="宋体" w:hAnsi="宋体" w:eastAsia="宋体" w:cs="宋体"/>
                <w:color w:val="000000" w:themeColor="text1"/>
                <w:kern w:val="2"/>
                <w:sz w:val="21"/>
                <w:szCs w:val="21"/>
                <w:highlight w:val="none"/>
                <w:lang w:val="en-US" w:eastAsia="zh-CN" w:bidi="ar-SA"/>
              </w:rPr>
              <w:t>月</w:t>
            </w:r>
            <w:r>
              <w:rPr>
                <w:rFonts w:hint="eastAsia" w:cs="宋体"/>
                <w:color w:val="000000" w:themeColor="text1"/>
                <w:kern w:val="2"/>
                <w:sz w:val="21"/>
                <w:szCs w:val="21"/>
                <w:highlight w:val="none"/>
                <w:lang w:val="en-US" w:eastAsia="zh-CN" w:bidi="ar-SA"/>
              </w:rPr>
              <w:t>14</w:t>
            </w:r>
            <w:r>
              <w:rPr>
                <w:rFonts w:hint="eastAsia" w:ascii="宋体" w:hAnsi="宋体" w:eastAsia="宋体" w:cs="宋体"/>
                <w:color w:val="000000" w:themeColor="text1"/>
                <w:kern w:val="2"/>
                <w:sz w:val="21"/>
                <w:szCs w:val="21"/>
                <w:highlight w:val="none"/>
                <w:lang w:val="en-US" w:eastAsia="zh-CN" w:bidi="ar-SA"/>
              </w:rPr>
              <w:t>日</w:t>
            </w:r>
          </w:p>
          <w:p>
            <w:pPr>
              <w:widowControl/>
              <w:spacing w:line="360" w:lineRule="auto"/>
              <w:jc w:val="left"/>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eastAsia="zh-CN"/>
              </w:rPr>
              <w:t>合同</w:t>
            </w:r>
            <w:r>
              <w:rPr>
                <w:rFonts w:hint="eastAsia" w:ascii="宋体" w:hAnsi="宋体" w:cs="宋体"/>
                <w:bCs/>
                <w:color w:val="000000" w:themeColor="text1"/>
                <w:szCs w:val="24"/>
                <w:highlight w:val="none"/>
              </w:rPr>
              <w:t>明确了产品名称、</w:t>
            </w:r>
            <w:r>
              <w:rPr>
                <w:rFonts w:hint="eastAsia" w:ascii="宋体" w:hAnsi="宋体" w:cs="宋体"/>
                <w:bCs/>
                <w:color w:val="000000" w:themeColor="text1"/>
                <w:szCs w:val="24"/>
                <w:highlight w:val="none"/>
                <w:lang w:val="en-US" w:eastAsia="zh-CN"/>
              </w:rPr>
              <w:t>规格型号、计量</w:t>
            </w:r>
            <w:r>
              <w:rPr>
                <w:rFonts w:hint="eastAsia" w:ascii="宋体" w:hAnsi="宋体" w:cs="宋体"/>
                <w:bCs/>
                <w:color w:val="000000" w:themeColor="text1"/>
                <w:szCs w:val="24"/>
                <w:highlight w:val="none"/>
              </w:rPr>
              <w:t>单位、数量、</w:t>
            </w:r>
            <w:r>
              <w:rPr>
                <w:rFonts w:hint="eastAsia" w:ascii="宋体" w:hAnsi="宋体" w:cs="宋体"/>
                <w:bCs/>
                <w:color w:val="000000" w:themeColor="text1"/>
                <w:szCs w:val="24"/>
                <w:highlight w:val="none"/>
                <w:lang w:val="en-US" w:eastAsia="zh-CN"/>
              </w:rPr>
              <w:t>单价、检验标准、</w:t>
            </w:r>
            <w:r>
              <w:rPr>
                <w:rFonts w:hint="eastAsia" w:ascii="宋体" w:hAnsi="宋体" w:cs="宋体"/>
                <w:bCs/>
                <w:color w:val="000000" w:themeColor="text1"/>
                <w:szCs w:val="24"/>
                <w:highlight w:val="none"/>
                <w:lang w:eastAsia="zh-CN"/>
              </w:rPr>
              <w:t>交货</w:t>
            </w:r>
            <w:r>
              <w:rPr>
                <w:rFonts w:hint="eastAsia" w:ascii="宋体" w:hAnsi="宋体" w:cs="宋体"/>
                <w:bCs/>
                <w:color w:val="000000" w:themeColor="text1"/>
                <w:szCs w:val="24"/>
                <w:highlight w:val="none"/>
                <w:lang w:val="en-US" w:eastAsia="zh-CN"/>
              </w:rPr>
              <w:t>日期</w:t>
            </w:r>
            <w:r>
              <w:rPr>
                <w:rFonts w:hint="eastAsia" w:ascii="宋体" w:hAnsi="宋体" w:cs="宋体"/>
                <w:bCs/>
                <w:color w:val="000000" w:themeColor="text1"/>
                <w:szCs w:val="24"/>
                <w:highlight w:val="none"/>
                <w:lang w:eastAsia="zh-CN"/>
              </w:rPr>
              <w:t>、</w:t>
            </w:r>
            <w:r>
              <w:rPr>
                <w:rFonts w:hint="eastAsia" w:ascii="宋体" w:hAnsi="宋体" w:cs="宋体"/>
                <w:bCs/>
                <w:color w:val="000000" w:themeColor="text1"/>
                <w:szCs w:val="24"/>
                <w:highlight w:val="none"/>
                <w:lang w:val="en-US" w:eastAsia="zh-CN"/>
              </w:rPr>
              <w:t>包装及运输方式、</w:t>
            </w:r>
            <w:r>
              <w:rPr>
                <w:rFonts w:hint="eastAsia" w:ascii="宋体" w:hAnsi="宋体" w:cs="宋体"/>
                <w:bCs/>
                <w:color w:val="000000" w:themeColor="text1"/>
                <w:szCs w:val="24"/>
                <w:highlight w:val="none"/>
                <w:lang w:eastAsia="zh-CN"/>
              </w:rPr>
              <w:t>结算、违约</w:t>
            </w:r>
            <w:r>
              <w:rPr>
                <w:rFonts w:hint="eastAsia" w:ascii="宋体" w:hAnsi="宋体" w:cs="宋体"/>
                <w:bCs/>
                <w:color w:val="000000" w:themeColor="text1"/>
                <w:szCs w:val="24"/>
                <w:highlight w:val="none"/>
              </w:rPr>
              <w:t>等。</w:t>
            </w:r>
          </w:p>
          <w:p>
            <w:pPr>
              <w:widowControl/>
              <w:tabs>
                <w:tab w:val="left" w:pos="3121"/>
                <w:tab w:val="center" w:pos="4894"/>
                <w:tab w:val="left" w:pos="6601"/>
              </w:tabs>
              <w:spacing w:line="360" w:lineRule="auto"/>
              <w:jc w:val="left"/>
              <w:rPr>
                <w:rFonts w:hint="eastAsia" w:ascii="宋体" w:hAnsi="宋体" w:cs="宋体"/>
                <w:bCs/>
                <w:color w:val="000000" w:themeColor="text1"/>
                <w:szCs w:val="24"/>
                <w:highlight w:val="none"/>
                <w:vertAlign w:val="baseline"/>
                <w:lang w:val="en-US" w:eastAsia="zh-CN"/>
              </w:rPr>
            </w:pPr>
            <w:r>
              <w:rPr>
                <w:rFonts w:hint="eastAsia" w:ascii="宋体" w:hAnsi="宋体" w:cs="宋体"/>
                <w:bCs/>
                <w:color w:val="000000" w:themeColor="text1"/>
                <w:szCs w:val="24"/>
                <w:highlight w:val="none"/>
                <w:lang w:val="en-US" w:eastAsia="zh-CN"/>
              </w:rPr>
              <w:t>2、</w:t>
            </w:r>
            <w:r>
              <w:rPr>
                <w:rFonts w:hint="eastAsia" w:ascii="宋体" w:hAnsi="宋体" w:cs="宋体"/>
                <w:bCs/>
                <w:color w:val="000000" w:themeColor="text1"/>
                <w:szCs w:val="24"/>
                <w:highlight w:val="none"/>
              </w:rPr>
              <w:t>顾客：</w:t>
            </w:r>
            <w:r>
              <w:rPr>
                <w:rFonts w:hint="eastAsia" w:ascii="宋体" w:hAnsi="宋体" w:cs="宋体"/>
                <w:bCs/>
                <w:color w:val="000000" w:themeColor="text1"/>
                <w:szCs w:val="24"/>
                <w:highlight w:val="none"/>
                <w:lang w:val="en-US" w:eastAsia="zh-CN"/>
              </w:rPr>
              <w:t>重庆千目建筑工程有限公司</w:t>
            </w:r>
            <w:r>
              <w:rPr>
                <w:rFonts w:hint="eastAsia" w:ascii="宋体" w:hAnsi="宋体" w:cs="宋体"/>
                <w:bCs/>
                <w:color w:val="000000" w:themeColor="text1"/>
                <w:szCs w:val="24"/>
                <w:highlight w:val="none"/>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7"/>
              <w:gridCol w:w="1587"/>
              <w:gridCol w:w="1379"/>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Cs w:val="21"/>
                      <w:highlight w:val="none"/>
                      <w:vertAlign w:val="baseline"/>
                      <w:lang w:val="en-US" w:eastAsia="zh-CN"/>
                    </w:rPr>
                    <w:t>名称</w:t>
                  </w:r>
                </w:p>
              </w:tc>
              <w:tc>
                <w:tcPr>
                  <w:tcW w:w="1587" w:type="dxa"/>
                  <w:vAlign w:val="top"/>
                </w:tcPr>
                <w:p>
                  <w:pPr>
                    <w:numPr>
                      <w:ilvl w:val="0"/>
                      <w:numId w:val="0"/>
                    </w:numPr>
                    <w:tabs>
                      <w:tab w:val="left" w:pos="7779"/>
                    </w:tabs>
                    <w:spacing w:line="360" w:lineRule="auto"/>
                    <w:ind w:left="0" w:leftChars="0" w:firstLine="0" w:firstLineChars="0"/>
                    <w:rPr>
                      <w:rFonts w:hint="eastAsia" w:ascii="宋体" w:hAnsi="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规格型号</w:t>
                  </w:r>
                </w:p>
              </w:tc>
              <w:tc>
                <w:tcPr>
                  <w:tcW w:w="1379"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Cs w:val="21"/>
                      <w:highlight w:val="none"/>
                      <w:vertAlign w:val="baseline"/>
                      <w:lang w:val="en-US" w:eastAsia="zh-CN"/>
                    </w:rPr>
                    <w:t>单位</w:t>
                  </w:r>
                </w:p>
              </w:tc>
              <w:tc>
                <w:tcPr>
                  <w:tcW w:w="1463"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Cs w:val="21"/>
                      <w:highlight w:val="none"/>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ascii="宋体" w:hAnsi="宋体" w:cs="宋体"/>
                      <w:color w:val="000000" w:themeColor="text1"/>
                      <w:kern w:val="0"/>
                      <w:szCs w:val="21"/>
                    </w:rPr>
                    <w:t>弹性体改性沥青防水卷材</w:t>
                  </w:r>
                </w:p>
              </w:tc>
              <w:tc>
                <w:tcPr>
                  <w:tcW w:w="1587" w:type="dxa"/>
                  <w:vAlign w:val="top"/>
                </w:tcPr>
                <w:p>
                  <w:pPr>
                    <w:numPr>
                      <w:ilvl w:val="0"/>
                      <w:numId w:val="0"/>
                    </w:numPr>
                    <w:tabs>
                      <w:tab w:val="left" w:pos="7779"/>
                    </w:tabs>
                    <w:spacing w:line="360" w:lineRule="auto"/>
                    <w:ind w:left="0" w:leftChars="0" w:firstLine="0" w:firstLineChars="0"/>
                    <w:rPr>
                      <w:rFonts w:hint="default" w:ascii="宋体" w:hAnsi="宋体" w:cs="宋体"/>
                      <w:color w:val="000000" w:themeColor="text1"/>
                      <w:szCs w:val="21"/>
                      <w:highlight w:val="none"/>
                      <w:vertAlign w:val="baseline"/>
                      <w:lang w:val="en-US" w:eastAsia="zh-CN"/>
                    </w:rPr>
                  </w:pPr>
                  <w:r>
                    <w:rPr>
                      <w:rFonts w:hint="eastAsia" w:ascii="宋体" w:hAnsi="宋体" w:cs="宋体"/>
                      <w:color w:val="000000" w:themeColor="text1"/>
                      <w:szCs w:val="21"/>
                      <w:highlight w:val="none"/>
                      <w:vertAlign w:val="baseline"/>
                      <w:lang w:val="en-US" w:eastAsia="zh-CN"/>
                    </w:rPr>
                    <w:t>GB18242-2008</w:t>
                  </w:r>
                </w:p>
              </w:tc>
              <w:tc>
                <w:tcPr>
                  <w:tcW w:w="1379"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Cs w:val="21"/>
                      <w:highlight w:val="none"/>
                      <w:vertAlign w:val="baseline"/>
                      <w:lang w:val="en-US" w:eastAsia="zh-CN"/>
                    </w:rPr>
                    <w:t>平方米</w:t>
                  </w:r>
                </w:p>
              </w:tc>
              <w:tc>
                <w:tcPr>
                  <w:tcW w:w="1463"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000000" w:themeColor="text1"/>
                      <w:kern w:val="2"/>
                      <w:sz w:val="21"/>
                      <w:szCs w:val="21"/>
                      <w:highlight w:val="none"/>
                      <w:vertAlign w:val="baseline"/>
                      <w:lang w:val="en-US" w:eastAsia="zh-CN" w:bidi="ar-SA"/>
                    </w:rPr>
                  </w:pPr>
                  <w:r>
                    <w:rPr>
                      <w:rFonts w:hint="eastAsia" w:ascii="宋体" w:hAnsi="宋体" w:cs="宋体"/>
                      <w:color w:val="000000" w:themeColor="text1"/>
                      <w:szCs w:val="21"/>
                      <w:highlight w:val="none"/>
                      <w:vertAlign w:val="baseline"/>
                      <w:lang w:val="en-US" w:eastAsia="zh-CN"/>
                    </w:rPr>
                    <w:t>3600</w:t>
                  </w:r>
                </w:p>
              </w:tc>
            </w:tr>
          </w:tbl>
          <w:p>
            <w:pPr>
              <w:widowControl/>
              <w:tabs>
                <w:tab w:val="left" w:pos="3121"/>
                <w:tab w:val="center" w:pos="4894"/>
                <w:tab w:val="left" w:pos="6601"/>
              </w:tabs>
              <w:spacing w:line="360" w:lineRule="auto"/>
              <w:ind w:firstLine="420" w:firstLineChars="200"/>
              <w:jc w:val="left"/>
              <w:rPr>
                <w:rFonts w:hint="default"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 xml:space="preserve">....... </w:t>
            </w:r>
          </w:p>
          <w:p>
            <w:pPr>
              <w:widowControl/>
              <w:spacing w:line="360" w:lineRule="auto"/>
              <w:ind w:firstLine="420" w:firstLineChars="200"/>
              <w:jc w:val="left"/>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签订</w:t>
            </w:r>
            <w:r>
              <w:rPr>
                <w:rFonts w:hint="eastAsia" w:ascii="宋体" w:hAnsi="宋体" w:cs="宋体"/>
                <w:bCs/>
                <w:color w:val="000000" w:themeColor="text1"/>
                <w:szCs w:val="24"/>
                <w:highlight w:val="none"/>
              </w:rPr>
              <w:t>时间：20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07</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02</w:t>
            </w:r>
          </w:p>
          <w:p>
            <w:pPr>
              <w:widowControl/>
              <w:spacing w:line="360" w:lineRule="auto"/>
              <w:ind w:firstLine="420" w:firstLineChars="200"/>
              <w:jc w:val="left"/>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eastAsia="zh-CN"/>
              </w:rPr>
              <w:t>合同</w:t>
            </w:r>
            <w:r>
              <w:rPr>
                <w:rFonts w:hint="eastAsia" w:ascii="宋体" w:hAnsi="宋体" w:cs="宋体"/>
                <w:bCs/>
                <w:color w:val="000000" w:themeColor="text1"/>
                <w:szCs w:val="24"/>
                <w:highlight w:val="none"/>
              </w:rPr>
              <w:t>明确了产品名称、</w:t>
            </w:r>
            <w:r>
              <w:rPr>
                <w:rFonts w:hint="eastAsia" w:ascii="宋体" w:hAnsi="宋体" w:cs="宋体"/>
                <w:bCs/>
                <w:color w:val="000000" w:themeColor="text1"/>
                <w:szCs w:val="24"/>
                <w:highlight w:val="none"/>
                <w:lang w:val="en-US" w:eastAsia="zh-CN"/>
              </w:rPr>
              <w:t>规格型号、计量</w:t>
            </w:r>
            <w:r>
              <w:rPr>
                <w:rFonts w:hint="eastAsia" w:ascii="宋体" w:hAnsi="宋体" w:cs="宋体"/>
                <w:bCs/>
                <w:color w:val="000000" w:themeColor="text1"/>
                <w:szCs w:val="24"/>
                <w:highlight w:val="none"/>
              </w:rPr>
              <w:t>单位、数量、</w:t>
            </w:r>
            <w:r>
              <w:rPr>
                <w:rFonts w:hint="eastAsia" w:ascii="宋体" w:hAnsi="宋体" w:cs="宋体"/>
                <w:bCs/>
                <w:color w:val="000000" w:themeColor="text1"/>
                <w:szCs w:val="24"/>
                <w:highlight w:val="none"/>
                <w:lang w:val="en-US" w:eastAsia="zh-CN"/>
              </w:rPr>
              <w:t>单价、</w:t>
            </w:r>
            <w:r>
              <w:rPr>
                <w:rFonts w:hint="eastAsia" w:ascii="宋体" w:hAnsi="宋体" w:cs="宋体"/>
                <w:bCs/>
                <w:color w:val="000000" w:themeColor="text1"/>
                <w:szCs w:val="24"/>
                <w:highlight w:val="none"/>
                <w:lang w:eastAsia="zh-CN"/>
              </w:rPr>
              <w:t>交货</w:t>
            </w:r>
            <w:r>
              <w:rPr>
                <w:rFonts w:hint="eastAsia" w:ascii="宋体" w:hAnsi="宋体" w:cs="宋体"/>
                <w:bCs/>
                <w:color w:val="000000" w:themeColor="text1"/>
                <w:szCs w:val="24"/>
                <w:highlight w:val="none"/>
                <w:lang w:val="en-US" w:eastAsia="zh-CN"/>
              </w:rPr>
              <w:t>日期</w:t>
            </w:r>
            <w:r>
              <w:rPr>
                <w:rFonts w:hint="eastAsia" w:ascii="宋体" w:hAnsi="宋体" w:cs="宋体"/>
                <w:bCs/>
                <w:color w:val="000000" w:themeColor="text1"/>
                <w:szCs w:val="24"/>
                <w:highlight w:val="none"/>
                <w:lang w:eastAsia="zh-CN"/>
              </w:rPr>
              <w:t>、结算、违约</w:t>
            </w:r>
            <w:r>
              <w:rPr>
                <w:rFonts w:hint="eastAsia" w:ascii="宋体" w:hAnsi="宋体" w:cs="宋体"/>
                <w:bCs/>
                <w:color w:val="000000" w:themeColor="text1"/>
                <w:szCs w:val="24"/>
                <w:highlight w:val="none"/>
              </w:rPr>
              <w:t>等。</w:t>
            </w:r>
          </w:p>
          <w:p>
            <w:pPr>
              <w:widowControl/>
              <w:spacing w:line="360" w:lineRule="auto"/>
              <w:jc w:val="left"/>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val="en-US" w:eastAsia="zh-CN"/>
              </w:rPr>
              <w:t>3、</w:t>
            </w:r>
            <w:r>
              <w:rPr>
                <w:rFonts w:hint="eastAsia" w:ascii="宋体" w:hAnsi="宋体" w:cs="宋体"/>
                <w:bCs/>
                <w:color w:val="000000" w:themeColor="text1"/>
                <w:szCs w:val="24"/>
                <w:highlight w:val="none"/>
              </w:rPr>
              <w:t>顾客：</w:t>
            </w:r>
            <w:r>
              <w:rPr>
                <w:rFonts w:hint="eastAsia" w:ascii="宋体" w:hAnsi="宋体" w:cs="宋体"/>
                <w:bCs/>
                <w:color w:val="000000" w:themeColor="text1"/>
                <w:szCs w:val="24"/>
                <w:highlight w:val="none"/>
                <w:lang w:val="en-US" w:eastAsia="zh-CN"/>
              </w:rPr>
              <w:t>重庆宝圣科技有限公司</w:t>
            </w:r>
            <w:r>
              <w:rPr>
                <w:rFonts w:hint="eastAsia" w:ascii="宋体" w:hAnsi="宋体" w:cs="宋体"/>
                <w:bCs/>
                <w:color w:val="000000" w:themeColor="text1"/>
                <w:szCs w:val="24"/>
                <w:highlight w:val="none"/>
              </w:rPr>
              <w:t xml:space="preserve">  </w:t>
            </w:r>
          </w:p>
          <w:p>
            <w:pPr>
              <w:widowControl/>
              <w:spacing w:line="360" w:lineRule="auto"/>
              <w:jc w:val="left"/>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rPr>
              <w:t xml:space="preserve">   </w:t>
            </w:r>
            <w:r>
              <w:rPr>
                <w:rFonts w:hint="eastAsia" w:ascii="宋体" w:hAnsi="宋体" w:cs="宋体"/>
                <w:bCs/>
                <w:color w:val="000000" w:themeColor="text1"/>
                <w:szCs w:val="24"/>
                <w:highlight w:val="none"/>
                <w:lang w:val="en-US" w:eastAsia="zh-CN"/>
              </w:rPr>
              <w:t xml:space="preserve">  </w:t>
            </w:r>
            <w:r>
              <w:rPr>
                <w:rFonts w:hint="eastAsia" w:ascii="宋体" w:hAnsi="宋体" w:cs="宋体"/>
                <w:bCs/>
                <w:color w:val="000000" w:themeColor="text1"/>
                <w:szCs w:val="24"/>
                <w:highlight w:val="none"/>
              </w:rPr>
              <w:t>销售产品</w:t>
            </w:r>
            <w:r>
              <w:rPr>
                <w:rFonts w:hint="eastAsia" w:ascii="宋体" w:hAnsi="宋体" w:cs="宋体"/>
                <w:bCs/>
                <w:color w:val="000000" w:themeColor="text1"/>
                <w:szCs w:val="24"/>
                <w:highlight w:val="none"/>
                <w:lang w:val="en-US" w:eastAsia="zh-CN"/>
              </w:rPr>
              <w:t xml:space="preserve">                       规格型号       单位</w:t>
            </w:r>
            <w:r>
              <w:rPr>
                <w:rFonts w:hint="eastAsia" w:ascii="宋体" w:hAnsi="宋体" w:cs="宋体"/>
                <w:bCs/>
                <w:color w:val="000000" w:themeColor="text1"/>
                <w:szCs w:val="24"/>
                <w:highlight w:val="none"/>
                <w:lang w:val="en-US" w:eastAsia="zh-CN"/>
              </w:rPr>
              <w:tab/>
            </w:r>
            <w:r>
              <w:rPr>
                <w:rFonts w:hint="eastAsia" w:ascii="宋体" w:hAnsi="宋体" w:cs="宋体"/>
                <w:bCs/>
                <w:color w:val="000000" w:themeColor="text1"/>
                <w:szCs w:val="24"/>
                <w:highlight w:val="none"/>
                <w:lang w:val="en-US" w:eastAsia="zh-CN"/>
              </w:rPr>
              <w:t xml:space="preserve">            </w:t>
            </w:r>
            <w:r>
              <w:rPr>
                <w:rFonts w:hint="eastAsia" w:ascii="宋体" w:hAnsi="宋体" w:cs="宋体"/>
                <w:color w:val="000000" w:themeColor="text1"/>
                <w:szCs w:val="21"/>
                <w:highlight w:val="none"/>
                <w:lang w:val="en-US" w:eastAsia="zh-CN"/>
              </w:rPr>
              <w:t>数量</w:t>
            </w:r>
            <w:r>
              <w:rPr>
                <w:rFonts w:hint="eastAsia" w:ascii="宋体" w:hAnsi="宋体" w:cs="宋体"/>
                <w:color w:val="000000" w:themeColor="text1"/>
                <w:szCs w:val="21"/>
                <w:highlight w:val="none"/>
                <w:lang w:val="en-US" w:eastAsia="zh-CN"/>
              </w:rPr>
              <w:tab/>
            </w:r>
            <w:r>
              <w:rPr>
                <w:rFonts w:hint="eastAsia" w:ascii="宋体" w:hAnsi="宋体" w:cs="宋体"/>
                <w:color w:val="000000" w:themeColor="text1"/>
                <w:szCs w:val="21"/>
                <w:highlight w:val="none"/>
                <w:lang w:val="en-US" w:eastAsia="zh-CN"/>
              </w:rPr>
              <w:t xml:space="preserve">      </w:t>
            </w:r>
          </w:p>
          <w:p>
            <w:pPr>
              <w:widowControl/>
              <w:tabs>
                <w:tab w:val="left" w:pos="4295"/>
                <w:tab w:val="left" w:pos="5684"/>
                <w:tab w:val="left" w:pos="7162"/>
              </w:tabs>
              <w:spacing w:line="360" w:lineRule="auto"/>
              <w:jc w:val="left"/>
              <w:rPr>
                <w:rFonts w:hint="eastAsia"/>
                <w:color w:val="000000" w:themeColor="text1"/>
                <w:lang w:val="en-US" w:eastAsia="zh-CN"/>
              </w:rPr>
            </w:pPr>
            <w:r>
              <w:rPr>
                <w:rFonts w:hint="eastAsia"/>
                <w:color w:val="000000" w:themeColor="text1"/>
                <w:lang w:val="en-US" w:eastAsia="zh-CN"/>
              </w:rPr>
              <w:t xml:space="preserve">   </w:t>
            </w:r>
            <w:r>
              <w:rPr>
                <w:rFonts w:ascii="宋体" w:hAnsi="宋体" w:cs="宋体"/>
                <w:color w:val="000000" w:themeColor="text1"/>
                <w:kern w:val="0"/>
                <w:szCs w:val="21"/>
              </w:rPr>
              <w:t>石油沥青玻璃纤维胎防水卷材</w:t>
            </w:r>
            <w:r>
              <w:rPr>
                <w:rFonts w:hint="eastAsia" w:ascii="宋体" w:hAnsi="宋体" w:cs="宋体"/>
                <w:color w:val="000000" w:themeColor="text1"/>
                <w:kern w:val="0"/>
                <w:szCs w:val="21"/>
                <w:lang w:val="en-US" w:eastAsia="zh-CN"/>
              </w:rPr>
              <w:t xml:space="preserve">    </w:t>
            </w:r>
            <w:r>
              <w:rPr>
                <w:rFonts w:hint="eastAsia"/>
                <w:color w:val="000000" w:themeColor="text1"/>
                <w:lang w:val="en-US" w:eastAsia="zh-CN"/>
              </w:rPr>
              <w:t>玻纤胎3.0mm        卷</w:t>
            </w:r>
            <w:r>
              <w:rPr>
                <w:rFonts w:hint="eastAsia"/>
                <w:color w:val="000000" w:themeColor="text1"/>
                <w:lang w:val="en-US" w:eastAsia="zh-CN"/>
              </w:rPr>
              <w:tab/>
            </w:r>
            <w:r>
              <w:rPr>
                <w:rFonts w:hint="eastAsia"/>
                <w:color w:val="000000" w:themeColor="text1"/>
                <w:lang w:val="en-US" w:eastAsia="zh-CN"/>
              </w:rPr>
              <w:t xml:space="preserve"> 100</w:t>
            </w:r>
            <w:r>
              <w:rPr>
                <w:rFonts w:hint="eastAsia"/>
                <w:color w:val="000000" w:themeColor="text1"/>
                <w:lang w:val="en-US" w:eastAsia="zh-CN"/>
              </w:rPr>
              <w:tab/>
            </w:r>
            <w:r>
              <w:rPr>
                <w:rFonts w:hint="eastAsia"/>
                <w:color w:val="000000" w:themeColor="text1"/>
                <w:lang w:val="en-US" w:eastAsia="zh-CN"/>
              </w:rPr>
              <w:t xml:space="preserve">    </w:t>
            </w:r>
          </w:p>
          <w:p>
            <w:pPr>
              <w:pStyle w:val="2"/>
              <w:ind w:firstLine="460" w:firstLineChars="200"/>
              <w:rPr>
                <w:rFonts w:hint="default" w:eastAsia="宋体"/>
                <w:color w:val="000000" w:themeColor="text1"/>
                <w:lang w:val="en-US" w:eastAsia="zh-CN"/>
              </w:rPr>
            </w:pPr>
            <w:r>
              <w:rPr>
                <w:rFonts w:ascii="宋体" w:hAnsi="宋体" w:cs="宋体"/>
                <w:color w:val="000000" w:themeColor="text1"/>
                <w:kern w:val="0"/>
                <w:szCs w:val="21"/>
              </w:rPr>
              <w:t>弹性体改性沥青防水卷材</w:t>
            </w:r>
            <w:r>
              <w:rPr>
                <w:rFonts w:hint="eastAsia" w:ascii="宋体" w:hAnsi="宋体" w:cs="宋体"/>
                <w:color w:val="000000" w:themeColor="text1"/>
                <w:kern w:val="0"/>
                <w:szCs w:val="21"/>
                <w:lang w:val="en-US" w:eastAsia="zh-CN"/>
              </w:rPr>
              <w:t xml:space="preserve">    SBS</w:t>
            </w:r>
            <w:r>
              <w:rPr>
                <w:rFonts w:hint="eastAsia"/>
                <w:color w:val="000000" w:themeColor="text1"/>
                <w:lang w:val="en-US" w:eastAsia="zh-CN"/>
              </w:rPr>
              <w:t>3.0mm         卷</w:t>
            </w:r>
            <w:r>
              <w:rPr>
                <w:rFonts w:hint="eastAsia"/>
                <w:color w:val="000000" w:themeColor="text1"/>
                <w:lang w:val="en-US" w:eastAsia="zh-CN"/>
              </w:rPr>
              <w:tab/>
            </w:r>
            <w:r>
              <w:rPr>
                <w:rFonts w:hint="eastAsia"/>
                <w:color w:val="000000" w:themeColor="text1"/>
                <w:lang w:val="en-US" w:eastAsia="zh-CN"/>
              </w:rPr>
              <w:t xml:space="preserve">            150</w:t>
            </w:r>
          </w:p>
          <w:p>
            <w:pPr>
              <w:pStyle w:val="2"/>
              <w:rPr>
                <w:rFonts w:hint="default"/>
                <w:color w:val="000000" w:themeColor="text1"/>
                <w:lang w:val="en-US" w:eastAsia="zh-CN"/>
              </w:rPr>
            </w:pPr>
            <w:r>
              <w:rPr>
                <w:rFonts w:hint="eastAsia"/>
                <w:color w:val="000000" w:themeColor="text1"/>
                <w:lang w:val="en-US" w:eastAsia="zh-CN"/>
              </w:rPr>
              <w:t>....</w:t>
            </w:r>
          </w:p>
          <w:p>
            <w:pPr>
              <w:widowControl/>
              <w:spacing w:line="360" w:lineRule="auto"/>
              <w:jc w:val="left"/>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签订</w:t>
            </w:r>
            <w:r>
              <w:rPr>
                <w:rFonts w:hint="eastAsia" w:ascii="宋体" w:hAnsi="宋体" w:cs="宋体"/>
                <w:bCs/>
                <w:color w:val="000000" w:themeColor="text1"/>
                <w:szCs w:val="24"/>
                <w:highlight w:val="none"/>
              </w:rPr>
              <w:t>时间：20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12</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16</w:t>
            </w:r>
          </w:p>
          <w:p>
            <w:pPr>
              <w:pStyle w:val="2"/>
              <w:rPr>
                <w:rFonts w:hint="eastAsia"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合同</w:t>
            </w:r>
            <w:r>
              <w:rPr>
                <w:rFonts w:hint="eastAsia" w:ascii="宋体" w:hAnsi="宋体" w:cs="宋体"/>
                <w:bCs/>
                <w:color w:val="000000" w:themeColor="text1"/>
                <w:szCs w:val="24"/>
                <w:highlight w:val="none"/>
              </w:rPr>
              <w:t>明确了产品名称、</w:t>
            </w:r>
            <w:r>
              <w:rPr>
                <w:rFonts w:hint="eastAsia" w:ascii="宋体" w:hAnsi="宋体" w:cs="宋体"/>
                <w:bCs/>
                <w:color w:val="000000" w:themeColor="text1"/>
                <w:szCs w:val="24"/>
                <w:highlight w:val="none"/>
                <w:lang w:val="en-US" w:eastAsia="zh-CN"/>
              </w:rPr>
              <w:t>规格型号、计量</w:t>
            </w:r>
            <w:r>
              <w:rPr>
                <w:rFonts w:hint="eastAsia" w:ascii="宋体" w:hAnsi="宋体" w:cs="宋体"/>
                <w:bCs/>
                <w:color w:val="000000" w:themeColor="text1"/>
                <w:szCs w:val="24"/>
                <w:highlight w:val="none"/>
              </w:rPr>
              <w:t>单位、数量、</w:t>
            </w:r>
            <w:r>
              <w:rPr>
                <w:rFonts w:hint="eastAsia" w:ascii="宋体" w:hAnsi="宋体" w:cs="宋体"/>
                <w:bCs/>
                <w:color w:val="000000" w:themeColor="text1"/>
                <w:szCs w:val="24"/>
                <w:highlight w:val="none"/>
                <w:lang w:val="en-US" w:eastAsia="zh-CN"/>
              </w:rPr>
              <w:t>单价、</w:t>
            </w:r>
            <w:r>
              <w:rPr>
                <w:rFonts w:hint="eastAsia" w:ascii="宋体" w:hAnsi="宋体" w:cs="宋体"/>
                <w:bCs/>
                <w:color w:val="000000" w:themeColor="text1"/>
                <w:szCs w:val="24"/>
                <w:highlight w:val="none"/>
                <w:lang w:eastAsia="zh-CN"/>
              </w:rPr>
              <w:t>交货</w:t>
            </w:r>
            <w:r>
              <w:rPr>
                <w:rFonts w:hint="eastAsia" w:ascii="宋体" w:hAnsi="宋体" w:cs="宋体"/>
                <w:bCs/>
                <w:color w:val="000000" w:themeColor="text1"/>
                <w:szCs w:val="24"/>
                <w:highlight w:val="none"/>
                <w:lang w:val="en-US" w:eastAsia="zh-CN"/>
              </w:rPr>
              <w:t>日期</w:t>
            </w:r>
            <w:r>
              <w:rPr>
                <w:rFonts w:hint="eastAsia" w:ascii="宋体" w:hAnsi="宋体" w:cs="宋体"/>
                <w:bCs/>
                <w:color w:val="000000" w:themeColor="text1"/>
                <w:szCs w:val="24"/>
                <w:highlight w:val="none"/>
                <w:lang w:eastAsia="zh-CN"/>
              </w:rPr>
              <w:t>、结算、违约</w:t>
            </w:r>
            <w:r>
              <w:rPr>
                <w:rFonts w:hint="eastAsia" w:ascii="宋体" w:hAnsi="宋体" w:cs="宋体"/>
                <w:bCs/>
                <w:color w:val="000000" w:themeColor="text1"/>
                <w:szCs w:val="24"/>
                <w:highlight w:val="none"/>
              </w:rPr>
              <w:t>等。</w:t>
            </w:r>
          </w:p>
          <w:p>
            <w:pPr>
              <w:pStyle w:val="2"/>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w:t>
            </w:r>
          </w:p>
          <w:p>
            <w:pPr>
              <w:widowControl/>
              <w:spacing w:line="360" w:lineRule="auto"/>
              <w:jc w:val="left"/>
              <w:rPr>
                <w:rFonts w:hint="eastAsia" w:ascii="宋体" w:hAnsi="宋体" w:eastAsia="宋体" w:cs="宋体"/>
                <w:bCs/>
                <w:color w:val="000000" w:themeColor="text1"/>
                <w:kern w:val="2"/>
                <w:sz w:val="21"/>
                <w:szCs w:val="24"/>
                <w:highlight w:val="none"/>
                <w:lang w:val="en-US" w:eastAsia="zh-CN" w:bidi="ar-SA"/>
              </w:rPr>
            </w:pPr>
            <w:r>
              <w:rPr>
                <w:rFonts w:hint="eastAsia" w:ascii="宋体" w:hAnsi="宋体" w:cs="宋体"/>
                <w:color w:val="000000" w:themeColor="text1"/>
                <w:szCs w:val="21"/>
                <w:highlight w:val="none"/>
              </w:rPr>
              <w:t>产品和服务的要求规定</w:t>
            </w:r>
            <w:r>
              <w:rPr>
                <w:rFonts w:hint="eastAsia" w:ascii="宋体" w:hAnsi="宋体" w:cs="宋体"/>
                <w:bCs/>
                <w:color w:val="000000" w:themeColor="text1"/>
                <w:szCs w:val="24"/>
                <w:highlight w:val="none"/>
                <w:lang w:eastAsia="zh-CN"/>
              </w:rPr>
              <w:t>基本符合要求。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与产品和服务有关要求的评审</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#在承诺向顾客提供产品和服务之前，是否对各项要求进行评审？</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评审的要求是否包括：a）顾客规定的要求，包括对交付及交付后活动的要求；</w:t>
            </w:r>
          </w:p>
          <w:p>
            <w:pPr>
              <w:spacing w:line="360" w:lineRule="auto"/>
              <w:rPr>
                <w:rFonts w:hint="eastAsia" w:ascii="Times New Roman" w:hAnsi="Times New Roman" w:eastAsia="宋体" w:cs="Times New Roman"/>
                <w:color w:val="000000" w:themeColor="text1"/>
                <w:kern w:val="2"/>
                <w:sz w:val="21"/>
                <w:szCs w:val="21"/>
                <w:highlight w:val="none"/>
                <w:lang w:val="en-US" w:eastAsia="zh-CN" w:bidi="ar-SA"/>
              </w:rPr>
            </w:pPr>
            <w:r>
              <w:rPr>
                <w:rFonts w:hint="eastAsia" w:ascii="宋体" w:hAnsi="宋体" w:cs="宋体"/>
                <w:color w:val="000000" w:themeColor="text1"/>
                <w:szCs w:val="21"/>
                <w:highlight w:val="none"/>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vAlign w:val="top"/>
          </w:tcPr>
          <w:p>
            <w:pPr>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s="宋体"/>
                <w:b/>
                <w:color w:val="000000" w:themeColor="text1"/>
                <w:szCs w:val="21"/>
                <w:highlight w:val="none"/>
              </w:rPr>
              <w:t>8.2.3</w:t>
            </w:r>
          </w:p>
        </w:tc>
        <w:tc>
          <w:tcPr>
            <w:tcW w:w="10004" w:type="dxa"/>
            <w:vAlign w:val="top"/>
          </w:tcPr>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为了明确与产品有关的要求，确保公司有能力满足顾客要求；组织编制了《</w:t>
            </w:r>
            <w:r>
              <w:rPr>
                <w:rFonts w:hint="eastAsia" w:ascii="宋体" w:hAnsi="宋体"/>
                <w:color w:val="000000" w:themeColor="text1"/>
                <w:highlight w:val="none"/>
                <w:lang w:eastAsia="zh-CN"/>
              </w:rPr>
              <w:t>顾客满意度监视和测量控制程序</w:t>
            </w:r>
            <w:r>
              <w:rPr>
                <w:rFonts w:hint="eastAsia" w:ascii="宋体" w:hAnsi="宋体" w:cs="宋体"/>
                <w:color w:val="000000" w:themeColor="text1"/>
                <w:szCs w:val="21"/>
                <w:highlight w:val="none"/>
              </w:rPr>
              <w:t>》规定：在公司向顾客做出提供产品的承诺之前对产品有关要求进行了评审。</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询问负责人，</w:t>
            </w:r>
            <w:r>
              <w:rPr>
                <w:rFonts w:hint="eastAsia" w:ascii="宋体" w:hAnsi="宋体" w:cs="宋体"/>
                <w:color w:val="000000" w:themeColor="text1"/>
                <w:szCs w:val="21"/>
                <w:highlight w:val="none"/>
                <w:lang w:eastAsia="zh-CN"/>
              </w:rPr>
              <w:t>均</w:t>
            </w:r>
            <w:r>
              <w:rPr>
                <w:rFonts w:hint="eastAsia" w:ascii="宋体" w:hAnsi="宋体" w:cs="宋体"/>
                <w:color w:val="000000" w:themeColor="text1"/>
                <w:szCs w:val="21"/>
                <w:highlight w:val="none"/>
              </w:rPr>
              <w:t>与顾客签订产品合同</w:t>
            </w:r>
            <w:r>
              <w:rPr>
                <w:rFonts w:hint="eastAsia" w:ascii="宋体" w:hAnsi="宋体" w:cs="宋体"/>
                <w:color w:val="000000" w:themeColor="text1"/>
                <w:szCs w:val="21"/>
                <w:highlight w:val="none"/>
                <w:lang w:eastAsia="zh-CN"/>
              </w:rPr>
              <w:t>、订单</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在签订前进行合同评审</w:t>
            </w:r>
            <w:r>
              <w:rPr>
                <w:rFonts w:hint="eastAsia" w:ascii="宋体" w:hAnsi="宋体" w:cs="宋体"/>
                <w:color w:val="000000" w:themeColor="text1"/>
                <w:szCs w:val="21"/>
                <w:highlight w:val="none"/>
              </w:rPr>
              <w:t>。</w:t>
            </w:r>
          </w:p>
          <w:p>
            <w:pPr>
              <w:spacing w:line="360" w:lineRule="auto"/>
              <w:ind w:firstLine="420" w:firstLineChars="200"/>
              <w:rPr>
                <w:color w:val="000000" w:themeColor="text1"/>
              </w:rPr>
            </w:pPr>
            <w:r>
              <w:rPr>
                <w:rFonts w:hint="eastAsia" w:ascii="宋体" w:hAnsi="宋体" w:cs="宋体"/>
                <w:color w:val="000000" w:themeColor="text1"/>
                <w:szCs w:val="21"/>
                <w:highlight w:val="none"/>
              </w:rPr>
              <w:t>抽查:《</w:t>
            </w:r>
            <w:r>
              <w:rPr>
                <w:rFonts w:hint="eastAsia" w:ascii="宋体" w:hAnsi="宋体" w:cs="宋体"/>
                <w:color w:val="000000" w:themeColor="text1"/>
                <w:szCs w:val="21"/>
                <w:highlight w:val="none"/>
                <w:lang w:eastAsia="zh-CN"/>
              </w:rPr>
              <w:t>客户要求评审确认记录表</w:t>
            </w:r>
            <w:r>
              <w:rPr>
                <w:rFonts w:hint="eastAsia" w:ascii="宋体" w:hAnsi="宋体" w:cs="宋体"/>
                <w:color w:val="000000" w:themeColor="text1"/>
                <w:szCs w:val="21"/>
                <w:highlight w:val="none"/>
              </w:rPr>
              <w:t>》</w:t>
            </w:r>
          </w:p>
          <w:p>
            <w:pPr>
              <w:ind w:firstLine="420" w:firstLineChars="200"/>
              <w:rPr>
                <w:rFonts w:hint="eastAsia" w:ascii="宋体" w:hAnsi="宋体" w:cs="宋体"/>
                <w:color w:val="000000" w:themeColor="text1"/>
                <w:szCs w:val="21"/>
                <w:highlight w:val="none"/>
              </w:rPr>
            </w:pPr>
            <w:r>
              <w:rPr>
                <w:rFonts w:hint="eastAsia" w:ascii="宋体" w:hAnsi="宋体" w:eastAsia="宋体" w:cs="宋体"/>
                <w:color w:val="000000" w:themeColor="text1"/>
                <w:kern w:val="2"/>
                <w:sz w:val="21"/>
                <w:szCs w:val="21"/>
                <w:highlight w:val="none"/>
                <w:lang w:val="en-US" w:eastAsia="zh-CN" w:bidi="ar-SA"/>
              </w:rPr>
              <w:t>2021年</w:t>
            </w:r>
            <w:r>
              <w:rPr>
                <w:rFonts w:hint="eastAsia" w:cs="宋体"/>
                <w:color w:val="000000" w:themeColor="text1"/>
                <w:kern w:val="2"/>
                <w:sz w:val="21"/>
                <w:szCs w:val="21"/>
                <w:highlight w:val="none"/>
                <w:lang w:val="en-US" w:eastAsia="zh-CN" w:bidi="ar-SA"/>
              </w:rPr>
              <w:t>9</w:t>
            </w:r>
            <w:r>
              <w:rPr>
                <w:rFonts w:hint="eastAsia" w:ascii="宋体" w:hAnsi="宋体" w:eastAsia="宋体" w:cs="宋体"/>
                <w:color w:val="000000" w:themeColor="text1"/>
                <w:kern w:val="2"/>
                <w:sz w:val="21"/>
                <w:szCs w:val="21"/>
                <w:highlight w:val="none"/>
                <w:lang w:val="en-US" w:eastAsia="zh-CN" w:bidi="ar-SA"/>
              </w:rPr>
              <w:t>月</w:t>
            </w:r>
            <w:r>
              <w:rPr>
                <w:rFonts w:hint="eastAsia" w:cs="宋体"/>
                <w:color w:val="000000" w:themeColor="text1"/>
                <w:kern w:val="2"/>
                <w:sz w:val="21"/>
                <w:szCs w:val="21"/>
                <w:highlight w:val="none"/>
                <w:lang w:val="en-US" w:eastAsia="zh-CN" w:bidi="ar-SA"/>
              </w:rPr>
              <w:t>14</w:t>
            </w:r>
            <w:r>
              <w:rPr>
                <w:rFonts w:hint="eastAsia" w:ascii="宋体" w:hAnsi="宋体" w:cs="宋体"/>
                <w:color w:val="000000" w:themeColor="text1"/>
                <w:szCs w:val="21"/>
                <w:highlight w:val="none"/>
                <w:lang w:val="en-US" w:eastAsia="zh-CN"/>
              </w:rPr>
              <w:t>日</w:t>
            </w:r>
            <w:r>
              <w:rPr>
                <w:rFonts w:hint="eastAsia" w:ascii="宋体" w:hAnsi="宋体" w:cs="宋体"/>
                <w:color w:val="000000" w:themeColor="text1"/>
                <w:szCs w:val="21"/>
                <w:highlight w:val="none"/>
              </w:rPr>
              <w:t>签订的《产品</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顾客名称：</w:t>
            </w:r>
            <w:r>
              <w:rPr>
                <w:rFonts w:hint="eastAsia" w:ascii="宋体" w:hAnsi="宋体" w:cs="宋体"/>
                <w:color w:val="000000" w:themeColor="text1"/>
                <w:szCs w:val="21"/>
                <w:highlight w:val="none"/>
                <w:lang w:val="en-US" w:eastAsia="zh-CN"/>
              </w:rPr>
              <w:t>重庆上隧防水工程有限公司</w:t>
            </w:r>
            <w:r>
              <w:rPr>
                <w:rFonts w:hint="eastAsia" w:ascii="宋体" w:hAnsi="宋体" w:cs="宋体"/>
                <w:color w:val="000000" w:themeColor="text1"/>
                <w:szCs w:val="21"/>
                <w:highlight w:val="none"/>
              </w:rPr>
              <w:t xml:space="preserve"> </w:t>
            </w:r>
            <w:r>
              <w:rPr>
                <w:rFonts w:hint="eastAsia" w:ascii="宋体" w:hAnsi="宋体" w:cs="宋体"/>
                <w:bCs/>
                <w:color w:val="000000" w:themeColor="text1"/>
                <w:szCs w:val="24"/>
                <w:highlight w:val="none"/>
              </w:rPr>
              <w:t xml:space="preserve"> </w:t>
            </w:r>
            <w:r>
              <w:rPr>
                <w:rFonts w:hint="eastAsia" w:ascii="宋体" w:hAnsi="宋体" w:cs="宋体"/>
                <w:color w:val="000000" w:themeColor="text1"/>
                <w:szCs w:val="21"/>
                <w:highlight w:val="none"/>
              </w:rPr>
              <w:t xml:space="preserve"> </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防水卷材</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内容：</w:t>
            </w:r>
            <w:r>
              <w:rPr>
                <w:rFonts w:hint="eastAsia" w:ascii="宋体" w:hAnsi="宋体" w:cs="宋体"/>
                <w:color w:val="000000" w:themeColor="text1"/>
                <w:szCs w:val="21"/>
                <w:highlight w:val="none"/>
                <w:lang w:val="en-US" w:eastAsia="zh-CN"/>
              </w:rPr>
              <w:t>产品质量、产品技术要求、产品数量、交货期、交货方式</w:t>
            </w:r>
            <w:r>
              <w:rPr>
                <w:rFonts w:hint="eastAsia" w:ascii="宋体" w:hAnsi="宋体" w:cs="宋体"/>
                <w:color w:val="000000" w:themeColor="text1"/>
                <w:szCs w:val="21"/>
                <w:highlight w:val="none"/>
              </w:rPr>
              <w:t>等信息</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签字人</w:t>
            </w:r>
            <w:r>
              <w:rPr>
                <w:rFonts w:hint="eastAsia" w:ascii="宋体" w:hAnsi="宋体" w:cs="宋体"/>
                <w:color w:val="000000" w:themeColor="text1"/>
                <w:szCs w:val="21"/>
                <w:highlight w:val="none"/>
                <w:lang w:eastAsia="zh-CN"/>
              </w:rPr>
              <w:t>：成</w:t>
            </w:r>
            <w:r>
              <w:rPr>
                <w:rFonts w:hint="eastAsia" w:ascii="宋体" w:hAnsi="宋体" w:cs="宋体"/>
                <w:color w:val="000000" w:themeColor="text1"/>
                <w:szCs w:val="21"/>
                <w:highlight w:val="none"/>
                <w:lang w:val="en-US" w:eastAsia="zh-CN"/>
              </w:rPr>
              <w:t xml:space="preserve">明祥、潘卫峰、王平、窛钟元等。   评审结论：同意签订此合同  </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批准人：王卫东</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评审时间：2021年09月12日（合同签订前）</w:t>
            </w:r>
          </w:p>
          <w:p>
            <w:pPr>
              <w:pStyle w:val="2"/>
              <w:rPr>
                <w:rFonts w:hint="eastAsia"/>
                <w:color w:val="000000" w:themeColor="text1"/>
                <w:highlight w:val="none"/>
                <w:lang w:val="en-US" w:eastAsia="zh-CN"/>
              </w:rPr>
            </w:pPr>
          </w:p>
          <w:p>
            <w:pPr>
              <w:rPr>
                <w:color w:val="000000" w:themeColor="text1"/>
              </w:rPr>
            </w:pPr>
            <w:r>
              <w:rPr>
                <w:rFonts w:hint="eastAsia" w:ascii="宋体" w:hAnsi="宋体" w:cs="宋体"/>
                <w:bCs/>
                <w:color w:val="000000" w:themeColor="text1"/>
                <w:szCs w:val="24"/>
                <w:highlight w:val="none"/>
              </w:rPr>
              <w:t xml:space="preserve">  </w:t>
            </w:r>
          </w:p>
          <w:p>
            <w:pPr>
              <w:ind w:firstLine="420" w:firstLineChars="200"/>
              <w:rPr>
                <w:rFonts w:hint="eastAsia" w:ascii="宋体" w:hAnsi="宋体" w:cs="宋体"/>
                <w:color w:val="000000" w:themeColor="text1"/>
                <w:szCs w:val="21"/>
                <w:highlight w:val="none"/>
              </w:rPr>
            </w:pP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07</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02</w:t>
            </w:r>
            <w:r>
              <w:rPr>
                <w:rFonts w:hint="eastAsia" w:ascii="宋体" w:hAnsi="宋体" w:cs="宋体"/>
                <w:color w:val="000000" w:themeColor="text1"/>
                <w:szCs w:val="21"/>
                <w:highlight w:val="none"/>
              </w:rPr>
              <w:t>签订的《产品</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顾客名称：</w:t>
            </w:r>
            <w:r>
              <w:rPr>
                <w:rFonts w:hint="eastAsia" w:ascii="宋体" w:hAnsi="宋体" w:cs="宋体"/>
                <w:bCs/>
                <w:color w:val="000000" w:themeColor="text1"/>
                <w:szCs w:val="24"/>
                <w:highlight w:val="none"/>
                <w:lang w:val="en-US" w:eastAsia="zh-CN"/>
              </w:rPr>
              <w:t>重庆千目建筑工程有限公司</w:t>
            </w:r>
            <w:r>
              <w:rPr>
                <w:rFonts w:hint="eastAsia" w:ascii="宋体" w:hAnsi="宋体" w:cs="宋体"/>
                <w:color w:val="000000" w:themeColor="text1"/>
                <w:szCs w:val="21"/>
                <w:highlight w:val="none"/>
              </w:rPr>
              <w:t xml:space="preserve"> </w:t>
            </w:r>
          </w:p>
          <w:p>
            <w:pPr>
              <w:widowControl/>
              <w:spacing w:line="360" w:lineRule="auto"/>
              <w:ind w:firstLine="420" w:firstLineChars="200"/>
              <w:jc w:val="left"/>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防水卷材</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内容：</w:t>
            </w:r>
            <w:r>
              <w:rPr>
                <w:rFonts w:hint="eastAsia" w:ascii="宋体" w:hAnsi="宋体" w:cs="宋体"/>
                <w:color w:val="000000" w:themeColor="text1"/>
                <w:szCs w:val="21"/>
                <w:highlight w:val="none"/>
                <w:lang w:val="en-US" w:eastAsia="zh-CN"/>
              </w:rPr>
              <w:t>产品质量、产品技术要求、产品数量、交货期、交货方式</w:t>
            </w:r>
            <w:r>
              <w:rPr>
                <w:rFonts w:hint="eastAsia" w:ascii="宋体" w:hAnsi="宋体" w:cs="宋体"/>
                <w:color w:val="000000" w:themeColor="text1"/>
                <w:szCs w:val="21"/>
                <w:highlight w:val="none"/>
              </w:rPr>
              <w:t>等信息</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签字人</w:t>
            </w:r>
            <w:r>
              <w:rPr>
                <w:rFonts w:hint="eastAsia" w:ascii="宋体" w:hAnsi="宋体" w:cs="宋体"/>
                <w:color w:val="000000" w:themeColor="text1"/>
                <w:szCs w:val="21"/>
                <w:highlight w:val="none"/>
                <w:lang w:eastAsia="zh-CN"/>
              </w:rPr>
              <w:t>：成</w:t>
            </w:r>
            <w:r>
              <w:rPr>
                <w:rFonts w:hint="eastAsia" w:ascii="宋体" w:hAnsi="宋体" w:cs="宋体"/>
                <w:color w:val="000000" w:themeColor="text1"/>
                <w:szCs w:val="21"/>
                <w:highlight w:val="none"/>
                <w:lang w:val="en-US" w:eastAsia="zh-CN"/>
              </w:rPr>
              <w:t xml:space="preserve">明祥、潘卫峰、王平、窛钟元等。   评审结论：同意签订此合同  </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 xml:space="preserve">批准人：王卫东  </w:t>
            </w:r>
          </w:p>
          <w:p>
            <w:pPr>
              <w:pStyle w:val="2"/>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 xml:space="preserve">   评审时间：2021年07月01日（合同签订前）</w:t>
            </w:r>
          </w:p>
          <w:p>
            <w:pPr>
              <w:pStyle w:val="2"/>
              <w:rPr>
                <w:rFonts w:hint="eastAsia" w:ascii="宋体" w:hAnsi="宋体" w:cs="宋体"/>
                <w:color w:val="000000" w:themeColor="text1"/>
                <w:szCs w:val="21"/>
                <w:highlight w:val="none"/>
                <w:lang w:val="en-US" w:eastAsia="zh-CN"/>
              </w:rPr>
            </w:pPr>
          </w:p>
          <w:p>
            <w:pPr>
              <w:ind w:firstLine="420" w:firstLineChars="200"/>
              <w:rPr>
                <w:rFonts w:hint="eastAsia" w:ascii="宋体" w:hAnsi="宋体" w:cs="宋体"/>
                <w:color w:val="000000" w:themeColor="text1"/>
                <w:szCs w:val="21"/>
                <w:highlight w:val="none"/>
              </w:rPr>
            </w:pP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12</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val="en-US" w:eastAsia="zh-CN"/>
              </w:rPr>
              <w:t>16</w:t>
            </w:r>
            <w:r>
              <w:rPr>
                <w:rFonts w:hint="eastAsia" w:ascii="宋体" w:hAnsi="宋体" w:cs="宋体"/>
                <w:color w:val="000000" w:themeColor="text1"/>
                <w:szCs w:val="21"/>
                <w:highlight w:val="none"/>
              </w:rPr>
              <w:t>签订的《产品</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顾客名称：</w:t>
            </w:r>
            <w:r>
              <w:rPr>
                <w:rFonts w:hint="eastAsia" w:ascii="宋体" w:hAnsi="宋体" w:cs="宋体"/>
                <w:bCs/>
                <w:color w:val="000000" w:themeColor="text1"/>
                <w:szCs w:val="24"/>
                <w:highlight w:val="none"/>
                <w:lang w:val="en-US" w:eastAsia="zh-CN"/>
              </w:rPr>
              <w:t>重庆宝圣科技有限公司</w:t>
            </w:r>
          </w:p>
          <w:p>
            <w:pPr>
              <w:widowControl/>
              <w:spacing w:line="360" w:lineRule="auto"/>
              <w:ind w:firstLine="420" w:firstLineChars="200"/>
              <w:jc w:val="left"/>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产品名称：</w:t>
            </w:r>
            <w:r>
              <w:rPr>
                <w:rFonts w:hint="eastAsia" w:ascii="宋体" w:hAnsi="宋体" w:cs="宋体"/>
                <w:color w:val="000000" w:themeColor="text1"/>
                <w:szCs w:val="21"/>
                <w:highlight w:val="none"/>
                <w:lang w:val="en-US" w:eastAsia="zh-CN"/>
              </w:rPr>
              <w:t>防水卷材</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内容：</w:t>
            </w:r>
            <w:r>
              <w:rPr>
                <w:rFonts w:hint="eastAsia" w:ascii="宋体" w:hAnsi="宋体" w:cs="宋体"/>
                <w:color w:val="000000" w:themeColor="text1"/>
                <w:szCs w:val="21"/>
                <w:highlight w:val="none"/>
                <w:lang w:val="en-US" w:eastAsia="zh-CN"/>
              </w:rPr>
              <w:t>产品质量、产品技术要求、产品数量、交货期、交货方式</w:t>
            </w:r>
            <w:r>
              <w:rPr>
                <w:rFonts w:hint="eastAsia" w:ascii="宋体" w:hAnsi="宋体" w:cs="宋体"/>
                <w:color w:val="000000" w:themeColor="text1"/>
                <w:szCs w:val="21"/>
                <w:highlight w:val="none"/>
              </w:rPr>
              <w:t>等信息</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签字人</w:t>
            </w:r>
            <w:r>
              <w:rPr>
                <w:rFonts w:hint="eastAsia" w:ascii="宋体" w:hAnsi="宋体" w:cs="宋体"/>
                <w:color w:val="000000" w:themeColor="text1"/>
                <w:szCs w:val="21"/>
                <w:highlight w:val="none"/>
                <w:lang w:eastAsia="zh-CN"/>
              </w:rPr>
              <w:t>：成</w:t>
            </w:r>
            <w:r>
              <w:rPr>
                <w:rFonts w:hint="eastAsia" w:ascii="宋体" w:hAnsi="宋体" w:cs="宋体"/>
                <w:color w:val="000000" w:themeColor="text1"/>
                <w:szCs w:val="21"/>
                <w:highlight w:val="none"/>
                <w:lang w:val="en-US" w:eastAsia="zh-CN"/>
              </w:rPr>
              <w:t xml:space="preserve">明祥、潘卫峰、王平、窛钟元等。   评审结论：同意签订此合同  </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 xml:space="preserve">批准人：王卫东  </w:t>
            </w:r>
          </w:p>
          <w:p>
            <w:pPr>
              <w:pStyle w:val="2"/>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 xml:space="preserve">   评审时间：2021年12月14日（合同签订前）</w:t>
            </w:r>
          </w:p>
          <w:p>
            <w:pPr>
              <w:pStyle w:val="2"/>
              <w:rPr>
                <w:rFonts w:hint="eastAsia" w:ascii="宋体" w:hAnsi="宋体" w:cs="宋体"/>
                <w:color w:val="000000" w:themeColor="text1"/>
                <w:szCs w:val="21"/>
                <w:highlight w:val="none"/>
                <w:lang w:val="en-US" w:eastAsia="zh-CN"/>
              </w:rPr>
            </w:pPr>
          </w:p>
          <w:p>
            <w:pPr>
              <w:pStyle w:val="2"/>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查其他合同均在签订前进行了评审</w:t>
            </w:r>
          </w:p>
          <w:p>
            <w:pPr>
              <w:widowControl/>
              <w:spacing w:line="360" w:lineRule="auto"/>
              <w:ind w:firstLine="630" w:firstLineChars="300"/>
              <w:jc w:val="left"/>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s="宋体"/>
                <w:color w:val="000000" w:themeColor="text1"/>
                <w:szCs w:val="21"/>
                <w:highlight w:val="none"/>
                <w:lang w:eastAsia="zh-CN"/>
              </w:rPr>
              <w:t>基本满足要求。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 xml:space="preserve">  产品和服务要求的更改策划，若产品和服务要求发生更改，相关的文件是否得到修改？相关人员是否知道已更改的要求？</w:t>
            </w:r>
          </w:p>
        </w:tc>
        <w:tc>
          <w:tcPr>
            <w:tcW w:w="960" w:type="dxa"/>
            <w:vAlign w:val="top"/>
          </w:tcPr>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8.2.4</w:t>
            </w:r>
          </w:p>
        </w:tc>
        <w:tc>
          <w:tcPr>
            <w:tcW w:w="10004" w:type="dxa"/>
            <w:vAlign w:val="top"/>
          </w:tcPr>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负责人讲：20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04（初审）</w:t>
            </w:r>
            <w:r>
              <w:rPr>
                <w:rFonts w:hint="eastAsia" w:ascii="宋体" w:hAnsi="宋体" w:cs="宋体"/>
                <w:color w:val="auto"/>
                <w:szCs w:val="21"/>
                <w:highlight w:val="none"/>
              </w:rPr>
              <w:t>至今，没有发生合同更改的情况，如果需要更改，需对更改内容重新评审。并将变化的要求及时通知有关人员。</w:t>
            </w:r>
          </w:p>
          <w:p>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顾客或外部供方的财产</w:t>
            </w:r>
          </w:p>
        </w:tc>
        <w:tc>
          <w:tcPr>
            <w:tcW w:w="960" w:type="dxa"/>
            <w:vAlign w:val="top"/>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8.5.3</w:t>
            </w:r>
          </w:p>
          <w:p>
            <w:pPr>
              <w:spacing w:line="360" w:lineRule="auto"/>
              <w:ind w:firstLine="420" w:firstLineChars="200"/>
              <w:rPr>
                <w:rFonts w:hint="eastAsia" w:ascii="宋体" w:hAnsi="宋体" w:eastAsia="宋体" w:cs="宋体"/>
                <w:color w:val="auto"/>
                <w:kern w:val="2"/>
                <w:sz w:val="21"/>
                <w:szCs w:val="21"/>
                <w:lang w:val="en-US" w:eastAsia="zh-CN" w:bidi="ar-SA"/>
              </w:rPr>
            </w:pPr>
          </w:p>
        </w:tc>
        <w:tc>
          <w:tcPr>
            <w:tcW w:w="10004" w:type="dxa"/>
            <w:vAlign w:val="top"/>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查，公司对顾客财产的管理要求。</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询问部门负责人，公司的顾客财产主要为顾客信息</w:t>
            </w:r>
            <w:r>
              <w:rPr>
                <w:rFonts w:hint="eastAsia" w:ascii="宋体" w:hAnsi="宋体" w:eastAsia="宋体" w:cs="宋体"/>
                <w:color w:val="auto"/>
                <w:szCs w:val="21"/>
                <w:lang w:eastAsia="zh-CN"/>
              </w:rPr>
              <w:t>、合同等</w:t>
            </w:r>
            <w:r>
              <w:rPr>
                <w:rFonts w:hint="eastAsia" w:ascii="宋体" w:hAnsi="宋体" w:eastAsia="宋体" w:cs="宋体"/>
                <w:color w:val="auto"/>
                <w:szCs w:val="21"/>
              </w:rPr>
              <w:t>，公司对顾客财产进行了登记管理，所有</w:t>
            </w:r>
            <w:r>
              <w:rPr>
                <w:rFonts w:hint="eastAsia" w:ascii="宋体" w:hAnsi="宋体" w:eastAsia="宋体" w:cs="宋体"/>
                <w:color w:val="auto"/>
                <w:szCs w:val="21"/>
                <w:lang w:eastAsia="zh-CN"/>
              </w:rPr>
              <w:t>客户信息、合同</w:t>
            </w:r>
            <w:r>
              <w:rPr>
                <w:rFonts w:hint="eastAsia" w:ascii="宋体" w:hAnsi="宋体" w:eastAsia="宋体" w:cs="宋体"/>
                <w:color w:val="auto"/>
                <w:szCs w:val="21"/>
              </w:rPr>
              <w:t>均采用电子档进行专人存档保管</w:t>
            </w:r>
            <w:r>
              <w:rPr>
                <w:rFonts w:hint="eastAsia" w:ascii="宋体" w:hAnsi="宋体" w:eastAsia="宋体" w:cs="宋体"/>
                <w:color w:val="auto"/>
                <w:szCs w:val="21"/>
                <w:lang w:eastAsia="zh-CN"/>
              </w:rPr>
              <w:t>。负责人讲，无顾客财产丢失的情况。</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现场查看，顾客财产管理基本受控。</w:t>
            </w:r>
          </w:p>
        </w:tc>
        <w:tc>
          <w:tcPr>
            <w:tcW w:w="1585"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交付后活动</w:t>
            </w:r>
          </w:p>
        </w:tc>
        <w:tc>
          <w:tcPr>
            <w:tcW w:w="960" w:type="dxa"/>
            <w:vAlign w:val="top"/>
          </w:tcPr>
          <w:p>
            <w:pPr>
              <w:spacing w:line="400" w:lineRule="exact"/>
              <w:ind w:right="-158" w:rightChars="-75"/>
              <w:rPr>
                <w:rFonts w:ascii="宋体" w:hAnsi="宋体"/>
                <w:b/>
                <w:bCs/>
                <w:color w:val="auto"/>
                <w:szCs w:val="21"/>
                <w:highlight w:val="none"/>
              </w:rPr>
            </w:pPr>
            <w:r>
              <w:rPr>
                <w:rFonts w:hint="eastAsia" w:ascii="宋体" w:hAnsi="宋体"/>
                <w:b/>
                <w:bCs/>
                <w:color w:val="auto"/>
                <w:szCs w:val="21"/>
                <w:highlight w:val="none"/>
              </w:rPr>
              <w:t>8.5.5</w:t>
            </w:r>
          </w:p>
          <w:p>
            <w:pPr>
              <w:adjustRightInd w:val="0"/>
              <w:snapToGrid w:val="0"/>
              <w:jc w:val="center"/>
              <w:rPr>
                <w:rFonts w:hint="eastAsia" w:ascii="宋体" w:hAnsi="宋体" w:eastAsia="宋体" w:cs="宋体"/>
                <w:b/>
                <w:color w:val="auto"/>
                <w:kern w:val="2"/>
                <w:sz w:val="21"/>
                <w:szCs w:val="21"/>
                <w:highlight w:val="none"/>
                <w:lang w:val="en-US" w:eastAsia="zh-CN" w:bidi="ar-SA"/>
              </w:rPr>
            </w:pP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公司明确服务相关交付后活动的安排及管控要求，包括满足以下各项内容要求。如: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a）法律法规要求；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b）与服务相关的潜在不期望的后果；</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c）其服务的性质、用途；</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d）顾客要求；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e）顾客反馈。</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此外，也包括：交付后活动可能含的担保条款所规定的相关活动，诸如合同规定的</w:t>
            </w:r>
            <w:r>
              <w:rPr>
                <w:rFonts w:hint="eastAsia" w:ascii="宋体" w:hAnsi="宋体" w:cs="宋体"/>
                <w:color w:val="auto"/>
                <w:szCs w:val="21"/>
                <w:highlight w:val="none"/>
                <w:lang w:eastAsia="zh-CN"/>
              </w:rPr>
              <w:t>质保</w:t>
            </w:r>
            <w:r>
              <w:rPr>
                <w:rFonts w:hint="eastAsia" w:ascii="宋体" w:hAnsi="宋体" w:cs="宋体"/>
                <w:color w:val="auto"/>
                <w:szCs w:val="21"/>
                <w:highlight w:val="none"/>
              </w:rPr>
              <w:t>服务</w:t>
            </w:r>
            <w:r>
              <w:rPr>
                <w:rFonts w:hint="eastAsia" w:ascii="宋体" w:hAnsi="宋体" w:cs="宋体"/>
                <w:color w:val="auto"/>
                <w:szCs w:val="21"/>
                <w:highlight w:val="none"/>
                <w:lang w:eastAsia="zh-CN"/>
              </w:rPr>
              <w:t>、售后服务</w:t>
            </w:r>
            <w:r>
              <w:rPr>
                <w:rFonts w:hint="eastAsia" w:ascii="宋体" w:hAnsi="宋体" w:cs="宋体"/>
                <w:color w:val="auto"/>
                <w:szCs w:val="21"/>
                <w:highlight w:val="none"/>
              </w:rPr>
              <w:t>等。</w:t>
            </w:r>
          </w:p>
          <w:p>
            <w:pPr>
              <w:spacing w:line="400" w:lineRule="exact"/>
              <w:ind w:firstLine="420" w:firstLineChars="200"/>
              <w:rPr>
                <w:rFonts w:ascii="宋体" w:hAnsi="宋体" w:cs="宋体"/>
                <w:szCs w:val="21"/>
              </w:rPr>
            </w:pPr>
            <w:r>
              <w:rPr>
                <w:rFonts w:hint="eastAsia" w:ascii="宋体" w:hAnsi="宋体" w:cs="宋体"/>
                <w:szCs w:val="21"/>
              </w:rPr>
              <w:t>查见：</w:t>
            </w:r>
            <w:r>
              <w:rPr>
                <w:rFonts w:hint="eastAsia" w:ascii="宋体" w:hAnsi="宋体" w:cs="宋体"/>
                <w:szCs w:val="21"/>
                <w:lang w:eastAsia="zh-CN"/>
              </w:rPr>
              <w:t>产品</w:t>
            </w:r>
            <w:r>
              <w:rPr>
                <w:rFonts w:hint="eastAsia" w:ascii="宋体" w:hAnsi="宋体" w:cs="宋体"/>
                <w:szCs w:val="21"/>
              </w:rPr>
              <w:t>销售合同上规定了产品质量</w:t>
            </w:r>
            <w:r>
              <w:rPr>
                <w:rFonts w:hint="eastAsia" w:ascii="宋体" w:hAnsi="宋体" w:cs="宋体"/>
                <w:szCs w:val="21"/>
                <w:lang w:eastAsia="zh-CN"/>
              </w:rPr>
              <w:t>保证及</w:t>
            </w:r>
            <w:r>
              <w:rPr>
                <w:rFonts w:hint="eastAsia" w:ascii="宋体" w:hAnsi="宋体" w:cs="宋体"/>
                <w:szCs w:val="21"/>
              </w:rPr>
              <w:t>售后服务管理的要求：</w:t>
            </w:r>
            <w:r>
              <w:rPr>
                <w:rFonts w:hint="eastAsia" w:ascii="宋体" w:hAnsi="宋体" w:cs="宋体"/>
                <w:szCs w:val="21"/>
                <w:lang w:eastAsia="zh-CN"/>
              </w:rPr>
              <w:t>组织需</w:t>
            </w:r>
            <w:r>
              <w:rPr>
                <w:rFonts w:hint="eastAsia" w:ascii="宋体" w:hAnsi="宋体" w:cs="宋体"/>
                <w:iCs/>
                <w:szCs w:val="21"/>
                <w:lang w:eastAsia="zh-CN"/>
              </w:rPr>
              <w:t>具备快速、准确、周到、彻底的问题处置响应能力，具备协助需方解决生产过程中出现因所供货物引起的各类问题的能力。积极做好售后服务，对产品使用过程中出现的质量问题和其他供货问题，应及时处理。。。。</w:t>
            </w:r>
          </w:p>
          <w:p>
            <w:pPr>
              <w:spacing w:line="400" w:lineRule="exact"/>
              <w:ind w:firstLine="420" w:firstLineChars="200"/>
              <w:rPr>
                <w:rFonts w:ascii="宋体" w:hAnsi="宋体" w:cs="宋体"/>
                <w:szCs w:val="21"/>
              </w:rPr>
            </w:pPr>
            <w:r>
              <w:rPr>
                <w:rFonts w:hint="eastAsia" w:ascii="宋体" w:hAnsi="宋体" w:cs="宋体"/>
                <w:szCs w:val="21"/>
                <w:lang w:eastAsia="zh-CN"/>
              </w:rPr>
              <w:t>负责人讲，</w:t>
            </w:r>
            <w:r>
              <w:rPr>
                <w:rFonts w:hint="eastAsia" w:ascii="宋体" w:hAnsi="宋体" w:cs="宋体"/>
                <w:szCs w:val="21"/>
              </w:rPr>
              <w:t>组织有专人负责对客户提出的问询、投诉</w:t>
            </w:r>
            <w:r>
              <w:rPr>
                <w:rFonts w:hint="eastAsia" w:ascii="宋体" w:hAnsi="宋体" w:cs="宋体"/>
                <w:szCs w:val="21"/>
                <w:lang w:eastAsia="zh-CN"/>
              </w:rPr>
              <w:t>、意见、反馈等</w:t>
            </w:r>
            <w:r>
              <w:rPr>
                <w:rFonts w:hint="eastAsia" w:ascii="宋体" w:hAnsi="宋体" w:cs="宋体"/>
                <w:szCs w:val="21"/>
              </w:rPr>
              <w:t>进行</w:t>
            </w:r>
            <w:r>
              <w:rPr>
                <w:rFonts w:hint="eastAsia" w:ascii="宋体" w:hAnsi="宋体" w:cs="宋体"/>
                <w:szCs w:val="21"/>
                <w:lang w:eastAsia="zh-CN"/>
              </w:rPr>
              <w:t>及时的</w:t>
            </w:r>
            <w:r>
              <w:rPr>
                <w:rFonts w:hint="eastAsia" w:ascii="宋体" w:hAnsi="宋体" w:cs="宋体"/>
                <w:szCs w:val="21"/>
              </w:rPr>
              <w:t>回复</w:t>
            </w:r>
            <w:r>
              <w:rPr>
                <w:rFonts w:hint="eastAsia" w:ascii="宋体" w:hAnsi="宋体" w:cs="宋体"/>
                <w:szCs w:val="21"/>
                <w:lang w:eastAsia="zh-CN"/>
              </w:rPr>
              <w:t>和处理</w:t>
            </w:r>
            <w:r>
              <w:rPr>
                <w:rFonts w:hint="eastAsia" w:ascii="宋体" w:hAnsi="宋体" w:cs="宋体"/>
                <w:szCs w:val="21"/>
              </w:rPr>
              <w:t>，目前未发生重大质量问题或客户流失的情况。</w:t>
            </w:r>
          </w:p>
          <w:p>
            <w:pPr>
              <w:spacing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szCs w:val="21"/>
              </w:rPr>
              <w:t>现场记录及沟通确认：已基本满足交付后活动的要求</w:t>
            </w:r>
          </w:p>
        </w:tc>
        <w:tc>
          <w:tcPr>
            <w:tcW w:w="1585"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顾客满意</w:t>
            </w:r>
          </w:p>
          <w:p>
            <w:pPr>
              <w:spacing w:line="360" w:lineRule="auto"/>
              <w:rPr>
                <w:rFonts w:hint="eastAsia" w:ascii="宋体" w:hAnsi="宋体" w:eastAsia="宋体" w:cs="宋体"/>
                <w:color w:val="auto"/>
                <w:kern w:val="2"/>
                <w:sz w:val="21"/>
                <w:szCs w:val="21"/>
                <w:highlight w:val="none"/>
                <w:lang w:val="en-US" w:eastAsia="zh-CN" w:bidi="ar-SA"/>
              </w:rPr>
            </w:pP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9.1.2</w:t>
            </w:r>
          </w:p>
        </w:tc>
        <w:tc>
          <w:tcPr>
            <w:tcW w:w="10004" w:type="dxa"/>
            <w:vAlign w:val="top"/>
          </w:tcPr>
          <w:p>
            <w:pPr>
              <w:ind w:firstLine="420" w:firstLineChars="200"/>
              <w:rPr>
                <w:rFonts w:hint="eastAsia" w:ascii="Times New Roman" w:hAnsi="Times New Roman" w:eastAsia="宋体" w:cs="Times New Roman"/>
                <w:lang w:val="en-US" w:eastAsia="zh-CN"/>
              </w:rPr>
            </w:pPr>
            <w:r>
              <w:rPr>
                <w:rFonts w:hint="eastAsia"/>
              </w:rPr>
              <w:t>组织策划了</w:t>
            </w:r>
            <w:r>
              <w:rPr>
                <w:rFonts w:hint="eastAsia" w:ascii="Times New Roman" w:hAnsi="Times New Roman" w:cs="Times New Roman"/>
              </w:rPr>
              <w:t>《</w:t>
            </w:r>
            <w:r>
              <w:rPr>
                <w:rFonts w:hint="eastAsia" w:ascii="宋体" w:hAnsi="宋体" w:cs="宋体"/>
                <w:color w:val="auto"/>
                <w:szCs w:val="21"/>
                <w:highlight w:val="none"/>
                <w:lang w:eastAsia="zh-CN"/>
              </w:rPr>
              <w:t>顾客满意度监视和测量控制程序</w:t>
            </w:r>
            <w:r>
              <w:rPr>
                <w:rFonts w:hint="eastAsia" w:ascii="Times New Roman" w:hAnsi="Times New Roman" w:cs="Times New Roman"/>
              </w:rPr>
              <w:t>》，</w:t>
            </w:r>
            <w:r>
              <w:rPr>
                <w:rFonts w:hint="eastAsia" w:ascii="宋体" w:hAnsi="宋体" w:cs="宋体"/>
                <w:color w:val="auto"/>
                <w:szCs w:val="21"/>
                <w:highlight w:val="none"/>
              </w:rPr>
              <w:t>规定了监测、获取和利用顾客满意信息的方法</w:t>
            </w:r>
            <w:r>
              <w:rPr>
                <w:rFonts w:hint="eastAsia" w:ascii="宋体" w:hAnsi="宋体" w:cs="宋体"/>
                <w:color w:val="auto"/>
                <w:szCs w:val="21"/>
                <w:highlight w:val="none"/>
                <w:lang w:eastAsia="zh-CN"/>
              </w:rPr>
              <w:t>。</w:t>
            </w:r>
            <w:r>
              <w:rPr>
                <w:rFonts w:hint="eastAsia" w:ascii="Times New Roman" w:hAnsi="Times New Roman" w:cs="Times New Roman"/>
              </w:rPr>
              <w:t>公司主要通过日常口头交流、电话回访、登门拜访、定期发放《顾客满意程度调查表》等形式来收集了解顾客是否满意的信息。提供有202</w:t>
            </w:r>
            <w:r>
              <w:rPr>
                <w:rFonts w:hint="eastAsia" w:ascii="Times New Roman" w:hAnsi="Times New Roman" w:cs="Times New Roman"/>
                <w:lang w:val="en-US" w:eastAsia="zh-CN"/>
              </w:rPr>
              <w:t>2</w:t>
            </w:r>
            <w:r>
              <w:rPr>
                <w:rFonts w:hint="eastAsia" w:ascii="Times New Roman" w:hAnsi="Times New Roman" w:cs="Times New Roman"/>
              </w:rPr>
              <w:t>年</w:t>
            </w:r>
            <w:r>
              <w:rPr>
                <w:rFonts w:hint="eastAsia" w:ascii="Times New Roman" w:hAnsi="Times New Roman" w:cs="Times New Roman"/>
                <w:lang w:val="en-US" w:eastAsia="zh-CN"/>
              </w:rPr>
              <w:t>01</w:t>
            </w:r>
            <w:r>
              <w:rPr>
                <w:rFonts w:hint="eastAsia" w:ascii="Times New Roman" w:hAnsi="Times New Roman" w:cs="Times New Roman"/>
              </w:rPr>
              <w:t>月《顾客满意程度调查表》调查表共</w:t>
            </w:r>
            <w:r>
              <w:rPr>
                <w:rFonts w:hint="eastAsia" w:ascii="Times New Roman" w:hAnsi="Times New Roman" w:cs="Times New Roman"/>
                <w:lang w:val="en-US" w:eastAsia="zh-CN"/>
              </w:rPr>
              <w:t>3</w:t>
            </w:r>
            <w:r>
              <w:rPr>
                <w:rFonts w:hint="eastAsia" w:ascii="Times New Roman" w:hAnsi="Times New Roman" w:cs="Times New Roman"/>
              </w:rPr>
              <w:t xml:space="preserve">份 </w:t>
            </w:r>
            <w:r>
              <w:rPr>
                <w:rFonts w:hint="eastAsia" w:ascii="Times New Roman" w:hAnsi="Times New Roman" w:cs="Times New Roman"/>
                <w:lang w:val="en-US" w:eastAsia="zh-CN"/>
              </w:rPr>
              <w:t>.</w:t>
            </w:r>
          </w:p>
          <w:p>
            <w:pPr>
              <w:rPr>
                <w:rFonts w:hint="eastAsia" w:ascii="Times New Roman" w:hAnsi="Times New Roman" w:cs="Times New Roman"/>
              </w:rPr>
            </w:pPr>
            <w:r>
              <w:rPr>
                <w:rFonts w:hint="eastAsia" w:ascii="Times New Roman" w:hAnsi="Times New Roman" w:cs="Times New Roman"/>
              </w:rPr>
              <w:t>--调查内容包括：产品质量、</w:t>
            </w:r>
            <w:r>
              <w:rPr>
                <w:rFonts w:hint="eastAsia" w:ascii="Times New Roman" w:hAnsi="Times New Roman" w:cs="Times New Roman"/>
                <w:lang w:eastAsia="zh-CN"/>
              </w:rPr>
              <w:t>售后</w:t>
            </w:r>
            <w:r>
              <w:rPr>
                <w:rFonts w:hint="eastAsia" w:ascii="Times New Roman" w:hAnsi="Times New Roman" w:cs="Times New Roman"/>
              </w:rPr>
              <w:t>服务质量、交期、价格等</w:t>
            </w:r>
          </w:p>
          <w:p>
            <w:pPr>
              <w:rPr>
                <w:rFonts w:hint="eastAsia" w:eastAsia="宋体"/>
                <w:lang w:eastAsia="zh-CN"/>
              </w:rPr>
            </w:pPr>
            <w:r>
              <w:rPr>
                <w:rFonts w:hint="eastAsia"/>
              </w:rPr>
              <w:t>--统计分析结果</w:t>
            </w:r>
            <w:r>
              <w:rPr>
                <w:rFonts w:hint="eastAsia"/>
                <w:lang w:val="zh-CN"/>
              </w:rPr>
              <w:t>顾客满意度</w:t>
            </w:r>
            <w:r>
              <w:rPr>
                <w:rFonts w:hint="eastAsia"/>
              </w:rPr>
              <w:t>：96</w:t>
            </w:r>
            <w:r>
              <w:rPr>
                <w:rFonts w:hint="eastAsia"/>
                <w:lang w:eastAsia="zh-CN"/>
              </w:rPr>
              <w:t>分</w:t>
            </w:r>
          </w:p>
          <w:p>
            <w:r>
              <w:rPr>
                <w:rFonts w:hint="eastAsia"/>
              </w:rPr>
              <w:t>--暂无明显需实施纠正措施的改进事项。</w:t>
            </w:r>
          </w:p>
          <w:p>
            <w:r>
              <w:rPr>
                <w:rFonts w:hint="eastAsia"/>
              </w:rPr>
              <w:t>--提供顾客满意调查分析报告，报告显示：顾客对公司的产品质量和</w:t>
            </w:r>
            <w:r>
              <w:rPr>
                <w:rFonts w:hint="eastAsia"/>
                <w:lang w:eastAsia="zh-CN"/>
              </w:rPr>
              <w:t>售后</w:t>
            </w:r>
            <w:r>
              <w:rPr>
                <w:rFonts w:hint="eastAsia"/>
              </w:rPr>
              <w:t>服务都很满意，未发现有不满意的情况。在产品价格上，与顾客心目中要求还有一些差距。针对这一情况，负责人讲今后将加强与顾客的沟通，对市场信息提高敏锐度，加强供方的比选工作和供方评审工作，并严格按照顾客要求</w:t>
            </w:r>
            <w:r>
              <w:rPr>
                <w:rFonts w:hint="eastAsia"/>
                <w:lang w:eastAsia="zh-CN"/>
              </w:rPr>
              <w:t>提供产品</w:t>
            </w:r>
            <w:r>
              <w:rPr>
                <w:rFonts w:hint="eastAsia"/>
              </w:rPr>
              <w:t>和</w:t>
            </w:r>
            <w:r>
              <w:rPr>
                <w:rFonts w:hint="eastAsia"/>
                <w:lang w:eastAsia="zh-CN"/>
              </w:rPr>
              <w:t>进行</w:t>
            </w:r>
            <w:r>
              <w:rPr>
                <w:rFonts w:hint="eastAsia"/>
              </w:rPr>
              <w:t>合同评审，</w:t>
            </w:r>
            <w:r>
              <w:rPr>
                <w:rFonts w:hint="eastAsia"/>
                <w:lang w:eastAsia="zh-CN"/>
              </w:rPr>
              <w:t>持续</w:t>
            </w:r>
            <w:r>
              <w:rPr>
                <w:rFonts w:hint="eastAsia"/>
              </w:rPr>
              <w:t>提高顾客对本公司的满意度。</w:t>
            </w:r>
          </w:p>
          <w:p>
            <w:r>
              <w:rPr>
                <w:rFonts w:hint="eastAsia"/>
              </w:rPr>
              <w:t>已经将该调查结果提交管理评审</w:t>
            </w:r>
            <w:r>
              <w:rPr>
                <w:rFonts w:hint="eastAsia"/>
                <w:lang w:eastAsia="zh-CN"/>
              </w:rPr>
              <w:t>进行</w:t>
            </w:r>
            <w:r>
              <w:rPr>
                <w:rFonts w:hint="eastAsia"/>
              </w:rPr>
              <w:t>审议。</w:t>
            </w:r>
          </w:p>
          <w:p>
            <w:pPr>
              <w:spacing w:line="360" w:lineRule="auto"/>
              <w:rPr>
                <w:rFonts w:hint="eastAsia" w:ascii="宋体" w:hAnsi="宋体" w:eastAsia="宋体" w:cs="宋体"/>
                <w:color w:val="auto"/>
                <w:kern w:val="2"/>
                <w:sz w:val="21"/>
                <w:szCs w:val="21"/>
                <w:highlight w:val="none"/>
                <w:lang w:val="en-US" w:eastAsia="zh-CN" w:bidi="ar-SA"/>
              </w:rPr>
            </w:pPr>
            <w:r>
              <w:rPr>
                <w:rFonts w:hint="eastAsia"/>
              </w:rPr>
              <w:t>负责人讲，近一年来无顾客流失及重大质量投诉情况。</w:t>
            </w:r>
          </w:p>
        </w:tc>
        <w:tc>
          <w:tcPr>
            <w:tcW w:w="1585" w:type="dxa"/>
          </w:tcPr>
          <w:p>
            <w:pPr>
              <w:rPr>
                <w:color w:val="auto"/>
                <w:highlight w:val="none"/>
              </w:rPr>
            </w:pPr>
            <w:r>
              <w:rPr>
                <w:rFonts w:hint="eastAsia"/>
                <w:color w:val="auto"/>
                <w:lang w:val="en-US" w:eastAsia="zh-CN"/>
              </w:rPr>
              <w:t>符合</w:t>
            </w:r>
          </w:p>
        </w:tc>
      </w:tr>
    </w:tbl>
    <w:p>
      <w:pPr>
        <w:pStyle w:val="5"/>
        <w:jc w:val="both"/>
        <w:rPr>
          <w:rFonts w:hint="eastAsia" w:ascii="隶书" w:hAnsi="宋体" w:eastAsia="隶书"/>
          <w:bCs/>
          <w:color w:val="auto"/>
          <w:sz w:val="36"/>
          <w:szCs w:val="36"/>
          <w:lang w:eastAsia="zh-CN"/>
        </w:rPr>
      </w:pPr>
      <w:r>
        <w:rPr>
          <w:rFonts w:hint="eastAsia"/>
          <w:color w:val="auto"/>
        </w:rPr>
        <w:t>说明：不符合标注N</w:t>
      </w:r>
    </w:p>
    <w:p>
      <w:pPr>
        <w:rPr>
          <w:color w:val="auto"/>
        </w:rPr>
      </w:pPr>
    </w:p>
    <w:p>
      <w:pPr>
        <w:pStyle w:val="5"/>
        <w:jc w:val="center"/>
        <w:rPr>
          <w:rFonts w:hint="eastAsia"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53"/>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过程与活动、</w:t>
            </w:r>
          </w:p>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抽样计划</w:t>
            </w:r>
          </w:p>
        </w:tc>
        <w:tc>
          <w:tcPr>
            <w:tcW w:w="960" w:type="dxa"/>
            <w:vMerge w:val="restart"/>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涉及</w:t>
            </w:r>
          </w:p>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条款</w:t>
            </w:r>
          </w:p>
        </w:tc>
        <w:tc>
          <w:tcPr>
            <w:tcW w:w="10153" w:type="dxa"/>
            <w:vAlign w:val="center"/>
          </w:tcPr>
          <w:p>
            <w:pPr>
              <w:spacing w:before="12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受审核部门：技术质量部</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 xml:space="preserve"> 主管领导：</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潘卫峰</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 xml:space="preserve">   陪同人员：</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陈明祥</w:t>
            </w:r>
            <w:r>
              <w:rPr>
                <w:rFonts w:hint="eastAsia" w:ascii="Times New Roman" w:hAnsi="Times New Roman" w:eastAsia="宋体" w:cs="Times New Roman"/>
                <w:color w:val="auto"/>
                <w:sz w:val="24"/>
                <w:szCs w:val="24"/>
                <w:highlight w:val="none"/>
                <w:lang w:val="en-US" w:eastAsia="zh-CN"/>
              </w:rPr>
              <w:t xml:space="preserve"> </w:t>
            </w:r>
          </w:p>
        </w:tc>
        <w:tc>
          <w:tcPr>
            <w:tcW w:w="1436" w:type="dxa"/>
            <w:vMerge w:val="restart"/>
            <w:vAlign w:val="center"/>
          </w:tcPr>
          <w:p>
            <w:pPr>
              <w:rPr>
                <w:color w:val="000000" w:themeColor="text1"/>
                <w:sz w:val="24"/>
                <w:szCs w:val="24"/>
              </w:rPr>
            </w:pPr>
            <w:r>
              <w:rPr>
                <w:rFonts w:hint="eastAsia" w:ascii="Times New Roman" w:hAnsi="Times New Roman" w:eastAsia="宋体" w:cs="Times New Roman"/>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9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10153" w:type="dxa"/>
            <w:vAlign w:val="center"/>
          </w:tcPr>
          <w:p>
            <w:pPr>
              <w:spacing w:before="12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审核员：</w:t>
            </w:r>
            <w:r>
              <w:rPr>
                <w:rFonts w:hint="eastAsia" w:cs="Times New Roman"/>
                <w:color w:val="auto"/>
                <w:sz w:val="24"/>
                <w:szCs w:val="24"/>
                <w:highlight w:val="none"/>
                <w:lang w:val="en-US" w:eastAsia="zh-CN"/>
              </w:rPr>
              <w:t>张心</w:t>
            </w:r>
            <w:r>
              <w:rPr>
                <w:rFonts w:hint="eastAsia" w:ascii="Times New Roman" w:hAnsi="Times New Roman" w:eastAsia="宋体" w:cs="Times New Roman"/>
                <w:color w:val="auto"/>
                <w:sz w:val="24"/>
                <w:szCs w:val="24"/>
                <w:highlight w:val="none"/>
                <w:lang w:val="en-US" w:eastAsia="zh-CN"/>
              </w:rPr>
              <w:t>、徐会</w:t>
            </w:r>
            <w:r>
              <w:rPr>
                <w:rFonts w:hint="eastAsia" w:ascii="Times New Roman" w:hAnsi="Times New Roman" w:eastAsia="宋体" w:cs="Times New Roman"/>
                <w:color w:val="auto"/>
                <w:sz w:val="24"/>
                <w:szCs w:val="24"/>
                <w:highlight w:val="none"/>
              </w:rPr>
              <w:t xml:space="preserve">   </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审核时间：</w:t>
            </w:r>
            <w:r>
              <w:rPr>
                <w:rFonts w:hint="eastAsia" w:ascii="Times New Roman" w:hAnsi="Times New Roman" w:eastAsia="宋体" w:cs="Times New Roman"/>
                <w:color w:val="auto"/>
                <w:sz w:val="24"/>
                <w:szCs w:val="24"/>
                <w:highlight w:val="none"/>
                <w:lang w:eastAsia="zh-CN"/>
              </w:rPr>
              <w:t>2022年3月3日</w:t>
            </w:r>
          </w:p>
        </w:tc>
        <w:tc>
          <w:tcPr>
            <w:tcW w:w="1436"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9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10153" w:type="dxa"/>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审核条款：</w:t>
            </w:r>
          </w:p>
          <w:p>
            <w:pPr>
              <w:spacing w:before="12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见下</w:t>
            </w:r>
          </w:p>
        </w:tc>
        <w:tc>
          <w:tcPr>
            <w:tcW w:w="1436"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岗位/职责 /权限</w:t>
            </w:r>
          </w:p>
          <w:p>
            <w:pPr>
              <w:spacing w:line="360" w:lineRule="auto"/>
              <w:rPr>
                <w:rFonts w:ascii="宋体" w:hAnsi="宋体" w:cs="宋体"/>
                <w:color w:val="000000" w:themeColor="text1"/>
                <w:spacing w:val="-4"/>
                <w:szCs w:val="21"/>
              </w:rPr>
            </w:pPr>
            <w:r>
              <w:rPr>
                <w:rFonts w:hint="eastAsia" w:ascii="宋体" w:hAnsi="宋体" w:cs="宋体"/>
                <w:color w:val="000000" w:themeColor="text1"/>
                <w:spacing w:val="-4"/>
                <w:szCs w:val="21"/>
              </w:rPr>
              <w:t>#组织内的岗位设置如何？</w:t>
            </w:r>
          </w:p>
          <w:p>
            <w:pPr>
              <w:spacing w:line="360" w:lineRule="auto"/>
              <w:rPr>
                <w:rFonts w:ascii="宋体" w:hAnsi="宋体" w:cs="宋体"/>
                <w:color w:val="000000" w:themeColor="text1"/>
                <w:spacing w:val="-4"/>
                <w:szCs w:val="21"/>
              </w:rPr>
            </w:pPr>
            <w:r>
              <w:rPr>
                <w:rFonts w:hint="eastAsia" w:ascii="宋体" w:hAnsi="宋体" w:cs="宋体"/>
                <w:color w:val="000000" w:themeColor="text1"/>
                <w:spacing w:val="-4"/>
                <w:szCs w:val="21"/>
              </w:rPr>
              <w:t>职责和权限如何得到分派、沟通和理解？</w:t>
            </w:r>
          </w:p>
          <w:p>
            <w:pPr>
              <w:adjustRightInd w:val="0"/>
              <w:snapToGrid w:val="0"/>
              <w:jc w:val="center"/>
              <w:rPr>
                <w:rFonts w:ascii="宋体" w:hAnsi="宋体" w:cs="新宋体"/>
                <w:color w:val="000000" w:themeColor="text1"/>
                <w:szCs w:val="21"/>
              </w:rPr>
            </w:pPr>
          </w:p>
        </w:tc>
        <w:tc>
          <w:tcPr>
            <w:tcW w:w="960" w:type="dxa"/>
          </w:tcPr>
          <w:p>
            <w:pPr>
              <w:rPr>
                <w:rFonts w:ascii="宋体" w:hAnsi="宋体" w:cs="新宋体"/>
                <w:color w:val="000000" w:themeColor="text1"/>
                <w:szCs w:val="21"/>
              </w:rPr>
            </w:pPr>
            <w:r>
              <w:rPr>
                <w:rFonts w:hint="eastAsia" w:ascii="宋体" w:hAnsi="宋体" w:cs="宋体"/>
                <w:b/>
                <w:color w:val="000000" w:themeColor="text1"/>
                <w:szCs w:val="21"/>
              </w:rPr>
              <w:t>5.3</w:t>
            </w:r>
          </w:p>
        </w:tc>
        <w:tc>
          <w:tcPr>
            <w:tcW w:w="10153" w:type="dxa"/>
          </w:tcPr>
          <w:p>
            <w:pPr>
              <w:spacing w:line="360" w:lineRule="auto"/>
              <w:ind w:firstLine="210" w:firstLineChars="100"/>
              <w:textAlignment w:val="baseline"/>
              <w:rPr>
                <w:rFonts w:ascii="宋体" w:hAnsi="宋体" w:cs="宋体"/>
                <w:color w:val="000000" w:themeColor="text1"/>
                <w:szCs w:val="21"/>
              </w:rPr>
            </w:pPr>
            <w:r>
              <w:rPr>
                <w:rFonts w:hint="eastAsia" w:ascii="宋体" w:hAnsi="宋体" w:cs="宋体"/>
                <w:color w:val="000000" w:themeColor="text1"/>
                <w:szCs w:val="21"/>
              </w:rPr>
              <w:t>查组织编制了《岗位职责》等</w:t>
            </w:r>
          </w:p>
          <w:p>
            <w:pPr>
              <w:spacing w:line="360" w:lineRule="auto"/>
              <w:ind w:firstLine="210" w:firstLineChars="100"/>
              <w:textAlignment w:val="baseline"/>
              <w:rPr>
                <w:rFonts w:ascii="宋体" w:hAnsi="宋体" w:cs="宋体"/>
                <w:color w:val="000000" w:themeColor="text1"/>
                <w:szCs w:val="21"/>
              </w:rPr>
            </w:pPr>
            <w:r>
              <w:rPr>
                <w:rFonts w:hint="eastAsia" w:ascii="宋体" w:hAnsi="宋体" w:cs="宋体"/>
                <w:color w:val="000000" w:themeColor="text1"/>
                <w:szCs w:val="21"/>
              </w:rPr>
              <w:t>体系文件中已经明确了</w:t>
            </w:r>
            <w:r>
              <w:rPr>
                <w:rFonts w:hint="eastAsia" w:ascii="宋体" w:hAnsi="宋体" w:cs="宋体"/>
                <w:color w:val="000000" w:themeColor="text1"/>
                <w:szCs w:val="21"/>
                <w:lang w:val="en-US" w:eastAsia="zh-CN"/>
              </w:rPr>
              <w:t>技术质量部</w:t>
            </w:r>
            <w:r>
              <w:rPr>
                <w:rFonts w:hint="eastAsia" w:ascii="宋体" w:hAnsi="宋体" w:cs="宋体"/>
                <w:color w:val="000000" w:themeColor="text1"/>
                <w:szCs w:val="21"/>
              </w:rPr>
              <w:t>的岗位职责，具体为：</w:t>
            </w:r>
          </w:p>
          <w:p>
            <w:pPr>
              <w:numPr>
                <w:ilvl w:val="0"/>
                <w:numId w:val="0"/>
              </w:numPr>
              <w:spacing w:line="400" w:lineRule="exact"/>
              <w:ind w:leftChars="0" w:firstLine="210" w:firstLineChars="100"/>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1) 负责生产过程的</w:t>
            </w:r>
            <w:r>
              <w:rPr>
                <w:rFonts w:hint="eastAsia" w:ascii="宋体" w:hAnsi="宋体" w:cs="新宋体"/>
                <w:color w:val="000000" w:themeColor="text1"/>
                <w:sz w:val="21"/>
                <w:szCs w:val="21"/>
              </w:rPr>
              <w:t>运行策划和控制</w:t>
            </w:r>
            <w:r>
              <w:rPr>
                <w:rFonts w:hint="eastAsia" w:ascii="宋体" w:hAnsi="宋体" w:cs="新宋体"/>
                <w:color w:val="000000" w:themeColor="text1"/>
                <w:sz w:val="21"/>
                <w:szCs w:val="21"/>
                <w:lang w:eastAsia="zh-CN"/>
              </w:rPr>
              <w:t>，</w:t>
            </w:r>
            <w:r>
              <w:rPr>
                <w:rFonts w:hint="eastAsia" w:ascii="宋体" w:hAnsi="宋体" w:cs="宋体"/>
                <w:color w:val="000000" w:themeColor="text1"/>
                <w:szCs w:val="21"/>
              </w:rPr>
              <w:t>组织产品实现过程的</w:t>
            </w:r>
            <w:r>
              <w:rPr>
                <w:rFonts w:hint="eastAsia" w:ascii="宋体" w:hAnsi="宋体" w:cs="宋体"/>
                <w:color w:val="000000" w:themeColor="text1"/>
                <w:szCs w:val="21"/>
                <w:lang w:eastAsia="zh-CN"/>
              </w:rPr>
              <w:t>控制</w:t>
            </w:r>
            <w:r>
              <w:rPr>
                <w:rFonts w:hint="eastAsia" w:ascii="宋体" w:hAnsi="宋体" w:cs="宋体"/>
                <w:color w:val="000000" w:themeColor="text1"/>
                <w:szCs w:val="21"/>
              </w:rPr>
              <w:t>；</w:t>
            </w:r>
          </w:p>
          <w:p>
            <w:pPr>
              <w:spacing w:line="360" w:lineRule="auto"/>
              <w:ind w:firstLine="210" w:firstLineChars="100"/>
              <w:textAlignment w:val="baseline"/>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2) 负责</w:t>
            </w:r>
            <w:r>
              <w:rPr>
                <w:rFonts w:hint="eastAsia" w:ascii="宋体" w:hAnsi="宋体" w:cs="新宋体"/>
                <w:color w:val="000000" w:themeColor="text1"/>
                <w:sz w:val="21"/>
                <w:szCs w:val="21"/>
              </w:rPr>
              <w:t>标识和可追溯性</w:t>
            </w:r>
            <w:r>
              <w:rPr>
                <w:rFonts w:hint="eastAsia" w:ascii="宋体" w:hAnsi="宋体" w:cs="新宋体"/>
                <w:color w:val="000000" w:themeColor="text1"/>
                <w:sz w:val="21"/>
                <w:szCs w:val="21"/>
                <w:lang w:eastAsia="zh-CN"/>
              </w:rPr>
              <w:t>的控制；</w:t>
            </w:r>
          </w:p>
          <w:p>
            <w:pPr>
              <w:spacing w:line="360" w:lineRule="auto"/>
              <w:ind w:firstLine="210" w:firstLineChars="100"/>
              <w:textAlignment w:val="baseline"/>
              <w:rPr>
                <w:rFonts w:hint="eastAsia" w:ascii="宋体" w:hAnsi="宋体" w:cs="新宋体"/>
                <w:color w:val="000000" w:themeColor="text1"/>
                <w:sz w:val="21"/>
                <w:szCs w:val="21"/>
              </w:rPr>
            </w:pPr>
            <w:r>
              <w:rPr>
                <w:rFonts w:hint="eastAsia" w:ascii="宋体" w:hAnsi="宋体" w:cs="宋体"/>
                <w:color w:val="000000" w:themeColor="text1"/>
                <w:szCs w:val="21"/>
                <w:lang w:eastAsia="zh-CN"/>
              </w:rPr>
              <w:t>3)</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lang w:eastAsia="zh-CN"/>
              </w:rPr>
              <w:t>负责生产过程</w:t>
            </w:r>
            <w:r>
              <w:rPr>
                <w:rFonts w:hint="eastAsia" w:ascii="宋体" w:hAnsi="宋体" w:cs="新宋体"/>
                <w:color w:val="000000" w:themeColor="text1"/>
                <w:sz w:val="21"/>
                <w:szCs w:val="21"/>
              </w:rPr>
              <w:t>监测、分析和评价；</w:t>
            </w:r>
          </w:p>
          <w:p>
            <w:pPr>
              <w:pStyle w:val="2"/>
              <w:rPr>
                <w:rFonts w:hint="default" w:eastAsia="宋体"/>
                <w:lang w:val="en-US" w:eastAsia="zh-CN"/>
              </w:rPr>
            </w:pPr>
            <w:r>
              <w:rPr>
                <w:rFonts w:hint="eastAsia" w:ascii="宋体" w:hAnsi="宋体" w:cs="新宋体"/>
                <w:color w:val="000000" w:themeColor="text1"/>
                <w:sz w:val="21"/>
                <w:szCs w:val="21"/>
                <w:lang w:val="en-US" w:eastAsia="zh-CN"/>
              </w:rPr>
              <w:t xml:space="preserve">  4）负责生产设备及检测设备及生产现场的管理</w:t>
            </w:r>
          </w:p>
          <w:p>
            <w:pPr>
              <w:spacing w:line="360" w:lineRule="auto"/>
              <w:ind w:firstLine="210" w:firstLineChars="100"/>
              <w:textAlignment w:val="baseline"/>
              <w:rPr>
                <w:rFonts w:hint="default"/>
                <w:color w:val="000000" w:themeColor="text1"/>
                <w:lang w:val="en-US" w:eastAsia="zh-CN"/>
              </w:rPr>
            </w:pPr>
            <w:r>
              <w:rPr>
                <w:rFonts w:hint="eastAsia" w:ascii="宋体" w:hAnsi="宋体" w:cs="宋体"/>
                <w:color w:val="000000" w:themeColor="text1"/>
                <w:szCs w:val="21"/>
                <w:lang w:val="en-US" w:eastAsia="zh-CN"/>
              </w:rPr>
              <w:t>......</w:t>
            </w:r>
          </w:p>
          <w:p>
            <w:pPr>
              <w:widowControl/>
              <w:jc w:val="left"/>
              <w:rPr>
                <w:rFonts w:ascii="宋体" w:hAnsi="宋体" w:cs="宋体"/>
                <w:color w:val="000000" w:themeColor="text1"/>
                <w:szCs w:val="21"/>
              </w:rPr>
            </w:pPr>
            <w:r>
              <w:rPr>
                <w:rFonts w:hint="eastAsia" w:ascii="宋体" w:hAnsi="宋体" w:cs="宋体"/>
                <w:color w:val="000000" w:themeColor="text1"/>
                <w:szCs w:val="21"/>
              </w:rPr>
              <w:t>部门职责清楚，描述符合部门实际情况。</w:t>
            </w:r>
          </w:p>
        </w:tc>
        <w:tc>
          <w:tcPr>
            <w:tcW w:w="1436"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质量目标及其实现的策划</w:t>
            </w:r>
          </w:p>
          <w:p>
            <w:pPr>
              <w:spacing w:line="360" w:lineRule="auto"/>
              <w:rPr>
                <w:rFonts w:ascii="宋体" w:hAnsi="宋体" w:cs="宋体"/>
                <w:color w:val="000000" w:themeColor="text1"/>
                <w:szCs w:val="21"/>
              </w:rPr>
            </w:pPr>
            <w:r>
              <w:rPr>
                <w:rFonts w:hint="eastAsia" w:ascii="宋体" w:hAnsi="宋体" w:cs="宋体"/>
                <w:color w:val="000000" w:themeColor="text1"/>
                <w:szCs w:val="21"/>
              </w:rPr>
              <w:t>（含6.2.1/6.2.2）</w:t>
            </w:r>
          </w:p>
          <w:p>
            <w:pPr>
              <w:rPr>
                <w:rFonts w:ascii="宋体" w:hAnsi="宋体" w:eastAsia="宋体" w:cs="Times New Roman"/>
                <w:b/>
                <w:color w:val="000000" w:themeColor="text1"/>
                <w:kern w:val="2"/>
                <w:sz w:val="21"/>
                <w:szCs w:val="21"/>
                <w:lang w:val="en-US" w:eastAsia="zh-CN" w:bidi="ar-SA"/>
              </w:rPr>
            </w:pPr>
          </w:p>
        </w:tc>
        <w:tc>
          <w:tcPr>
            <w:tcW w:w="960" w:type="dxa"/>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宋体"/>
                <w:b/>
                <w:color w:val="000000" w:themeColor="text1"/>
                <w:szCs w:val="21"/>
              </w:rPr>
              <w:t>6.2</w:t>
            </w:r>
          </w:p>
        </w:tc>
        <w:tc>
          <w:tcPr>
            <w:tcW w:w="10153" w:type="dxa"/>
            <w:vAlign w:val="top"/>
          </w:tcPr>
          <w:p>
            <w:pPr>
              <w:spacing w:line="400" w:lineRule="exact"/>
              <w:rPr>
                <w:rFonts w:hint="eastAsia"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技术质量部负责人：</w:t>
            </w:r>
            <w:r>
              <w:rPr>
                <w:rFonts w:hint="eastAsia" w:cs="Times New Roman"/>
                <w:color w:val="000000" w:themeColor="text1"/>
                <w:sz w:val="24"/>
                <w:szCs w:val="24"/>
                <w:highlight w:val="none"/>
                <w:lang w:val="en-US" w:eastAsia="zh-CN"/>
              </w:rPr>
              <w:t>陈明祥</w:t>
            </w:r>
            <w:r>
              <w:rPr>
                <w:rFonts w:hint="eastAsia" w:ascii="宋体" w:hAnsi="宋体" w:cs="宋体"/>
                <w:color w:val="000000" w:themeColor="text1"/>
                <w:szCs w:val="21"/>
                <w:lang w:val="en-US" w:eastAsia="zh-CN"/>
              </w:rPr>
              <w:t xml:space="preserve"> </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查《质量目标统计表》 </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测量时间：2022年1-2月 </w:t>
            </w:r>
          </w:p>
          <w:p>
            <w:pPr>
              <w:spacing w:line="400" w:lineRule="exac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不合格品控制率100%；             实测：100%</w:t>
            </w:r>
          </w:p>
          <w:p>
            <w:pPr>
              <w:spacing w:line="400" w:lineRule="exac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产品一次检验合格率</w:t>
            </w:r>
            <w:r>
              <w:rPr>
                <w:rFonts w:hint="default" w:ascii="Arial" w:hAnsi="Arial" w:cs="Arial"/>
                <w:color w:val="000000" w:themeColor="text1"/>
                <w:szCs w:val="21"/>
                <w:lang w:val="en-US" w:eastAsia="zh-CN"/>
              </w:rPr>
              <w:t>≥</w:t>
            </w:r>
            <w:r>
              <w:rPr>
                <w:rFonts w:hint="eastAsia" w:ascii="宋体" w:hAnsi="宋体" w:cs="宋体"/>
                <w:color w:val="000000" w:themeColor="text1"/>
                <w:szCs w:val="21"/>
                <w:lang w:val="en-US" w:eastAsia="zh-CN"/>
              </w:rPr>
              <w:t>96%            实测：98%</w:t>
            </w:r>
          </w:p>
          <w:p>
            <w:pPr>
              <w:spacing w:line="400" w:lineRule="exact"/>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lang w:val="en-US" w:eastAsia="zh-CN"/>
              </w:rPr>
              <w:t>质量目标覆盖相关职能、层次和过程，质量目标与质量方针保持一致，基本符合要求。</w:t>
            </w:r>
          </w:p>
        </w:tc>
        <w:tc>
          <w:tcPr>
            <w:tcW w:w="1436"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更改控制</w:t>
            </w:r>
          </w:p>
        </w:tc>
        <w:tc>
          <w:tcPr>
            <w:tcW w:w="9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8.5.6</w:t>
            </w:r>
          </w:p>
        </w:tc>
        <w:tc>
          <w:tcPr>
            <w:tcW w:w="10153" w:type="dxa"/>
            <w:vAlign w:val="top"/>
          </w:tcPr>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查，公司对产品实现过程的更改策划了管理要求。主要包括：产品信息更改</w:t>
            </w:r>
            <w:r>
              <w:rPr>
                <w:rFonts w:hint="eastAsia" w:ascii="宋体" w:hAnsi="宋体" w:cs="宋体"/>
                <w:color w:val="auto"/>
                <w:sz w:val="21"/>
                <w:szCs w:val="21"/>
                <w:lang w:eastAsia="zh-CN"/>
              </w:rPr>
              <w:t>、生产</w:t>
            </w:r>
            <w:r>
              <w:rPr>
                <w:rFonts w:hint="eastAsia" w:ascii="宋体" w:hAnsi="宋体" w:eastAsia="宋体" w:cs="宋体"/>
                <w:color w:val="auto"/>
                <w:sz w:val="21"/>
                <w:szCs w:val="21"/>
                <w:lang w:eastAsia="zh-CN"/>
              </w:rPr>
              <w:t>信息的更改</w:t>
            </w:r>
            <w:r>
              <w:rPr>
                <w:rFonts w:hint="eastAsia" w:ascii="宋体" w:hAnsi="宋体" w:eastAsia="宋体" w:cs="宋体"/>
                <w:color w:val="auto"/>
                <w:sz w:val="21"/>
                <w:szCs w:val="21"/>
              </w:rPr>
              <w:t>等。</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现场查，公司对于更改生产信息的管理，均为重新发放</w:t>
            </w:r>
            <w:r>
              <w:rPr>
                <w:rFonts w:hint="eastAsia" w:ascii="宋体" w:hAnsi="宋体" w:cs="宋体"/>
                <w:color w:val="auto"/>
                <w:sz w:val="21"/>
                <w:szCs w:val="21"/>
                <w:lang w:eastAsia="zh-CN"/>
              </w:rPr>
              <w:t>生产</w:t>
            </w:r>
            <w:r>
              <w:rPr>
                <w:rFonts w:hint="eastAsia" w:ascii="宋体" w:hAnsi="宋体" w:eastAsia="宋体" w:cs="宋体"/>
                <w:color w:val="auto"/>
                <w:sz w:val="21"/>
                <w:szCs w:val="21"/>
              </w:rPr>
              <w:t>计划，并回收作废的计划单。</w:t>
            </w:r>
          </w:p>
          <w:p>
            <w:pPr>
              <w:pStyle w:val="2"/>
              <w:ind w:firstLine="460" w:firstLineChars="200"/>
              <w:rPr>
                <w:rFonts w:hint="eastAsia" w:eastAsia="宋体"/>
                <w:color w:val="auto"/>
                <w:sz w:val="21"/>
                <w:szCs w:val="21"/>
                <w:lang w:eastAsia="zh-CN"/>
              </w:rPr>
            </w:pPr>
            <w:r>
              <w:rPr>
                <w:rFonts w:hint="eastAsia" w:ascii="宋体" w:hAnsi="宋体" w:eastAsia="宋体" w:cs="宋体"/>
                <w:color w:val="auto"/>
                <w:sz w:val="21"/>
                <w:szCs w:val="21"/>
              </w:rPr>
              <w:t>产品信息更改</w:t>
            </w:r>
            <w:r>
              <w:rPr>
                <w:rFonts w:hint="eastAsia" w:ascii="宋体" w:hAnsi="宋体" w:cs="宋体"/>
                <w:color w:val="auto"/>
                <w:sz w:val="21"/>
                <w:szCs w:val="21"/>
                <w:lang w:eastAsia="zh-CN"/>
              </w:rPr>
              <w:t>，</w:t>
            </w:r>
            <w:r>
              <w:rPr>
                <w:rFonts w:hint="eastAsia" w:ascii="宋体" w:hAnsi="宋体" w:eastAsia="宋体" w:cs="宋体"/>
                <w:color w:val="auto"/>
                <w:sz w:val="21"/>
                <w:szCs w:val="21"/>
              </w:rPr>
              <w:t>均为</w:t>
            </w:r>
            <w:r>
              <w:rPr>
                <w:rFonts w:hint="eastAsia" w:ascii="宋体" w:hAnsi="宋体" w:cs="宋体"/>
                <w:color w:val="auto"/>
                <w:sz w:val="21"/>
                <w:szCs w:val="21"/>
                <w:lang w:eastAsia="zh-CN"/>
              </w:rPr>
              <w:t>对更改后的产品信息进行评审</w:t>
            </w:r>
            <w:r>
              <w:rPr>
                <w:rFonts w:hint="eastAsia" w:ascii="宋体" w:hAnsi="宋体" w:eastAsia="宋体" w:cs="宋体"/>
                <w:color w:val="auto"/>
                <w:sz w:val="21"/>
                <w:szCs w:val="21"/>
              </w:rPr>
              <w:t>，并回收作废的</w:t>
            </w:r>
            <w:r>
              <w:rPr>
                <w:rFonts w:hint="eastAsia" w:ascii="宋体" w:hAnsi="宋体" w:cs="宋体"/>
                <w:color w:val="auto"/>
                <w:sz w:val="21"/>
                <w:szCs w:val="21"/>
                <w:lang w:eastAsia="zh-CN"/>
              </w:rPr>
              <w:t>合同，重新签订。</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查，近期暂无</w:t>
            </w:r>
            <w:r>
              <w:rPr>
                <w:rFonts w:hint="eastAsia" w:ascii="宋体" w:hAnsi="宋体" w:eastAsia="宋体" w:cs="宋体"/>
                <w:color w:val="auto"/>
                <w:sz w:val="21"/>
                <w:szCs w:val="21"/>
                <w:lang w:eastAsia="zh-CN"/>
              </w:rPr>
              <w:t>产品及生产信息</w:t>
            </w:r>
            <w:r>
              <w:rPr>
                <w:rFonts w:hint="eastAsia" w:ascii="宋体" w:hAnsi="宋体" w:eastAsia="宋体" w:cs="宋体"/>
                <w:color w:val="auto"/>
                <w:sz w:val="21"/>
                <w:szCs w:val="21"/>
              </w:rPr>
              <w:t>变更的情况。</w:t>
            </w:r>
          </w:p>
        </w:tc>
        <w:tc>
          <w:tcPr>
            <w:tcW w:w="1436"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trPr>
        <w:tc>
          <w:tcPr>
            <w:tcW w:w="2160" w:type="dxa"/>
            <w:vAlign w:val="top"/>
          </w:tcPr>
          <w:p>
            <w:pPr>
              <w:spacing w:line="360" w:lineRule="auto"/>
              <w:rPr>
                <w:rFonts w:hint="eastAsia" w:ascii="Times New Roman" w:hAnsi="Times New Roman" w:eastAsia="宋体" w:cs="Times New Roman"/>
                <w:color w:val="000000" w:themeColor="text1"/>
                <w:kern w:val="2"/>
                <w:sz w:val="21"/>
                <w:szCs w:val="22"/>
                <w:lang w:val="en-US" w:eastAsia="zh-CN" w:bidi="ar-SA"/>
              </w:rPr>
            </w:pPr>
            <w:r>
              <w:rPr>
                <w:rFonts w:hint="eastAsia"/>
                <w:color w:val="000000" w:themeColor="text1"/>
                <w:szCs w:val="22"/>
                <w:lang w:val="zh-CN" w:eastAsia="zh-CN"/>
              </w:rPr>
              <w:t>产品和服务放行；</w:t>
            </w:r>
          </w:p>
        </w:tc>
        <w:tc>
          <w:tcPr>
            <w:tcW w:w="960" w:type="dxa"/>
            <w:vAlign w:val="top"/>
          </w:tcPr>
          <w:p>
            <w:pPr>
              <w:spacing w:line="360" w:lineRule="auto"/>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lang w:val="zh-CN" w:eastAsia="zh-CN"/>
              </w:rPr>
              <w:t>8.6</w:t>
            </w:r>
          </w:p>
        </w:tc>
        <w:tc>
          <w:tcPr>
            <w:tcW w:w="10153" w:type="dxa"/>
            <w:vAlign w:val="top"/>
          </w:tcPr>
          <w:p>
            <w:pPr>
              <w:spacing w:line="360" w:lineRule="auto"/>
              <w:ind w:firstLine="420" w:firstLineChars="200"/>
              <w:rPr>
                <w:rFonts w:hint="eastAsia"/>
                <w:color w:val="000000" w:themeColor="text1"/>
                <w:sz w:val="21"/>
                <w:szCs w:val="21"/>
                <w:lang w:val="zh-CN" w:eastAsia="zh-CN"/>
              </w:rPr>
            </w:pPr>
            <w:r>
              <w:rPr>
                <w:rFonts w:hint="eastAsia"/>
                <w:color w:val="000000" w:themeColor="text1"/>
                <w:sz w:val="21"/>
                <w:szCs w:val="21"/>
                <w:lang w:val="zh-CN" w:eastAsia="zh-CN"/>
              </w:rPr>
              <w:t>公司为验证产品的要求是否得到满足，对需实施监视和检验的阶段、过程、项目及记录等予以规定，查见公司检验规范规定了原材料、生产过程、成品出厂所有产品的检验方法、标准。对特殊放行或紧急放行情况予以界定，明确对各阶段产品和服务的放行均须实施必要的记录并保留。</w:t>
            </w:r>
          </w:p>
          <w:p>
            <w:pPr>
              <w:spacing w:line="360" w:lineRule="auto"/>
              <w:rPr>
                <w:rFonts w:hint="eastAsia"/>
                <w:color w:val="000000" w:themeColor="text1"/>
                <w:sz w:val="21"/>
                <w:szCs w:val="21"/>
                <w:lang w:val="zh-CN" w:eastAsia="zh-CN"/>
              </w:rPr>
            </w:pPr>
            <w:r>
              <w:rPr>
                <w:rFonts w:hint="eastAsia"/>
                <w:color w:val="000000" w:themeColor="text1"/>
                <w:sz w:val="21"/>
                <w:szCs w:val="21"/>
                <w:lang w:val="en-US" w:eastAsia="zh-CN"/>
              </w:rPr>
              <w:t>一、</w:t>
            </w:r>
            <w:r>
              <w:rPr>
                <w:rFonts w:hint="eastAsia"/>
                <w:color w:val="000000" w:themeColor="text1"/>
                <w:sz w:val="21"/>
                <w:szCs w:val="21"/>
                <w:lang w:val="zh-CN" w:eastAsia="zh-CN"/>
              </w:rPr>
              <w:t>原材料检验控制：依据《来料检验规范》</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lang w:val="zh-CN" w:eastAsia="zh-CN"/>
              </w:rPr>
              <w:t>抽《原料</w:t>
            </w:r>
            <w:r>
              <w:rPr>
                <w:rFonts w:hint="eastAsia"/>
                <w:color w:val="000000" w:themeColor="text1"/>
                <w:sz w:val="21"/>
                <w:szCs w:val="21"/>
                <w:highlight w:val="none"/>
                <w:lang w:val="zh-CN" w:eastAsia="zh-CN"/>
              </w:rPr>
              <w:t>检验记录》</w:t>
            </w:r>
          </w:p>
          <w:p>
            <w:pPr>
              <w:spacing w:line="360" w:lineRule="auto"/>
              <w:ind w:firstLine="420" w:firstLineChars="200"/>
              <w:rPr>
                <w:rFonts w:hint="eastAsia"/>
                <w:color w:val="000000" w:themeColor="text1"/>
                <w:sz w:val="21"/>
                <w:szCs w:val="21"/>
                <w:highlight w:val="none"/>
                <w:lang w:val="en-US" w:eastAsia="zh-CN"/>
              </w:rPr>
            </w:pPr>
            <w:r>
              <w:rPr>
                <w:rFonts w:hint="eastAsia"/>
                <w:color w:val="000000" w:themeColor="text1"/>
                <w:sz w:val="21"/>
                <w:szCs w:val="21"/>
                <w:highlight w:val="none"/>
                <w:lang w:val="zh-CN" w:eastAsia="zh-CN"/>
              </w:rPr>
              <w:t>◆时间：202</w:t>
            </w:r>
            <w:r>
              <w:rPr>
                <w:rFonts w:hint="eastAsia"/>
                <w:color w:val="000000" w:themeColor="text1"/>
                <w:sz w:val="21"/>
                <w:szCs w:val="21"/>
                <w:highlight w:val="none"/>
                <w:lang w:val="en-US" w:eastAsia="zh-CN"/>
              </w:rPr>
              <w:t>2</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01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23</w:t>
            </w:r>
            <w:r>
              <w:rPr>
                <w:rFonts w:hint="eastAsia"/>
                <w:color w:val="000000" w:themeColor="text1"/>
                <w:sz w:val="21"/>
                <w:szCs w:val="21"/>
                <w:highlight w:val="none"/>
                <w:lang w:val="zh-CN" w:eastAsia="zh-CN"/>
              </w:rPr>
              <w:t xml:space="preserve"> 产品名称：</w:t>
            </w:r>
            <w:r>
              <w:rPr>
                <w:rFonts w:hint="eastAsia"/>
                <w:color w:val="000000" w:themeColor="text1"/>
                <w:sz w:val="21"/>
                <w:szCs w:val="21"/>
                <w:highlight w:val="none"/>
                <w:lang w:val="en-US" w:eastAsia="zh-CN"/>
              </w:rPr>
              <w:t xml:space="preserve">70#沥青  </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检验项目：规格型号、外观、数量、软化点、针入度、延伸度等</w:t>
            </w:r>
          </w:p>
          <w:p>
            <w:pPr>
              <w:spacing w:line="360" w:lineRule="auto"/>
              <w:ind w:firstLine="420" w:firstLineChars="200"/>
              <w:rPr>
                <w:rFonts w:hint="default"/>
                <w:color w:val="000000" w:themeColor="text1"/>
                <w:sz w:val="21"/>
                <w:szCs w:val="21"/>
                <w:highlight w:val="none"/>
                <w:lang w:val="en-US" w:eastAsia="zh-CN"/>
              </w:rPr>
            </w:pPr>
            <w:r>
              <w:rPr>
                <w:rFonts w:hint="eastAsia"/>
                <w:color w:val="000000" w:themeColor="text1"/>
                <w:sz w:val="21"/>
                <w:szCs w:val="21"/>
                <w:highlight w:val="none"/>
                <w:lang w:val="zh-CN" w:eastAsia="zh-CN"/>
              </w:rPr>
              <w:t>验收结论：合格  检验员：曹钟</w:t>
            </w:r>
          </w:p>
          <w:p>
            <w:pPr>
              <w:pStyle w:val="2"/>
              <w:ind w:firstLine="460" w:firstLineChars="200"/>
              <w:rPr>
                <w:rFonts w:hint="default"/>
                <w:color w:val="000000" w:themeColor="text1"/>
                <w:sz w:val="21"/>
                <w:szCs w:val="21"/>
                <w:highlight w:val="none"/>
                <w:lang w:val="en-US" w:eastAsia="zh-CN"/>
              </w:rPr>
            </w:pPr>
            <w:r>
              <w:rPr>
                <w:rFonts w:hint="eastAsia"/>
                <w:color w:val="000000" w:themeColor="text1"/>
                <w:sz w:val="21"/>
                <w:szCs w:val="21"/>
                <w:highlight w:val="none"/>
                <w:lang w:val="zh-CN" w:eastAsia="zh-CN"/>
              </w:rPr>
              <w:t>◆时间：202</w:t>
            </w:r>
            <w:r>
              <w:rPr>
                <w:rFonts w:hint="eastAsia"/>
                <w:color w:val="000000" w:themeColor="text1"/>
                <w:sz w:val="21"/>
                <w:szCs w:val="21"/>
                <w:highlight w:val="none"/>
                <w:lang w:val="en-US" w:eastAsia="zh-CN"/>
              </w:rPr>
              <w:t>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11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11</w:t>
            </w:r>
            <w:r>
              <w:rPr>
                <w:rFonts w:hint="eastAsia"/>
                <w:color w:val="000000" w:themeColor="text1"/>
                <w:sz w:val="21"/>
                <w:szCs w:val="21"/>
                <w:highlight w:val="none"/>
                <w:lang w:val="zh-CN" w:eastAsia="zh-CN"/>
              </w:rPr>
              <w:t>产品名称：</w:t>
            </w:r>
            <w:r>
              <w:rPr>
                <w:rFonts w:hint="eastAsia"/>
                <w:color w:val="000000" w:themeColor="text1"/>
                <w:sz w:val="21"/>
                <w:szCs w:val="21"/>
                <w:highlight w:val="none"/>
                <w:lang w:val="en-US" w:eastAsia="zh-CN"/>
              </w:rPr>
              <w:t>SBS改性剂（YH7P2）</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检验项目：规格型号、外观、数量、配方验证达到技术要求等。</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验收结论：合格  检验员：曹钟</w:t>
            </w:r>
          </w:p>
          <w:p>
            <w:pPr>
              <w:spacing w:line="360" w:lineRule="auto"/>
              <w:ind w:firstLine="420" w:firstLineChars="200"/>
              <w:rPr>
                <w:rFonts w:hint="default"/>
                <w:color w:val="000000" w:themeColor="text1"/>
                <w:sz w:val="21"/>
                <w:szCs w:val="21"/>
                <w:highlight w:val="none"/>
                <w:lang w:val="en-US" w:eastAsia="zh-CN"/>
              </w:rPr>
            </w:pPr>
            <w:r>
              <w:rPr>
                <w:rFonts w:hint="eastAsia"/>
                <w:color w:val="000000" w:themeColor="text1"/>
                <w:sz w:val="21"/>
                <w:szCs w:val="21"/>
                <w:highlight w:val="none"/>
                <w:lang w:val="zh-CN" w:eastAsia="zh-CN"/>
              </w:rPr>
              <w:t>◆时间：202</w:t>
            </w:r>
            <w:r>
              <w:rPr>
                <w:rFonts w:hint="eastAsia"/>
                <w:color w:val="000000" w:themeColor="text1"/>
                <w:sz w:val="21"/>
                <w:szCs w:val="21"/>
                <w:highlight w:val="none"/>
                <w:lang w:val="en-US" w:eastAsia="zh-CN"/>
              </w:rPr>
              <w:t>2</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01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 xml:space="preserve">11  </w:t>
            </w:r>
            <w:r>
              <w:rPr>
                <w:rFonts w:hint="eastAsia"/>
                <w:color w:val="000000" w:themeColor="text1"/>
                <w:sz w:val="21"/>
                <w:szCs w:val="21"/>
                <w:highlight w:val="none"/>
                <w:lang w:val="zh-CN" w:eastAsia="zh-CN"/>
              </w:rPr>
              <w:t>产品名称：</w:t>
            </w:r>
            <w:r>
              <w:rPr>
                <w:rFonts w:hint="eastAsia"/>
                <w:color w:val="000000" w:themeColor="text1"/>
                <w:sz w:val="21"/>
                <w:szCs w:val="21"/>
                <w:highlight w:val="none"/>
                <w:lang w:val="en-US" w:eastAsia="zh-CN"/>
              </w:rPr>
              <w:t>基础油</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检验项目：规格型号、开口闪点、数量、初凝点等</w:t>
            </w:r>
          </w:p>
          <w:p>
            <w:pPr>
              <w:spacing w:line="360" w:lineRule="auto"/>
              <w:ind w:firstLine="420" w:firstLineChars="200"/>
              <w:rPr>
                <w:rFonts w:hint="default"/>
                <w:color w:val="000000" w:themeColor="text1"/>
                <w:sz w:val="21"/>
                <w:szCs w:val="21"/>
                <w:highlight w:val="none"/>
                <w:lang w:val="en-US" w:eastAsia="zh-CN"/>
              </w:rPr>
            </w:pPr>
            <w:r>
              <w:rPr>
                <w:rFonts w:hint="eastAsia"/>
                <w:color w:val="000000" w:themeColor="text1"/>
                <w:sz w:val="21"/>
                <w:szCs w:val="21"/>
                <w:highlight w:val="none"/>
                <w:lang w:val="zh-CN" w:eastAsia="zh-CN"/>
              </w:rPr>
              <w:t>验收结论：合格  检验员：曹钟</w:t>
            </w:r>
          </w:p>
          <w:p>
            <w:pPr>
              <w:spacing w:line="360" w:lineRule="auto"/>
              <w:ind w:firstLine="420" w:firstLineChars="200"/>
              <w:rPr>
                <w:rFonts w:hint="default"/>
                <w:color w:val="000000" w:themeColor="text1"/>
                <w:sz w:val="21"/>
                <w:szCs w:val="21"/>
                <w:highlight w:val="none"/>
                <w:lang w:val="en-US" w:eastAsia="zh-CN"/>
              </w:rPr>
            </w:pPr>
            <w:r>
              <w:rPr>
                <w:rFonts w:hint="eastAsia"/>
                <w:color w:val="000000" w:themeColor="text1"/>
                <w:sz w:val="21"/>
                <w:szCs w:val="21"/>
                <w:highlight w:val="none"/>
                <w:lang w:val="zh-CN" w:eastAsia="zh-CN"/>
              </w:rPr>
              <w:t>◆时间：202</w:t>
            </w:r>
            <w:r>
              <w:rPr>
                <w:rFonts w:hint="eastAsia"/>
                <w:color w:val="000000" w:themeColor="text1"/>
                <w:sz w:val="21"/>
                <w:szCs w:val="21"/>
                <w:highlight w:val="none"/>
                <w:lang w:val="en-US" w:eastAsia="zh-CN"/>
              </w:rPr>
              <w:t>2</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01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11</w:t>
            </w:r>
            <w:r>
              <w:rPr>
                <w:rFonts w:hint="eastAsia"/>
                <w:color w:val="000000" w:themeColor="text1"/>
                <w:sz w:val="21"/>
                <w:szCs w:val="21"/>
                <w:highlight w:val="none"/>
                <w:lang w:val="zh-CN" w:eastAsia="zh-CN"/>
              </w:rPr>
              <w:t>产品名称：</w:t>
            </w:r>
            <w:r>
              <w:rPr>
                <w:rFonts w:hint="eastAsia"/>
                <w:color w:val="000000" w:themeColor="text1"/>
                <w:sz w:val="21"/>
                <w:szCs w:val="21"/>
                <w:highlight w:val="none"/>
                <w:lang w:val="en-US" w:eastAsia="zh-CN"/>
              </w:rPr>
              <w:t>滑石粉（120目）</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检验项目：规格型号、细度、水分、外观、数量等</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验收结论：合格  检验员：</w:t>
            </w:r>
            <w:r>
              <w:rPr>
                <w:rFonts w:hint="eastAsia"/>
                <w:color w:val="000000" w:themeColor="text1"/>
                <w:sz w:val="21"/>
                <w:szCs w:val="21"/>
                <w:highlight w:val="none"/>
                <w:lang w:val="en-US" w:eastAsia="zh-CN"/>
              </w:rPr>
              <w:t>曹钟</w:t>
            </w:r>
          </w:p>
          <w:p>
            <w:pPr>
              <w:spacing w:line="360" w:lineRule="auto"/>
              <w:ind w:firstLine="420" w:firstLineChars="200"/>
              <w:rPr>
                <w:rFonts w:hint="eastAsia"/>
                <w:color w:val="000000" w:themeColor="text1"/>
                <w:sz w:val="21"/>
                <w:szCs w:val="21"/>
                <w:highlight w:val="none"/>
                <w:lang w:val="en-US" w:eastAsia="zh-CN"/>
              </w:rPr>
            </w:pPr>
            <w:r>
              <w:rPr>
                <w:rFonts w:hint="eastAsia"/>
                <w:color w:val="000000" w:themeColor="text1"/>
                <w:sz w:val="21"/>
                <w:szCs w:val="21"/>
                <w:highlight w:val="none"/>
                <w:lang w:val="zh-CN" w:eastAsia="zh-CN"/>
              </w:rPr>
              <w:t>◆时间：202</w:t>
            </w:r>
            <w:r>
              <w:rPr>
                <w:rFonts w:hint="eastAsia"/>
                <w:color w:val="000000" w:themeColor="text1"/>
                <w:sz w:val="21"/>
                <w:szCs w:val="21"/>
                <w:highlight w:val="none"/>
                <w:lang w:val="en-US" w:eastAsia="zh-CN"/>
              </w:rPr>
              <w:t>2</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01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08</w:t>
            </w:r>
            <w:r>
              <w:rPr>
                <w:rFonts w:hint="eastAsia"/>
                <w:color w:val="000000" w:themeColor="text1"/>
                <w:sz w:val="21"/>
                <w:szCs w:val="21"/>
                <w:highlight w:val="none"/>
                <w:lang w:val="zh-CN" w:eastAsia="zh-CN"/>
              </w:rPr>
              <w:t xml:space="preserve"> 产品名称：</w:t>
            </w:r>
            <w:r>
              <w:rPr>
                <w:rFonts w:hint="eastAsia"/>
                <w:color w:val="000000" w:themeColor="text1"/>
                <w:sz w:val="21"/>
                <w:szCs w:val="21"/>
                <w:highlight w:val="none"/>
                <w:lang w:val="en-US" w:eastAsia="zh-CN"/>
              </w:rPr>
              <w:t>聚乙烯膜（1100*0.015mm）</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检验项目：规格型号、外观、数量、</w:t>
            </w:r>
            <w:r>
              <w:rPr>
                <w:rFonts w:hint="eastAsia"/>
                <w:color w:val="000000" w:themeColor="text1"/>
                <w:sz w:val="21"/>
                <w:szCs w:val="21"/>
                <w:highlight w:val="none"/>
                <w:lang w:val="en-US" w:eastAsia="zh-CN"/>
              </w:rPr>
              <w:t>尺寸</w:t>
            </w:r>
            <w:r>
              <w:rPr>
                <w:rFonts w:hint="eastAsia"/>
                <w:color w:val="000000" w:themeColor="text1"/>
                <w:sz w:val="21"/>
                <w:szCs w:val="21"/>
                <w:highlight w:val="none"/>
                <w:lang w:val="zh-CN" w:eastAsia="zh-CN"/>
              </w:rPr>
              <w:t>等</w:t>
            </w:r>
          </w:p>
          <w:p>
            <w:pPr>
              <w:spacing w:line="360" w:lineRule="auto"/>
              <w:ind w:firstLine="420" w:firstLineChars="200"/>
              <w:rPr>
                <w:rFonts w:hint="eastAsia"/>
                <w:color w:val="000000" w:themeColor="text1"/>
                <w:sz w:val="21"/>
                <w:szCs w:val="21"/>
                <w:highlight w:val="none"/>
                <w:lang w:val="en-US" w:eastAsia="zh-CN"/>
              </w:rPr>
            </w:pPr>
            <w:r>
              <w:rPr>
                <w:rFonts w:hint="eastAsia"/>
                <w:color w:val="000000" w:themeColor="text1"/>
                <w:sz w:val="21"/>
                <w:szCs w:val="21"/>
                <w:highlight w:val="none"/>
                <w:lang w:val="zh-CN" w:eastAsia="zh-CN"/>
              </w:rPr>
              <w:t>验收结论：合格  检验员：</w:t>
            </w:r>
            <w:r>
              <w:rPr>
                <w:rFonts w:hint="eastAsia"/>
                <w:color w:val="000000" w:themeColor="text1"/>
                <w:sz w:val="21"/>
                <w:szCs w:val="21"/>
                <w:highlight w:val="none"/>
                <w:lang w:val="en-US" w:eastAsia="zh-CN"/>
              </w:rPr>
              <w:t>曹钟</w:t>
            </w:r>
          </w:p>
          <w:p>
            <w:pPr>
              <w:spacing w:line="360" w:lineRule="auto"/>
              <w:ind w:firstLine="420" w:firstLineChars="200"/>
              <w:rPr>
                <w:rFonts w:hint="default"/>
                <w:color w:val="000000" w:themeColor="text1"/>
                <w:sz w:val="21"/>
                <w:szCs w:val="21"/>
                <w:highlight w:val="none"/>
                <w:lang w:val="en-US" w:eastAsia="zh-CN"/>
              </w:rPr>
            </w:pPr>
            <w:r>
              <w:rPr>
                <w:rFonts w:hint="eastAsia"/>
                <w:color w:val="000000" w:themeColor="text1"/>
                <w:sz w:val="21"/>
                <w:szCs w:val="21"/>
                <w:highlight w:val="none"/>
                <w:lang w:val="zh-CN" w:eastAsia="zh-CN"/>
              </w:rPr>
              <w:t>◆时间：202</w:t>
            </w:r>
            <w:r>
              <w:rPr>
                <w:rFonts w:hint="eastAsia"/>
                <w:color w:val="000000" w:themeColor="text1"/>
                <w:sz w:val="21"/>
                <w:szCs w:val="21"/>
                <w:highlight w:val="none"/>
                <w:lang w:val="en-US" w:eastAsia="zh-CN"/>
              </w:rPr>
              <w:t>1</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12</w:t>
            </w:r>
            <w:r>
              <w:rPr>
                <w:rFonts w:hint="eastAsia"/>
                <w:color w:val="000000" w:themeColor="text1"/>
                <w:sz w:val="21"/>
                <w:szCs w:val="21"/>
                <w:highlight w:val="none"/>
                <w:lang w:val="zh-CN" w:eastAsia="zh-CN"/>
              </w:rPr>
              <w:t>.</w:t>
            </w:r>
            <w:r>
              <w:rPr>
                <w:rFonts w:hint="eastAsia"/>
                <w:color w:val="000000" w:themeColor="text1"/>
                <w:sz w:val="21"/>
                <w:szCs w:val="21"/>
                <w:highlight w:val="none"/>
                <w:lang w:val="en-US" w:eastAsia="zh-CN"/>
              </w:rPr>
              <w:t>28</w:t>
            </w:r>
            <w:r>
              <w:rPr>
                <w:rFonts w:hint="eastAsia"/>
                <w:color w:val="000000" w:themeColor="text1"/>
                <w:sz w:val="21"/>
                <w:szCs w:val="21"/>
                <w:highlight w:val="none"/>
                <w:lang w:val="zh-CN" w:eastAsia="zh-CN"/>
              </w:rPr>
              <w:t xml:space="preserve"> 产品名称：</w:t>
            </w:r>
            <w:r>
              <w:rPr>
                <w:rFonts w:hint="eastAsia"/>
                <w:color w:val="000000" w:themeColor="text1"/>
                <w:sz w:val="21"/>
                <w:szCs w:val="21"/>
                <w:highlight w:val="none"/>
                <w:lang w:val="en-US" w:eastAsia="zh-CN"/>
              </w:rPr>
              <w:t>聚酯胎（PY200g1010±2mm）</w:t>
            </w:r>
          </w:p>
          <w:p>
            <w:pPr>
              <w:spacing w:line="360" w:lineRule="auto"/>
              <w:ind w:firstLine="420" w:firstLineChars="200"/>
              <w:rPr>
                <w:rFonts w:hint="eastAsia"/>
                <w:color w:val="000000" w:themeColor="text1"/>
                <w:sz w:val="21"/>
                <w:szCs w:val="21"/>
                <w:highlight w:val="none"/>
                <w:lang w:val="zh-CN" w:eastAsia="zh-CN"/>
              </w:rPr>
            </w:pPr>
            <w:r>
              <w:rPr>
                <w:rFonts w:hint="eastAsia"/>
                <w:color w:val="000000" w:themeColor="text1"/>
                <w:sz w:val="21"/>
                <w:szCs w:val="21"/>
                <w:highlight w:val="none"/>
                <w:lang w:val="zh-CN" w:eastAsia="zh-CN"/>
              </w:rPr>
              <w:t>检验项目：规格型号、外观、数量、</w:t>
            </w:r>
            <w:r>
              <w:rPr>
                <w:rFonts w:hint="eastAsia"/>
                <w:color w:val="000000" w:themeColor="text1"/>
                <w:sz w:val="21"/>
                <w:szCs w:val="21"/>
                <w:highlight w:val="none"/>
                <w:lang w:val="en-US" w:eastAsia="zh-CN"/>
              </w:rPr>
              <w:t>拉力、延伸力</w:t>
            </w:r>
            <w:r>
              <w:rPr>
                <w:rFonts w:hint="eastAsia"/>
                <w:color w:val="000000" w:themeColor="text1"/>
                <w:sz w:val="21"/>
                <w:szCs w:val="21"/>
                <w:highlight w:val="none"/>
                <w:lang w:val="zh-CN" w:eastAsia="zh-CN"/>
              </w:rPr>
              <w:t>等</w:t>
            </w:r>
          </w:p>
          <w:p>
            <w:pPr>
              <w:spacing w:line="360" w:lineRule="auto"/>
              <w:ind w:firstLine="420" w:firstLineChars="200"/>
              <w:rPr>
                <w:rFonts w:hint="eastAsia"/>
                <w:color w:val="000000" w:themeColor="text1"/>
                <w:lang w:val="zh-CN" w:eastAsia="zh-CN"/>
              </w:rPr>
            </w:pPr>
            <w:r>
              <w:rPr>
                <w:rFonts w:hint="eastAsia"/>
                <w:color w:val="000000" w:themeColor="text1"/>
                <w:sz w:val="21"/>
                <w:szCs w:val="21"/>
                <w:highlight w:val="none"/>
                <w:lang w:val="zh-CN" w:eastAsia="zh-CN"/>
              </w:rPr>
              <w:t>验收结论：合格  检验员：</w:t>
            </w:r>
            <w:r>
              <w:rPr>
                <w:rFonts w:hint="eastAsia"/>
                <w:color w:val="000000" w:themeColor="text1"/>
                <w:sz w:val="21"/>
                <w:szCs w:val="21"/>
                <w:highlight w:val="none"/>
                <w:lang w:val="en-US" w:eastAsia="zh-CN"/>
              </w:rPr>
              <w:t>曹钟</w:t>
            </w:r>
          </w:p>
          <w:p>
            <w:pPr>
              <w:spacing w:line="360" w:lineRule="auto"/>
              <w:ind w:firstLine="420" w:firstLineChars="200"/>
              <w:rPr>
                <w:rFonts w:hint="eastAsia"/>
                <w:color w:val="000000" w:themeColor="text1"/>
                <w:sz w:val="21"/>
                <w:szCs w:val="21"/>
                <w:lang w:val="zh-CN" w:eastAsia="zh-CN"/>
              </w:rPr>
            </w:pPr>
            <w:r>
              <w:rPr>
                <w:rFonts w:hint="eastAsia"/>
                <w:color w:val="000000" w:themeColor="text1"/>
                <w:sz w:val="21"/>
                <w:szCs w:val="21"/>
                <w:lang w:val="zh-CN" w:eastAsia="zh-CN"/>
              </w:rPr>
              <w:t>。。。。。。</w:t>
            </w:r>
          </w:p>
          <w:p>
            <w:pPr>
              <w:spacing w:line="360" w:lineRule="auto"/>
              <w:ind w:firstLine="420" w:firstLineChars="200"/>
              <w:rPr>
                <w:rFonts w:hint="eastAsia"/>
                <w:color w:val="000000" w:themeColor="text1"/>
                <w:sz w:val="21"/>
                <w:szCs w:val="21"/>
                <w:lang w:val="zh-CN" w:eastAsia="zh-CN"/>
              </w:rPr>
            </w:pPr>
            <w:r>
              <w:rPr>
                <w:rFonts w:hint="eastAsia"/>
                <w:color w:val="000000" w:themeColor="text1"/>
                <w:sz w:val="21"/>
                <w:szCs w:val="21"/>
                <w:lang w:val="zh-CN" w:eastAsia="zh-CN"/>
              </w:rPr>
              <w:t>查其他《原材料检验记录》均符合要求，且在合格供方处进行采购。</w:t>
            </w:r>
          </w:p>
          <w:p>
            <w:pPr>
              <w:spacing w:line="360" w:lineRule="auto"/>
              <w:rPr>
                <w:rFonts w:hint="eastAsia"/>
                <w:color w:val="000000" w:themeColor="text1"/>
                <w:sz w:val="21"/>
                <w:szCs w:val="21"/>
                <w:lang w:val="zh-CN" w:eastAsia="zh-CN"/>
              </w:rPr>
            </w:pPr>
            <w:r>
              <w:rPr>
                <w:rFonts w:hint="eastAsia"/>
                <w:color w:val="000000" w:themeColor="text1"/>
                <w:sz w:val="21"/>
                <w:szCs w:val="21"/>
                <w:lang w:val="en-US" w:eastAsia="zh-CN"/>
              </w:rPr>
              <w:t>二、</w:t>
            </w:r>
            <w:r>
              <w:rPr>
                <w:rFonts w:hint="eastAsia"/>
                <w:color w:val="000000" w:themeColor="text1"/>
                <w:sz w:val="21"/>
                <w:szCs w:val="21"/>
                <w:lang w:val="zh-CN" w:eastAsia="zh-CN"/>
              </w:rPr>
              <w:t>过程控制检验：</w:t>
            </w:r>
          </w:p>
          <w:p>
            <w:pPr>
              <w:spacing w:line="400" w:lineRule="atLeast"/>
              <w:ind w:firstLine="420" w:firstLineChars="200"/>
              <w:jc w:val="left"/>
              <w:rPr>
                <w:rFonts w:hint="eastAsia" w:ascii="宋体" w:hAnsi="宋体"/>
                <w:color w:val="000000" w:themeColor="text1"/>
                <w:sz w:val="21"/>
                <w:szCs w:val="21"/>
              </w:rPr>
            </w:pPr>
            <w:r>
              <w:rPr>
                <w:rFonts w:hint="eastAsia" w:ascii="宋体" w:hAnsi="宋体"/>
                <w:color w:val="000000" w:themeColor="text1"/>
                <w:sz w:val="21"/>
                <w:szCs w:val="21"/>
              </w:rPr>
              <w:t>公司根据检验规则和检验标准、生产工艺的要求对工序质量进行了监控检验，</w:t>
            </w:r>
            <w:r>
              <w:rPr>
                <w:rFonts w:hint="eastAsia" w:ascii="宋体" w:hAnsi="宋体"/>
                <w:color w:val="000000" w:themeColor="text1"/>
                <w:sz w:val="21"/>
                <w:szCs w:val="21"/>
                <w:lang w:eastAsia="zh-CN"/>
              </w:rPr>
              <w:t>有质检人员对重要工序进行检验并予以记录</w:t>
            </w:r>
            <w:r>
              <w:rPr>
                <w:rFonts w:hint="eastAsia" w:ascii="宋体" w:hAnsi="宋体"/>
                <w:color w:val="000000" w:themeColor="text1"/>
                <w:sz w:val="21"/>
                <w:szCs w:val="21"/>
              </w:rPr>
              <w:t>。</w:t>
            </w:r>
          </w:p>
          <w:p>
            <w:pPr>
              <w:spacing w:line="400" w:lineRule="atLeast"/>
              <w:jc w:val="left"/>
              <w:rPr>
                <w:rFonts w:hint="eastAsia" w:ascii="宋体" w:hAnsi="宋体" w:eastAsia="宋体" w:cs="Times New Roman"/>
                <w:color w:val="000000" w:themeColor="text1"/>
                <w:sz w:val="21"/>
                <w:szCs w:val="21"/>
                <w:lang w:eastAsia="zh-CN"/>
              </w:rPr>
            </w:pPr>
            <w:r>
              <w:rPr>
                <w:rFonts w:hint="eastAsia" w:ascii="宋体" w:hAnsi="宋体" w:cs="Times New Roman"/>
                <w:color w:val="000000" w:themeColor="text1"/>
                <w:sz w:val="21"/>
                <w:szCs w:val="21"/>
                <w:lang w:val="en-US" w:eastAsia="zh-CN"/>
              </w:rPr>
              <w:t>1）</w:t>
            </w:r>
            <w:r>
              <w:rPr>
                <w:rFonts w:hint="eastAsia" w:ascii="宋体" w:hAnsi="宋体" w:cs="Times New Roman"/>
                <w:color w:val="000000" w:themeColor="text1"/>
                <w:sz w:val="21"/>
                <w:szCs w:val="21"/>
              </w:rPr>
              <w:t>抽：2021.</w:t>
            </w:r>
            <w:r>
              <w:rPr>
                <w:rFonts w:hint="eastAsia" w:ascii="宋体" w:hAnsi="宋体" w:cs="Times New Roman"/>
                <w:color w:val="000000" w:themeColor="text1"/>
                <w:sz w:val="21"/>
                <w:szCs w:val="21"/>
                <w:lang w:val="en-US" w:eastAsia="zh-CN"/>
              </w:rPr>
              <w:t>12-2022年2月</w:t>
            </w:r>
            <w:r>
              <w:rPr>
                <w:rFonts w:hint="eastAsia" w:ascii="宋体" w:hAnsi="宋体" w:cs="Times New Roman"/>
                <w:color w:val="000000" w:themeColor="text1"/>
                <w:sz w:val="21"/>
                <w:szCs w:val="21"/>
              </w:rPr>
              <w:t>石油沥青玻璃纤维胎防水卷材、自粘聚合物改性沥青防水卷材、弹性体改性沥青防水卷材</w:t>
            </w:r>
            <w:r>
              <w:rPr>
                <w:rFonts w:hint="eastAsia" w:ascii="宋体" w:hAnsi="宋体" w:cs="Times New Roman"/>
                <w:color w:val="000000" w:themeColor="text1"/>
                <w:sz w:val="21"/>
                <w:szCs w:val="21"/>
                <w:lang w:eastAsia="zh-CN"/>
              </w:rPr>
              <w:t>三类</w:t>
            </w:r>
            <w:r>
              <w:rPr>
                <w:rFonts w:hint="eastAsia" w:ascii="宋体" w:hAnsi="宋体" w:cs="Times New Roman"/>
                <w:color w:val="000000" w:themeColor="text1"/>
                <w:sz w:val="21"/>
                <w:szCs w:val="21"/>
                <w:lang w:val="en-US" w:eastAsia="zh-CN"/>
              </w:rPr>
              <w:t>产品</w:t>
            </w:r>
            <w:r>
              <w:rPr>
                <w:rFonts w:hint="eastAsia" w:ascii="宋体" w:hAnsi="宋体" w:cs="Times New Roman"/>
                <w:color w:val="000000" w:themeColor="text1"/>
                <w:sz w:val="21"/>
                <w:szCs w:val="21"/>
              </w:rPr>
              <w:t>《</w:t>
            </w:r>
            <w:r>
              <w:rPr>
                <w:rFonts w:hint="eastAsia" w:ascii="宋体" w:hAnsi="宋体" w:cs="Times New Roman"/>
                <w:color w:val="000000" w:themeColor="text1"/>
                <w:sz w:val="21"/>
                <w:szCs w:val="21"/>
                <w:lang w:eastAsia="zh-CN"/>
              </w:rPr>
              <w:t>配比、配料单</w:t>
            </w:r>
            <w:r>
              <w:rPr>
                <w:rFonts w:hint="eastAsia" w:ascii="宋体" w:hAnsi="宋体" w:cs="Times New Roman"/>
                <w:color w:val="000000" w:themeColor="text1"/>
                <w:sz w:val="21"/>
                <w:szCs w:val="21"/>
              </w:rPr>
              <w:t>》</w:t>
            </w:r>
            <w:r>
              <w:rPr>
                <w:rFonts w:hint="eastAsia" w:ascii="宋体" w:hAnsi="宋体" w:cs="Times New Roman"/>
                <w:color w:val="000000" w:themeColor="text1"/>
                <w:sz w:val="21"/>
                <w:szCs w:val="21"/>
                <w:lang w:eastAsia="zh-CN"/>
              </w:rPr>
              <w:t>、《混合配料搅拌记录》《产品胶体磨工艺记录》</w:t>
            </w:r>
            <w:r>
              <w:rPr>
                <w:rFonts w:hint="eastAsia" w:ascii="宋体" w:hAnsi="宋体" w:cs="Times New Roman"/>
                <w:color w:val="000000" w:themeColor="text1"/>
                <w:sz w:val="21"/>
                <w:szCs w:val="21"/>
              </w:rPr>
              <w:t>，</w:t>
            </w:r>
          </w:p>
          <w:p>
            <w:pPr>
              <w:pStyle w:val="1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提供：</w:t>
            </w:r>
            <w:r>
              <w:rPr>
                <w:rFonts w:hint="eastAsia" w:cs="Times New Roman"/>
                <w:color w:val="000000" w:themeColor="text1"/>
                <w:sz w:val="21"/>
                <w:szCs w:val="21"/>
                <w:lang w:eastAsia="zh-CN"/>
              </w:rPr>
              <w:t>弹性体改性沥青防水卷材、石油沥青玻璃纤维胎防水卷材、自粘聚合物改性沥青防水卷材三类产品</w:t>
            </w:r>
            <w:r>
              <w:rPr>
                <w:rFonts w:hint="eastAsia" w:cs="Times New Roman"/>
                <w:color w:val="000000" w:themeColor="text1"/>
                <w:sz w:val="21"/>
                <w:szCs w:val="21"/>
                <w:lang w:val="en-US" w:eastAsia="zh-CN"/>
              </w:rPr>
              <w:t>2022年1月、2月混合配料、搅拌监控记录。</w:t>
            </w:r>
          </w:p>
          <w:p>
            <w:pPr>
              <w:pStyle w:val="10"/>
              <w:rPr>
                <w:rFonts w:hint="default" w:cs="Times New Roman"/>
                <w:color w:val="000000" w:themeColor="text1"/>
                <w:sz w:val="21"/>
                <w:szCs w:val="21"/>
                <w:lang w:val="en-US" w:eastAsia="zh-CN"/>
              </w:rPr>
            </w:pPr>
            <w:r>
              <w:rPr>
                <w:rFonts w:hint="default" w:cs="Times New Roman"/>
                <w:color w:val="000000" w:themeColor="text1"/>
                <w:sz w:val="21"/>
                <w:szCs w:val="21"/>
                <w:lang w:val="en-US" w:eastAsia="zh-CN"/>
              </w:rPr>
              <w:drawing>
                <wp:inline distT="0" distB="0" distL="114300" distR="114300">
                  <wp:extent cx="2847975" cy="3993515"/>
                  <wp:effectExtent l="0" t="0" r="1905" b="14605"/>
                  <wp:docPr id="8" name="图片 8" descr="343a12ff49d2e1bab266422ef1c8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3a12ff49d2e1bab266422ef1c8f7e"/>
                          <pic:cNvPicPr>
                            <a:picLocks noChangeAspect="1"/>
                          </pic:cNvPicPr>
                        </pic:nvPicPr>
                        <pic:blipFill>
                          <a:blip r:embed="rId6"/>
                          <a:stretch>
                            <a:fillRect/>
                          </a:stretch>
                        </pic:blipFill>
                        <pic:spPr>
                          <a:xfrm>
                            <a:off x="0" y="0"/>
                            <a:ext cx="2847975" cy="3993515"/>
                          </a:xfrm>
                          <a:prstGeom prst="rect">
                            <a:avLst/>
                          </a:prstGeom>
                        </pic:spPr>
                      </pic:pic>
                    </a:graphicData>
                  </a:graphic>
                </wp:inline>
              </w:drawing>
            </w:r>
            <w:r>
              <w:rPr>
                <w:rFonts w:hint="default" w:cs="Times New Roman"/>
                <w:color w:val="000000" w:themeColor="text1"/>
                <w:sz w:val="21"/>
                <w:szCs w:val="21"/>
                <w:lang w:val="en-US" w:eastAsia="zh-CN"/>
              </w:rPr>
              <w:drawing>
                <wp:inline distT="0" distB="0" distL="114300" distR="114300">
                  <wp:extent cx="2798445" cy="4006850"/>
                  <wp:effectExtent l="0" t="0" r="5715" b="1270"/>
                  <wp:docPr id="13" name="图片 13" descr="82243d9d014dcea7d72181e33824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2243d9d014dcea7d72181e33824cde"/>
                          <pic:cNvPicPr>
                            <a:picLocks noChangeAspect="1"/>
                          </pic:cNvPicPr>
                        </pic:nvPicPr>
                        <pic:blipFill>
                          <a:blip r:embed="rId7"/>
                          <a:stretch>
                            <a:fillRect/>
                          </a:stretch>
                        </pic:blipFill>
                        <pic:spPr>
                          <a:xfrm>
                            <a:off x="0" y="0"/>
                            <a:ext cx="2798445" cy="4006850"/>
                          </a:xfrm>
                          <a:prstGeom prst="rect">
                            <a:avLst/>
                          </a:prstGeom>
                        </pic:spPr>
                      </pic:pic>
                    </a:graphicData>
                  </a:graphic>
                </wp:inline>
              </w:drawing>
            </w:r>
            <w:r>
              <w:rPr>
                <w:rFonts w:hint="default" w:cs="Times New Roman"/>
                <w:color w:val="000000" w:themeColor="text1"/>
                <w:sz w:val="21"/>
                <w:szCs w:val="21"/>
                <w:lang w:val="en-US" w:eastAsia="zh-CN"/>
              </w:rPr>
              <w:drawing>
                <wp:inline distT="0" distB="0" distL="114300" distR="114300">
                  <wp:extent cx="3373755" cy="4768850"/>
                  <wp:effectExtent l="0" t="0" r="1270" b="9525"/>
                  <wp:docPr id="14" name="图片 14" descr="72878ff8d100e96e15a664fa4968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2878ff8d100e96e15a664fa4968c0e"/>
                          <pic:cNvPicPr>
                            <a:picLocks noChangeAspect="1"/>
                          </pic:cNvPicPr>
                        </pic:nvPicPr>
                        <pic:blipFill>
                          <a:blip r:embed="rId8"/>
                          <a:stretch>
                            <a:fillRect/>
                          </a:stretch>
                        </pic:blipFill>
                        <pic:spPr>
                          <a:xfrm rot="5400000">
                            <a:off x="0" y="0"/>
                            <a:ext cx="3373755" cy="4768850"/>
                          </a:xfrm>
                          <a:prstGeom prst="rect">
                            <a:avLst/>
                          </a:prstGeom>
                        </pic:spPr>
                      </pic:pic>
                    </a:graphicData>
                  </a:graphic>
                </wp:inline>
              </w:drawing>
            </w:r>
            <w:r>
              <w:rPr>
                <w:rFonts w:hint="default" w:cs="Times New Roman"/>
                <w:color w:val="000000" w:themeColor="text1"/>
                <w:sz w:val="21"/>
                <w:szCs w:val="21"/>
                <w:lang w:val="en-US" w:eastAsia="zh-CN"/>
              </w:rPr>
              <w:drawing>
                <wp:inline distT="0" distB="0" distL="114300" distR="114300">
                  <wp:extent cx="3024505" cy="4419600"/>
                  <wp:effectExtent l="0" t="0" r="8255" b="0"/>
                  <wp:docPr id="15" name="图片 15" descr="be8124fd1a9eaa38912a746096cf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e8124fd1a9eaa38912a746096cf943"/>
                          <pic:cNvPicPr>
                            <a:picLocks noChangeAspect="1"/>
                          </pic:cNvPicPr>
                        </pic:nvPicPr>
                        <pic:blipFill>
                          <a:blip r:embed="rId9"/>
                          <a:stretch>
                            <a:fillRect/>
                          </a:stretch>
                        </pic:blipFill>
                        <pic:spPr>
                          <a:xfrm>
                            <a:off x="0" y="0"/>
                            <a:ext cx="3024505" cy="4419600"/>
                          </a:xfrm>
                          <a:prstGeom prst="rect">
                            <a:avLst/>
                          </a:prstGeom>
                        </pic:spPr>
                      </pic:pic>
                    </a:graphicData>
                  </a:graphic>
                </wp:inline>
              </w:drawing>
            </w:r>
            <w:r>
              <w:rPr>
                <w:rFonts w:hint="default" w:cs="Times New Roman"/>
                <w:color w:val="000000" w:themeColor="text1"/>
                <w:sz w:val="21"/>
                <w:szCs w:val="21"/>
                <w:lang w:val="en-US" w:eastAsia="zh-CN"/>
              </w:rPr>
              <w:drawing>
                <wp:inline distT="0" distB="0" distL="114300" distR="114300">
                  <wp:extent cx="3166110" cy="4203065"/>
                  <wp:effectExtent l="0" t="0" r="3810" b="3175"/>
                  <wp:docPr id="16" name="图片 16" descr="f78ee8dacb6624ecc86de743fd3e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78ee8dacb6624ecc86de743fd3ef64"/>
                          <pic:cNvPicPr>
                            <a:picLocks noChangeAspect="1"/>
                          </pic:cNvPicPr>
                        </pic:nvPicPr>
                        <pic:blipFill>
                          <a:blip r:embed="rId10"/>
                          <a:stretch>
                            <a:fillRect/>
                          </a:stretch>
                        </pic:blipFill>
                        <pic:spPr>
                          <a:xfrm>
                            <a:off x="0" y="0"/>
                            <a:ext cx="3166110" cy="4203065"/>
                          </a:xfrm>
                          <a:prstGeom prst="rect">
                            <a:avLst/>
                          </a:prstGeom>
                        </pic:spPr>
                      </pic:pic>
                    </a:graphicData>
                  </a:graphic>
                </wp:inline>
              </w:drawing>
            </w:r>
            <w:r>
              <w:rPr>
                <w:rFonts w:hint="default" w:cs="Times New Roman"/>
                <w:color w:val="000000" w:themeColor="text1"/>
                <w:sz w:val="21"/>
                <w:szCs w:val="21"/>
                <w:lang w:val="en-US" w:eastAsia="zh-CN"/>
              </w:rPr>
              <w:drawing>
                <wp:inline distT="0" distB="0" distL="114300" distR="114300">
                  <wp:extent cx="3016250" cy="4166870"/>
                  <wp:effectExtent l="0" t="0" r="1270" b="8890"/>
                  <wp:docPr id="17" name="图片 17" descr="4918c52f8b45900bee98798d521f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918c52f8b45900bee98798d521f043"/>
                          <pic:cNvPicPr>
                            <a:picLocks noChangeAspect="1"/>
                          </pic:cNvPicPr>
                        </pic:nvPicPr>
                        <pic:blipFill>
                          <a:blip r:embed="rId11"/>
                          <a:stretch>
                            <a:fillRect/>
                          </a:stretch>
                        </pic:blipFill>
                        <pic:spPr>
                          <a:xfrm>
                            <a:off x="0" y="0"/>
                            <a:ext cx="3016250" cy="4166870"/>
                          </a:xfrm>
                          <a:prstGeom prst="rect">
                            <a:avLst/>
                          </a:prstGeom>
                        </pic:spPr>
                      </pic:pic>
                    </a:graphicData>
                  </a:graphic>
                </wp:inline>
              </w:drawing>
            </w:r>
            <w:r>
              <w:rPr>
                <w:rFonts w:hint="default" w:cs="Times New Roman"/>
                <w:color w:val="000000" w:themeColor="text1"/>
                <w:sz w:val="21"/>
                <w:szCs w:val="21"/>
                <w:lang w:val="en-US" w:eastAsia="zh-CN"/>
              </w:rPr>
              <w:drawing>
                <wp:inline distT="0" distB="0" distL="114300" distR="114300">
                  <wp:extent cx="2822575" cy="4118610"/>
                  <wp:effectExtent l="0" t="0" r="12065" b="11430"/>
                  <wp:docPr id="18" name="图片 18" descr="dd5012c4358f111d3015edb02d4b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5012c4358f111d3015edb02d4bf5f"/>
                          <pic:cNvPicPr>
                            <a:picLocks noChangeAspect="1"/>
                          </pic:cNvPicPr>
                        </pic:nvPicPr>
                        <pic:blipFill>
                          <a:blip r:embed="rId12"/>
                          <a:stretch>
                            <a:fillRect/>
                          </a:stretch>
                        </pic:blipFill>
                        <pic:spPr>
                          <a:xfrm>
                            <a:off x="0" y="0"/>
                            <a:ext cx="2822575" cy="4118610"/>
                          </a:xfrm>
                          <a:prstGeom prst="rect">
                            <a:avLst/>
                          </a:prstGeom>
                        </pic:spPr>
                      </pic:pic>
                    </a:graphicData>
                  </a:graphic>
                </wp:inline>
              </w:drawing>
            </w:r>
          </w:p>
          <w:p>
            <w:pPr>
              <w:pStyle w:val="10"/>
              <w:rPr>
                <w:rFonts w:hint="default" w:cs="Times New Roman"/>
                <w:color w:val="000000" w:themeColor="text1"/>
                <w:sz w:val="21"/>
                <w:szCs w:val="21"/>
                <w:lang w:val="en-US" w:eastAsia="zh-CN"/>
              </w:rPr>
            </w:pPr>
            <w:r>
              <w:rPr>
                <w:rFonts w:hint="default" w:cs="Times New Roman"/>
                <w:color w:val="000000" w:themeColor="text1"/>
                <w:sz w:val="21"/>
                <w:szCs w:val="21"/>
                <w:lang w:val="en-US" w:eastAsia="zh-CN"/>
              </w:rPr>
              <w:drawing>
                <wp:inline distT="0" distB="0" distL="114300" distR="114300">
                  <wp:extent cx="3029585" cy="4726940"/>
                  <wp:effectExtent l="0" t="0" r="12700" b="3175"/>
                  <wp:docPr id="19" name="图片 19" descr="fc03236303d14191c0d7a6e76d2f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c03236303d14191c0d7a6e76d2f8a3"/>
                          <pic:cNvPicPr>
                            <a:picLocks noChangeAspect="1"/>
                          </pic:cNvPicPr>
                        </pic:nvPicPr>
                        <pic:blipFill>
                          <a:blip r:embed="rId13"/>
                          <a:stretch>
                            <a:fillRect/>
                          </a:stretch>
                        </pic:blipFill>
                        <pic:spPr>
                          <a:xfrm rot="5400000">
                            <a:off x="0" y="0"/>
                            <a:ext cx="3029585" cy="4726940"/>
                          </a:xfrm>
                          <a:prstGeom prst="rect">
                            <a:avLst/>
                          </a:prstGeom>
                        </pic:spPr>
                      </pic:pic>
                    </a:graphicData>
                  </a:graphic>
                </wp:inline>
              </w:drawing>
            </w:r>
          </w:p>
          <w:p>
            <w:pPr>
              <w:numPr>
                <w:ilvl w:val="0"/>
                <w:numId w:val="0"/>
              </w:numPr>
              <w:spacing w:line="360" w:lineRule="auto"/>
              <w:rPr>
                <w:rFonts w:hint="eastAsia"/>
                <w:color w:val="000000" w:themeColor="text1"/>
                <w:sz w:val="20"/>
                <w:lang w:val="en-US" w:eastAsia="zh-CN"/>
              </w:rPr>
            </w:pPr>
            <w:r>
              <w:rPr>
                <w:rFonts w:hint="eastAsia"/>
                <w:color w:val="000000" w:themeColor="text1"/>
                <w:sz w:val="21"/>
                <w:szCs w:val="21"/>
                <w:lang w:val="en-US" w:eastAsia="zh-CN"/>
              </w:rPr>
              <w:t>2）抽</w:t>
            </w:r>
            <w:r>
              <w:rPr>
                <w:color w:val="000000" w:themeColor="text1"/>
                <w:sz w:val="20"/>
              </w:rPr>
              <w:t>石油沥青玻璃纤维胎防水卷材、自粘聚合物改性沥青防水卷材、弹性体改性沥青防水卷材</w:t>
            </w:r>
            <w:r>
              <w:rPr>
                <w:rFonts w:hint="eastAsia"/>
                <w:color w:val="000000" w:themeColor="text1"/>
                <w:sz w:val="20"/>
                <w:lang w:val="en-US" w:eastAsia="zh-CN"/>
              </w:rPr>
              <w:t>2021年12月-2022年2月半成品物性检验报告。</w:t>
            </w:r>
          </w:p>
          <w:p>
            <w:pPr>
              <w:pStyle w:val="10"/>
              <w:numPr>
                <w:ilvl w:val="0"/>
                <w:numId w:val="0"/>
              </w:numPr>
              <w:rPr>
                <w:rFonts w:hint="default"/>
                <w:color w:val="000000" w:themeColor="text1"/>
                <w:lang w:val="en-US" w:eastAsia="zh-CN"/>
              </w:rPr>
            </w:pPr>
            <w:r>
              <w:rPr>
                <w:rFonts w:hint="default"/>
                <w:color w:val="000000" w:themeColor="text1"/>
                <w:lang w:val="en-US" w:eastAsia="zh-CN"/>
              </w:rPr>
              <w:drawing>
                <wp:inline distT="0" distB="0" distL="114300" distR="114300">
                  <wp:extent cx="2011045" cy="2883535"/>
                  <wp:effectExtent l="0" t="0" r="635" b="12065"/>
                  <wp:docPr id="20" name="图片 20" descr="001789438b9c7100974227e019f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1789438b9c7100974227e019f6745"/>
                          <pic:cNvPicPr>
                            <a:picLocks noChangeAspect="1"/>
                          </pic:cNvPicPr>
                        </pic:nvPicPr>
                        <pic:blipFill>
                          <a:blip r:embed="rId14"/>
                          <a:stretch>
                            <a:fillRect/>
                          </a:stretch>
                        </pic:blipFill>
                        <pic:spPr>
                          <a:xfrm>
                            <a:off x="0" y="0"/>
                            <a:ext cx="2011045" cy="2883535"/>
                          </a:xfrm>
                          <a:prstGeom prst="rect">
                            <a:avLst/>
                          </a:prstGeom>
                        </pic:spPr>
                      </pic:pic>
                    </a:graphicData>
                  </a:graphic>
                </wp:inline>
              </w:drawing>
            </w:r>
            <w:r>
              <w:rPr>
                <w:rFonts w:hint="default"/>
                <w:color w:val="000000" w:themeColor="text1"/>
                <w:lang w:val="en-US" w:eastAsia="zh-CN"/>
              </w:rPr>
              <w:drawing>
                <wp:inline distT="0" distB="0" distL="114300" distR="114300">
                  <wp:extent cx="2059940" cy="2923540"/>
                  <wp:effectExtent l="0" t="0" r="12700" b="2540"/>
                  <wp:docPr id="22" name="图片 22" descr="5fdb8d577731ad3387d22098b417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fdb8d577731ad3387d22098b417bbf"/>
                          <pic:cNvPicPr>
                            <a:picLocks noChangeAspect="1"/>
                          </pic:cNvPicPr>
                        </pic:nvPicPr>
                        <pic:blipFill>
                          <a:blip r:embed="rId15"/>
                          <a:stretch>
                            <a:fillRect/>
                          </a:stretch>
                        </pic:blipFill>
                        <pic:spPr>
                          <a:xfrm>
                            <a:off x="0" y="0"/>
                            <a:ext cx="2059940" cy="2923540"/>
                          </a:xfrm>
                          <a:prstGeom prst="rect">
                            <a:avLst/>
                          </a:prstGeom>
                        </pic:spPr>
                      </pic:pic>
                    </a:graphicData>
                  </a:graphic>
                </wp:inline>
              </w:drawing>
            </w:r>
            <w:r>
              <w:rPr>
                <w:rFonts w:hint="default"/>
                <w:color w:val="000000" w:themeColor="text1"/>
                <w:lang w:val="en-US" w:eastAsia="zh-CN"/>
              </w:rPr>
              <w:drawing>
                <wp:inline distT="0" distB="0" distL="114300" distR="114300">
                  <wp:extent cx="2122170" cy="2957830"/>
                  <wp:effectExtent l="0" t="0" r="11430" b="13970"/>
                  <wp:docPr id="23" name="图片 23" descr="b1b806fd46c8381be8d9ac48a8ac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1b806fd46c8381be8d9ac48a8ac9d8"/>
                          <pic:cNvPicPr>
                            <a:picLocks noChangeAspect="1"/>
                          </pic:cNvPicPr>
                        </pic:nvPicPr>
                        <pic:blipFill>
                          <a:blip r:embed="rId16"/>
                          <a:stretch>
                            <a:fillRect/>
                          </a:stretch>
                        </pic:blipFill>
                        <pic:spPr>
                          <a:xfrm>
                            <a:off x="0" y="0"/>
                            <a:ext cx="2122170" cy="2957830"/>
                          </a:xfrm>
                          <a:prstGeom prst="rect">
                            <a:avLst/>
                          </a:prstGeom>
                        </pic:spPr>
                      </pic:pic>
                    </a:graphicData>
                  </a:graphic>
                </wp:inline>
              </w:drawing>
            </w:r>
          </w:p>
          <w:p>
            <w:pPr>
              <w:spacing w:line="360" w:lineRule="auto"/>
              <w:rPr>
                <w:rFonts w:hint="eastAsia" w:ascii="Times New Roman" w:hAnsi="Times New Roman" w:cs="Times New Roman"/>
                <w:color w:val="000000" w:themeColor="text1"/>
                <w:sz w:val="21"/>
                <w:szCs w:val="21"/>
                <w:lang w:val="en-US" w:eastAsia="zh-CN"/>
              </w:rPr>
            </w:pPr>
            <w:r>
              <w:rPr>
                <w:rFonts w:hint="eastAsia"/>
                <w:color w:val="000000" w:themeColor="text1"/>
                <w:sz w:val="21"/>
                <w:szCs w:val="21"/>
                <w:lang w:val="en-US" w:eastAsia="zh-CN"/>
              </w:rPr>
              <w:t>三、成品检验：依据</w:t>
            </w:r>
            <w:r>
              <w:rPr>
                <w:rFonts w:hint="eastAsia" w:ascii="Times New Roman" w:hAnsi="Times New Roman" w:cs="Times New Roman"/>
                <w:color w:val="000000" w:themeColor="text1"/>
                <w:sz w:val="21"/>
                <w:szCs w:val="21"/>
                <w:lang w:val="en-US" w:eastAsia="zh-CN"/>
              </w:rPr>
              <w:t>产品标准及客户技术要求。</w:t>
            </w:r>
          </w:p>
          <w:p>
            <w:pPr>
              <w:spacing w:line="360" w:lineRule="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1）抽见：</w:t>
            </w:r>
            <w:r>
              <w:rPr>
                <w:rFonts w:hint="eastAsia" w:cs="Times New Roman"/>
                <w:color w:val="000000" w:themeColor="text1"/>
                <w:sz w:val="21"/>
                <w:szCs w:val="21"/>
                <w:lang w:val="en-US" w:eastAsia="zh-CN"/>
              </w:rPr>
              <w:t>生产日期</w:t>
            </w:r>
            <w:r>
              <w:rPr>
                <w:rFonts w:hint="eastAsia" w:ascii="Times New Roman" w:hAnsi="Times New Roman" w:cs="Times New Roman"/>
                <w:color w:val="000000" w:themeColor="text1"/>
                <w:sz w:val="21"/>
                <w:szCs w:val="21"/>
                <w:lang w:val="en-US" w:eastAsia="zh-CN"/>
              </w:rPr>
              <w:t>202</w:t>
            </w:r>
            <w:r>
              <w:rPr>
                <w:rFonts w:hint="eastAsia" w:cs="Times New Roman"/>
                <w:color w:val="000000" w:themeColor="text1"/>
                <w:sz w:val="21"/>
                <w:szCs w:val="21"/>
                <w:lang w:val="en-US" w:eastAsia="zh-CN"/>
              </w:rPr>
              <w:t>2</w:t>
            </w:r>
            <w:r>
              <w:rPr>
                <w:rFonts w:hint="eastAsia" w:ascii="Times New Roman" w:hAnsi="Times New Roman" w:cs="Times New Roman"/>
                <w:color w:val="000000" w:themeColor="text1"/>
                <w:sz w:val="21"/>
                <w:szCs w:val="21"/>
                <w:lang w:val="en-US" w:eastAsia="zh-CN"/>
              </w:rPr>
              <w:t>年</w:t>
            </w:r>
            <w:r>
              <w:rPr>
                <w:rFonts w:hint="eastAsia" w:cs="Times New Roman"/>
                <w:color w:val="000000" w:themeColor="text1"/>
                <w:sz w:val="21"/>
                <w:szCs w:val="21"/>
                <w:lang w:val="en-US" w:eastAsia="zh-CN"/>
              </w:rPr>
              <w:t>2</w:t>
            </w:r>
            <w:r>
              <w:rPr>
                <w:rFonts w:hint="eastAsia" w:ascii="Times New Roman" w:hAnsi="Times New Roman" w:cs="Times New Roman"/>
                <w:color w:val="000000" w:themeColor="text1"/>
                <w:sz w:val="21"/>
                <w:szCs w:val="21"/>
                <w:lang w:val="en-US" w:eastAsia="zh-CN"/>
              </w:rPr>
              <w:t>月</w:t>
            </w:r>
            <w:r>
              <w:rPr>
                <w:rFonts w:hint="eastAsia" w:cs="Times New Roman"/>
                <w:color w:val="000000" w:themeColor="text1"/>
                <w:sz w:val="21"/>
                <w:szCs w:val="21"/>
                <w:lang w:val="en-US" w:eastAsia="zh-CN"/>
              </w:rPr>
              <w:t>24</w:t>
            </w:r>
            <w:r>
              <w:rPr>
                <w:rFonts w:hint="eastAsia" w:ascii="Times New Roman" w:hAnsi="Times New Roman" w:cs="Times New Roman"/>
                <w:color w:val="000000" w:themeColor="text1"/>
                <w:sz w:val="21"/>
                <w:szCs w:val="21"/>
                <w:lang w:val="en-US" w:eastAsia="zh-CN"/>
              </w:rPr>
              <w:t>日《产品出厂检验报告》</w:t>
            </w:r>
          </w:p>
          <w:p>
            <w:pPr>
              <w:spacing w:line="360" w:lineRule="auto"/>
              <w:rPr>
                <w:rFonts w:hint="eastAsia"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val="en-US" w:eastAsia="zh-CN"/>
              </w:rPr>
              <w:t>产品：</w:t>
            </w:r>
            <w:r>
              <w:rPr>
                <w:rFonts w:hint="eastAsia" w:ascii="Times New Roman" w:hAnsi="Times New Roman" w:cs="Times New Roman"/>
                <w:color w:val="000000" w:themeColor="text1"/>
                <w:sz w:val="21"/>
                <w:szCs w:val="21"/>
              </w:rPr>
              <w:t>弹性体改性沥青防水卷材</w:t>
            </w:r>
          </w:p>
          <w:p>
            <w:pPr>
              <w:spacing w:line="360" w:lineRule="auto"/>
              <w:rPr>
                <w:rFonts w:hint="default" w:eastAsia="宋体"/>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规格：</w:t>
            </w:r>
            <w:r>
              <w:rPr>
                <w:rFonts w:hint="eastAsia" w:cs="Times New Roman"/>
                <w:color w:val="000000" w:themeColor="text1"/>
                <w:sz w:val="21"/>
                <w:szCs w:val="21"/>
                <w:lang w:val="en-US" w:eastAsia="zh-CN"/>
              </w:rPr>
              <w:t>SBSIPYPEPE310</w:t>
            </w:r>
            <w:r>
              <w:rPr>
                <w:rFonts w:hint="eastAsia"/>
                <w:color w:val="000000" w:themeColor="text1"/>
                <w:sz w:val="21"/>
                <w:szCs w:val="21"/>
              </w:rPr>
              <w:t>，数量</w:t>
            </w:r>
            <w:r>
              <w:rPr>
                <w:rFonts w:hint="eastAsia"/>
                <w:color w:val="000000" w:themeColor="text1"/>
                <w:sz w:val="21"/>
                <w:szCs w:val="21"/>
                <w:lang w:eastAsia="zh-CN"/>
              </w:rPr>
              <w:t>：</w:t>
            </w:r>
            <w:r>
              <w:rPr>
                <w:rFonts w:hint="eastAsia"/>
                <w:color w:val="000000" w:themeColor="text1"/>
                <w:sz w:val="21"/>
                <w:szCs w:val="21"/>
                <w:lang w:val="en-US" w:eastAsia="zh-CN"/>
              </w:rPr>
              <w:t>13580㎡</w:t>
            </w:r>
          </w:p>
          <w:p>
            <w:pPr>
              <w:tabs>
                <w:tab w:val="left" w:pos="1045"/>
              </w:tabs>
              <w:spacing w:line="400" w:lineRule="atLeast"/>
              <w:jc w:val="left"/>
              <w:rPr>
                <w:rFonts w:hint="eastAsia" w:ascii="宋体" w:hAnsi="宋体" w:cs="Arial"/>
                <w:color w:val="000000" w:themeColor="text1"/>
                <w:sz w:val="21"/>
                <w:szCs w:val="21"/>
              </w:rPr>
            </w:pPr>
            <w:r>
              <w:rPr>
                <w:rFonts w:hint="eastAsia" w:ascii="宋体" w:hAnsi="宋体" w:cs="Arial"/>
                <w:color w:val="000000" w:themeColor="text1"/>
                <w:sz w:val="21"/>
                <w:szCs w:val="21"/>
              </w:rPr>
              <w:t>检测项目：物理性能</w:t>
            </w:r>
            <w:r>
              <w:rPr>
                <w:rFonts w:hint="eastAsia" w:ascii="宋体" w:hAnsi="宋体" w:cs="Arial"/>
                <w:color w:val="000000" w:themeColor="text1"/>
                <w:sz w:val="21"/>
                <w:szCs w:val="21"/>
                <w:lang w:eastAsia="zh-CN"/>
              </w:rPr>
              <w:t>（拉力测试）</w:t>
            </w:r>
            <w:r>
              <w:rPr>
                <w:rFonts w:hint="eastAsia" w:ascii="宋体" w:hAnsi="宋体" w:cs="Arial"/>
                <w:color w:val="000000" w:themeColor="text1"/>
                <w:sz w:val="21"/>
                <w:szCs w:val="21"/>
              </w:rPr>
              <w:t>；尺寸、外观：无破损、包扎牢固</w:t>
            </w:r>
            <w:r>
              <w:rPr>
                <w:rFonts w:hint="eastAsia" w:ascii="宋体" w:hAnsi="宋体" w:cs="Arial"/>
                <w:color w:val="000000" w:themeColor="text1"/>
                <w:sz w:val="21"/>
                <w:szCs w:val="21"/>
                <w:lang w:eastAsia="zh-CN"/>
              </w:rPr>
              <w:t>、厚度、重量、面积、可溶物含量、低温柔性、耐热性、不透水性</w:t>
            </w:r>
            <w:r>
              <w:rPr>
                <w:rFonts w:hint="eastAsia" w:ascii="宋体" w:hAnsi="宋体" w:cs="Arial"/>
                <w:color w:val="000000" w:themeColor="text1"/>
                <w:sz w:val="21"/>
                <w:szCs w:val="21"/>
              </w:rPr>
              <w:t>等。</w:t>
            </w:r>
          </w:p>
          <w:p>
            <w:pPr>
              <w:tabs>
                <w:tab w:val="left" w:pos="1045"/>
              </w:tabs>
              <w:spacing w:line="400" w:lineRule="atLeast"/>
              <w:jc w:val="left"/>
              <w:rPr>
                <w:rFonts w:hint="default" w:ascii="宋体" w:hAnsi="宋体" w:eastAsia="宋体" w:cs="Arial"/>
                <w:color w:val="000000" w:themeColor="text1"/>
                <w:sz w:val="21"/>
                <w:szCs w:val="21"/>
                <w:lang w:val="en-US" w:eastAsia="zh-CN"/>
              </w:rPr>
            </w:pPr>
            <w:r>
              <w:rPr>
                <w:rFonts w:hint="eastAsia" w:ascii="宋体" w:hAnsi="宋体" w:cs="Arial"/>
                <w:color w:val="000000" w:themeColor="text1"/>
                <w:sz w:val="21"/>
                <w:szCs w:val="21"/>
              </w:rPr>
              <w:t>结论：合格</w:t>
            </w:r>
            <w:r>
              <w:rPr>
                <w:rFonts w:hint="eastAsia" w:ascii="宋体" w:hAnsi="宋体" w:cs="Arial"/>
                <w:color w:val="000000" w:themeColor="text1"/>
                <w:sz w:val="21"/>
                <w:szCs w:val="21"/>
                <w:lang w:val="en-US" w:eastAsia="zh-CN"/>
              </w:rPr>
              <w:t xml:space="preserve">  检验日期：2022.3.2</w:t>
            </w:r>
          </w:p>
          <w:p>
            <w:pPr>
              <w:tabs>
                <w:tab w:val="left" w:pos="1045"/>
              </w:tabs>
              <w:spacing w:line="400" w:lineRule="atLeast"/>
              <w:jc w:val="left"/>
              <w:rPr>
                <w:rFonts w:hint="eastAsia" w:ascii="宋体" w:hAnsi="宋体" w:cs="Arial"/>
                <w:color w:val="000000" w:themeColor="text1"/>
                <w:sz w:val="21"/>
                <w:szCs w:val="21"/>
                <w:lang w:eastAsia="zh-CN"/>
              </w:rPr>
            </w:pPr>
            <w:r>
              <w:rPr>
                <w:rFonts w:hint="eastAsia" w:ascii="宋体" w:hAnsi="宋体" w:cs="Arial"/>
                <w:color w:val="000000" w:themeColor="text1"/>
                <w:sz w:val="21"/>
                <w:szCs w:val="21"/>
              </w:rPr>
              <w:t>检验员：</w:t>
            </w:r>
            <w:r>
              <w:rPr>
                <w:rFonts w:hint="eastAsia" w:ascii="宋体" w:hAnsi="宋体" w:cs="Arial"/>
                <w:color w:val="000000" w:themeColor="text1"/>
                <w:sz w:val="21"/>
                <w:szCs w:val="21"/>
                <w:lang w:eastAsia="zh-CN"/>
              </w:rPr>
              <w:t>曹钟</w:t>
            </w:r>
          </w:p>
          <w:p>
            <w:pPr>
              <w:pStyle w:val="10"/>
              <w:rPr>
                <w:rFonts w:hint="eastAsia"/>
                <w:color w:val="000000" w:themeColor="text1"/>
                <w:lang w:eastAsia="zh-CN"/>
              </w:rPr>
            </w:pPr>
          </w:p>
          <w:p>
            <w:pPr>
              <w:tabs>
                <w:tab w:val="left" w:pos="1045"/>
              </w:tabs>
              <w:spacing w:line="400" w:lineRule="atLeast"/>
              <w:jc w:val="left"/>
              <w:rPr>
                <w:rFonts w:hint="eastAsia" w:ascii="宋体" w:hAnsi="宋体" w:cs="Arial"/>
                <w:color w:val="000000" w:themeColor="text1"/>
                <w:sz w:val="21"/>
                <w:szCs w:val="21"/>
                <w:lang w:eastAsia="zh-CN"/>
              </w:rPr>
            </w:pPr>
            <w:r>
              <w:rPr>
                <w:rFonts w:hint="eastAsia"/>
                <w:color w:val="000000" w:themeColor="text1"/>
                <w:sz w:val="21"/>
                <w:szCs w:val="21"/>
                <w:lang w:val="en-US" w:eastAsia="zh-CN"/>
              </w:rPr>
              <w:t>2）</w:t>
            </w:r>
            <w:r>
              <w:rPr>
                <w:rFonts w:hint="eastAsia"/>
                <w:color w:val="000000" w:themeColor="text1"/>
                <w:sz w:val="21"/>
                <w:szCs w:val="21"/>
              </w:rPr>
              <w:t>抽见：</w:t>
            </w:r>
            <w:r>
              <w:rPr>
                <w:rFonts w:hint="eastAsia"/>
                <w:color w:val="000000" w:themeColor="text1"/>
                <w:sz w:val="21"/>
                <w:szCs w:val="21"/>
                <w:lang w:eastAsia="zh-CN"/>
              </w:rPr>
              <w:t>生产日期</w:t>
            </w:r>
            <w:r>
              <w:rPr>
                <w:rFonts w:hint="eastAsia"/>
                <w:color w:val="000000" w:themeColor="text1"/>
                <w:sz w:val="21"/>
                <w:szCs w:val="21"/>
              </w:rPr>
              <w:t>202</w:t>
            </w:r>
            <w:r>
              <w:rPr>
                <w:rFonts w:hint="eastAsia"/>
                <w:color w:val="000000" w:themeColor="text1"/>
                <w:sz w:val="21"/>
                <w:szCs w:val="21"/>
                <w:lang w:val="en-US" w:eastAsia="zh-CN"/>
              </w:rPr>
              <w:t>2</w:t>
            </w:r>
            <w:r>
              <w:rPr>
                <w:rFonts w:hint="eastAsia"/>
                <w:color w:val="000000" w:themeColor="text1"/>
                <w:sz w:val="21"/>
                <w:szCs w:val="21"/>
              </w:rPr>
              <w:t>年</w:t>
            </w:r>
            <w:r>
              <w:rPr>
                <w:rFonts w:hint="eastAsia"/>
                <w:color w:val="000000" w:themeColor="text1"/>
                <w:sz w:val="21"/>
                <w:szCs w:val="21"/>
                <w:lang w:val="en-US" w:eastAsia="zh-CN"/>
              </w:rPr>
              <w:t>01</w:t>
            </w:r>
            <w:r>
              <w:rPr>
                <w:rFonts w:hint="eastAsia"/>
                <w:color w:val="000000" w:themeColor="text1"/>
                <w:sz w:val="21"/>
                <w:szCs w:val="21"/>
              </w:rPr>
              <w:t>月</w:t>
            </w:r>
            <w:r>
              <w:rPr>
                <w:rFonts w:hint="eastAsia"/>
                <w:color w:val="000000" w:themeColor="text1"/>
                <w:sz w:val="21"/>
                <w:szCs w:val="21"/>
                <w:lang w:val="en-US" w:eastAsia="zh-CN"/>
              </w:rPr>
              <w:t>12</w:t>
            </w:r>
            <w:r>
              <w:rPr>
                <w:rFonts w:hint="eastAsia"/>
                <w:color w:val="000000" w:themeColor="text1"/>
                <w:sz w:val="21"/>
                <w:szCs w:val="21"/>
              </w:rPr>
              <w:t>日《</w:t>
            </w:r>
            <w:r>
              <w:rPr>
                <w:rFonts w:hint="eastAsia" w:ascii="Times New Roman" w:hAnsi="Times New Roman" w:cs="Times New Roman"/>
                <w:color w:val="000000" w:themeColor="text1"/>
                <w:sz w:val="21"/>
                <w:szCs w:val="21"/>
                <w:lang w:val="en-US" w:eastAsia="zh-CN"/>
              </w:rPr>
              <w:t>产品出厂</w:t>
            </w:r>
            <w:r>
              <w:rPr>
                <w:rFonts w:hint="eastAsia" w:ascii="宋体" w:hAnsi="宋体" w:cs="Arial"/>
                <w:color w:val="000000" w:themeColor="text1"/>
                <w:sz w:val="21"/>
                <w:szCs w:val="21"/>
                <w:lang w:val="en-US" w:eastAsia="zh-CN"/>
              </w:rPr>
              <w:t>检验报告</w:t>
            </w:r>
            <w:r>
              <w:rPr>
                <w:rFonts w:hint="eastAsia" w:ascii="宋体" w:hAnsi="宋体" w:cs="Arial"/>
                <w:color w:val="000000" w:themeColor="text1"/>
                <w:sz w:val="21"/>
                <w:szCs w:val="21"/>
                <w:lang w:eastAsia="zh-CN"/>
              </w:rPr>
              <w:t>》</w:t>
            </w:r>
          </w:p>
          <w:p>
            <w:pPr>
              <w:tabs>
                <w:tab w:val="left" w:pos="1045"/>
              </w:tabs>
              <w:spacing w:line="400" w:lineRule="atLeast"/>
              <w:jc w:val="left"/>
              <w:rPr>
                <w:rFonts w:hint="eastAsia" w:ascii="宋体" w:hAnsi="宋体" w:cs="Arial"/>
                <w:color w:val="000000" w:themeColor="text1"/>
                <w:sz w:val="21"/>
                <w:szCs w:val="21"/>
                <w:lang w:eastAsia="zh-CN"/>
              </w:rPr>
            </w:pPr>
            <w:r>
              <w:rPr>
                <w:rFonts w:hint="eastAsia" w:ascii="宋体" w:hAnsi="宋体" w:cs="Arial"/>
                <w:color w:val="000000" w:themeColor="text1"/>
                <w:sz w:val="21"/>
                <w:szCs w:val="21"/>
                <w:lang w:eastAsia="zh-CN"/>
              </w:rPr>
              <w:t>规格：</w:t>
            </w:r>
            <w:r>
              <w:rPr>
                <w:rFonts w:hint="eastAsia" w:ascii="宋体" w:hAnsi="宋体" w:cs="Arial"/>
                <w:color w:val="000000" w:themeColor="text1"/>
                <w:sz w:val="21"/>
                <w:szCs w:val="21"/>
                <w:lang w:val="en-US" w:eastAsia="zh-CN"/>
              </w:rPr>
              <w:t>I15号PE膜10㎡</w:t>
            </w:r>
            <w:r>
              <w:rPr>
                <w:rFonts w:hint="eastAsia" w:ascii="宋体" w:hAnsi="宋体" w:cs="Arial"/>
                <w:color w:val="000000" w:themeColor="text1"/>
                <w:sz w:val="21"/>
                <w:szCs w:val="21"/>
                <w:lang w:eastAsia="zh-CN"/>
              </w:rPr>
              <w:t xml:space="preserve"> 数量：1</w:t>
            </w:r>
            <w:r>
              <w:rPr>
                <w:rFonts w:hint="eastAsia" w:ascii="宋体" w:hAnsi="宋体" w:cs="Arial"/>
                <w:color w:val="000000" w:themeColor="text1"/>
                <w:sz w:val="21"/>
                <w:szCs w:val="21"/>
                <w:lang w:val="en-US" w:eastAsia="zh-CN"/>
              </w:rPr>
              <w:t>4060</w:t>
            </w:r>
            <w:r>
              <w:rPr>
                <w:rFonts w:hint="eastAsia" w:ascii="宋体" w:hAnsi="宋体" w:cs="Arial"/>
                <w:color w:val="000000" w:themeColor="text1"/>
                <w:sz w:val="21"/>
                <w:szCs w:val="21"/>
                <w:lang w:eastAsia="zh-CN"/>
              </w:rPr>
              <w:t>㎡</w:t>
            </w:r>
          </w:p>
          <w:p>
            <w:pPr>
              <w:tabs>
                <w:tab w:val="left" w:pos="1045"/>
              </w:tabs>
              <w:spacing w:line="400" w:lineRule="atLeast"/>
              <w:jc w:val="left"/>
              <w:rPr>
                <w:rFonts w:hint="default" w:ascii="宋体" w:hAnsi="宋体" w:cs="Arial"/>
                <w:color w:val="000000" w:themeColor="text1"/>
                <w:sz w:val="21"/>
                <w:szCs w:val="21"/>
                <w:lang w:val="en-US" w:eastAsia="zh-CN"/>
              </w:rPr>
            </w:pPr>
            <w:r>
              <w:rPr>
                <w:rFonts w:hint="eastAsia" w:ascii="宋体" w:hAnsi="宋体" w:cs="Arial"/>
                <w:color w:val="000000" w:themeColor="text1"/>
                <w:sz w:val="21"/>
                <w:szCs w:val="21"/>
                <w:lang w:val="en-US" w:eastAsia="zh-CN"/>
              </w:rPr>
              <w:t>产品：</w:t>
            </w:r>
            <w:r>
              <w:rPr>
                <w:rFonts w:hint="eastAsia" w:ascii="宋体" w:hAnsi="宋体" w:cs="Arial"/>
                <w:color w:val="000000" w:themeColor="text1"/>
                <w:sz w:val="21"/>
                <w:szCs w:val="21"/>
                <w:lang w:eastAsia="zh-CN"/>
              </w:rPr>
              <w:t>石油沥青玻纤胎防水卷材</w:t>
            </w:r>
          </w:p>
          <w:p>
            <w:pPr>
              <w:tabs>
                <w:tab w:val="left" w:pos="1045"/>
              </w:tabs>
              <w:spacing w:line="400" w:lineRule="atLeast"/>
              <w:jc w:val="left"/>
              <w:rPr>
                <w:rFonts w:hint="eastAsia" w:ascii="宋体" w:hAnsi="宋体" w:cs="Arial"/>
                <w:color w:val="000000" w:themeColor="text1"/>
                <w:sz w:val="21"/>
                <w:szCs w:val="21"/>
              </w:rPr>
            </w:pPr>
            <w:r>
              <w:rPr>
                <w:rFonts w:hint="eastAsia" w:ascii="宋体" w:hAnsi="宋体" w:cs="Arial"/>
                <w:color w:val="000000" w:themeColor="text1"/>
                <w:sz w:val="21"/>
                <w:szCs w:val="21"/>
                <w:lang w:eastAsia="zh-CN"/>
              </w:rPr>
              <w:t>检测项目：</w:t>
            </w:r>
            <w:r>
              <w:rPr>
                <w:rFonts w:hint="eastAsia" w:ascii="宋体" w:hAnsi="宋体" w:cs="Arial"/>
                <w:color w:val="000000" w:themeColor="text1"/>
                <w:sz w:val="21"/>
                <w:szCs w:val="21"/>
              </w:rPr>
              <w:t>物理性能</w:t>
            </w:r>
            <w:r>
              <w:rPr>
                <w:rFonts w:hint="eastAsia" w:ascii="宋体" w:hAnsi="宋体" w:cs="Arial"/>
                <w:color w:val="000000" w:themeColor="text1"/>
                <w:sz w:val="21"/>
                <w:szCs w:val="21"/>
                <w:lang w:eastAsia="zh-CN"/>
              </w:rPr>
              <w:t>（拉力测试、延伸率）</w:t>
            </w:r>
            <w:r>
              <w:rPr>
                <w:rFonts w:hint="eastAsia" w:ascii="宋体" w:hAnsi="宋体" w:cs="Arial"/>
                <w:color w:val="000000" w:themeColor="text1"/>
                <w:sz w:val="21"/>
                <w:szCs w:val="21"/>
              </w:rPr>
              <w:t>；尺寸、外观：无破损、包扎牢固</w:t>
            </w:r>
            <w:r>
              <w:rPr>
                <w:rFonts w:hint="eastAsia" w:ascii="宋体" w:hAnsi="宋体" w:cs="Arial"/>
                <w:color w:val="000000" w:themeColor="text1"/>
                <w:sz w:val="21"/>
                <w:szCs w:val="21"/>
                <w:lang w:eastAsia="zh-CN"/>
              </w:rPr>
              <w:t>、厚度、重量、面积、可溶物含量、渗油性、低温柔性、耐热性、不透水性</w:t>
            </w:r>
            <w:r>
              <w:rPr>
                <w:rFonts w:hint="eastAsia" w:ascii="宋体" w:hAnsi="宋体" w:cs="Arial"/>
                <w:color w:val="000000" w:themeColor="text1"/>
                <w:sz w:val="21"/>
                <w:szCs w:val="21"/>
              </w:rPr>
              <w:t>等</w:t>
            </w:r>
          </w:p>
          <w:p>
            <w:pPr>
              <w:spacing w:line="400" w:lineRule="atLeast"/>
              <w:jc w:val="left"/>
              <w:rPr>
                <w:rFonts w:hint="default" w:ascii="宋体" w:hAnsi="宋体" w:eastAsia="宋体" w:cs="Arial"/>
                <w:color w:val="000000" w:themeColor="text1"/>
                <w:sz w:val="21"/>
                <w:szCs w:val="21"/>
                <w:lang w:val="en-US" w:eastAsia="zh-CN"/>
              </w:rPr>
            </w:pPr>
            <w:r>
              <w:rPr>
                <w:rFonts w:hint="eastAsia" w:ascii="宋体" w:hAnsi="宋体" w:cs="Arial"/>
                <w:color w:val="000000" w:themeColor="text1"/>
                <w:sz w:val="21"/>
                <w:szCs w:val="21"/>
              </w:rPr>
              <w:t>结论：合格</w:t>
            </w:r>
            <w:r>
              <w:rPr>
                <w:rFonts w:hint="eastAsia" w:ascii="宋体" w:hAnsi="宋体" w:cs="Arial"/>
                <w:color w:val="000000" w:themeColor="text1"/>
                <w:sz w:val="21"/>
                <w:szCs w:val="21"/>
                <w:lang w:val="en-US" w:eastAsia="zh-CN"/>
              </w:rPr>
              <w:t xml:space="preserve">   检验日期2022.1.19</w:t>
            </w:r>
          </w:p>
          <w:p>
            <w:pPr>
              <w:tabs>
                <w:tab w:val="left" w:pos="1045"/>
              </w:tabs>
              <w:spacing w:line="400" w:lineRule="atLeast"/>
              <w:jc w:val="left"/>
              <w:rPr>
                <w:rFonts w:hint="eastAsia" w:ascii="宋体" w:hAnsi="宋体"/>
                <w:color w:val="000000" w:themeColor="text1"/>
                <w:sz w:val="21"/>
                <w:szCs w:val="21"/>
                <w:lang w:eastAsia="zh-CN"/>
              </w:rPr>
            </w:pPr>
            <w:r>
              <w:rPr>
                <w:rFonts w:hint="eastAsia" w:ascii="宋体" w:hAnsi="宋体" w:cs="Arial"/>
                <w:color w:val="000000" w:themeColor="text1"/>
                <w:sz w:val="21"/>
                <w:szCs w:val="21"/>
              </w:rPr>
              <w:t>检验员：</w:t>
            </w:r>
            <w:r>
              <w:rPr>
                <w:rFonts w:hint="eastAsia" w:ascii="宋体" w:hAnsi="宋体"/>
                <w:color w:val="000000" w:themeColor="text1"/>
                <w:sz w:val="21"/>
                <w:szCs w:val="21"/>
                <w:lang w:eastAsia="zh-CN"/>
              </w:rPr>
              <w:t>曹钟</w:t>
            </w:r>
          </w:p>
          <w:p>
            <w:pPr>
              <w:pStyle w:val="10"/>
              <w:rPr>
                <w:rFonts w:hint="eastAsia"/>
                <w:color w:val="000000" w:themeColor="text1"/>
                <w:lang w:eastAsia="zh-CN"/>
              </w:rPr>
            </w:pPr>
          </w:p>
          <w:p>
            <w:pPr>
              <w:spacing w:line="400" w:lineRule="atLeast"/>
              <w:jc w:val="left"/>
              <w:rPr>
                <w:rFonts w:hint="eastAsia" w:ascii="Times New Roman" w:hAnsi="Times New Roman" w:cs="Times New Roman"/>
                <w:color w:val="000000" w:themeColor="text1"/>
                <w:sz w:val="21"/>
                <w:szCs w:val="21"/>
              </w:rPr>
            </w:pPr>
            <w:r>
              <w:rPr>
                <w:rFonts w:hint="eastAsia"/>
                <w:color w:val="000000" w:themeColor="text1"/>
                <w:sz w:val="21"/>
                <w:szCs w:val="21"/>
                <w:lang w:val="en-US" w:eastAsia="zh-CN"/>
              </w:rPr>
              <w:t>3）</w:t>
            </w:r>
            <w:r>
              <w:rPr>
                <w:rFonts w:hint="eastAsia"/>
                <w:color w:val="000000" w:themeColor="text1"/>
                <w:sz w:val="21"/>
                <w:szCs w:val="21"/>
              </w:rPr>
              <w:t>抽见：</w:t>
            </w:r>
            <w:r>
              <w:rPr>
                <w:rFonts w:hint="eastAsia"/>
                <w:color w:val="000000" w:themeColor="text1"/>
                <w:sz w:val="21"/>
                <w:szCs w:val="21"/>
                <w:lang w:eastAsia="zh-CN"/>
              </w:rPr>
              <w:t>生产日期</w:t>
            </w:r>
            <w:r>
              <w:rPr>
                <w:rFonts w:hint="eastAsia"/>
                <w:color w:val="000000" w:themeColor="text1"/>
                <w:sz w:val="21"/>
                <w:szCs w:val="21"/>
              </w:rPr>
              <w:t>202</w:t>
            </w:r>
            <w:r>
              <w:rPr>
                <w:rFonts w:hint="eastAsia" w:ascii="Times New Roman" w:hAnsi="Times New Roman" w:cs="Times New Roman"/>
                <w:color w:val="000000" w:themeColor="text1"/>
                <w:sz w:val="21"/>
                <w:szCs w:val="21"/>
              </w:rPr>
              <w:t>1年</w:t>
            </w:r>
            <w:r>
              <w:rPr>
                <w:rFonts w:hint="eastAsia" w:cs="Times New Roman"/>
                <w:color w:val="000000" w:themeColor="text1"/>
                <w:sz w:val="21"/>
                <w:szCs w:val="21"/>
                <w:lang w:val="en-US" w:eastAsia="zh-CN"/>
              </w:rPr>
              <w:t>01</w:t>
            </w:r>
            <w:r>
              <w:rPr>
                <w:rFonts w:hint="eastAsia" w:ascii="Times New Roman" w:hAnsi="Times New Roman" w:cs="Times New Roman"/>
                <w:color w:val="000000" w:themeColor="text1"/>
                <w:sz w:val="21"/>
                <w:szCs w:val="21"/>
              </w:rPr>
              <w:t>月1</w:t>
            </w:r>
            <w:r>
              <w:rPr>
                <w:rFonts w:hint="eastAsia" w:cs="Times New Roman"/>
                <w:color w:val="000000" w:themeColor="text1"/>
                <w:sz w:val="21"/>
                <w:szCs w:val="21"/>
                <w:lang w:val="en-US" w:eastAsia="zh-CN"/>
              </w:rPr>
              <w:t>5</w:t>
            </w:r>
            <w:r>
              <w:rPr>
                <w:rFonts w:hint="eastAsia" w:ascii="Times New Roman" w:hAnsi="Times New Roman" w:cs="Times New Roman"/>
                <w:color w:val="000000" w:themeColor="text1"/>
                <w:sz w:val="21"/>
                <w:szCs w:val="21"/>
              </w:rPr>
              <w:t>日《</w:t>
            </w:r>
            <w:r>
              <w:rPr>
                <w:rFonts w:hint="eastAsia" w:ascii="Times New Roman" w:hAnsi="Times New Roman" w:cs="Times New Roman"/>
                <w:color w:val="000000" w:themeColor="text1"/>
                <w:sz w:val="21"/>
                <w:szCs w:val="21"/>
                <w:lang w:val="en-US" w:eastAsia="zh-CN"/>
              </w:rPr>
              <w:t>产品出厂检验报告</w:t>
            </w:r>
            <w:r>
              <w:rPr>
                <w:rFonts w:hint="eastAsia" w:ascii="Times New Roman" w:hAnsi="Times New Roman" w:cs="Times New Roman"/>
                <w:color w:val="000000" w:themeColor="text1"/>
                <w:sz w:val="21"/>
                <w:szCs w:val="21"/>
              </w:rPr>
              <w:t>》</w:t>
            </w:r>
          </w:p>
          <w:p>
            <w:pPr>
              <w:spacing w:line="400" w:lineRule="atLeast"/>
              <w:jc w:val="left"/>
              <w:rPr>
                <w:rFonts w:ascii="宋体" w:hAnsi="宋体" w:cs="宋体"/>
                <w:color w:val="000000" w:themeColor="text1"/>
                <w:kern w:val="0"/>
                <w:szCs w:val="21"/>
              </w:rPr>
            </w:pPr>
            <w:r>
              <w:rPr>
                <w:rFonts w:hint="eastAsia" w:ascii="Times New Roman" w:hAnsi="Times New Roman" w:cs="Times New Roman"/>
                <w:color w:val="000000" w:themeColor="text1"/>
                <w:sz w:val="21"/>
                <w:szCs w:val="21"/>
                <w:lang w:eastAsia="zh-CN"/>
              </w:rPr>
              <w:t>产品：</w:t>
            </w:r>
            <w:r>
              <w:rPr>
                <w:rFonts w:ascii="宋体" w:hAnsi="宋体" w:cs="宋体"/>
                <w:color w:val="000000" w:themeColor="text1"/>
                <w:kern w:val="0"/>
                <w:szCs w:val="21"/>
              </w:rPr>
              <w:t>自粘聚合物改性沥青防水卷材</w:t>
            </w:r>
          </w:p>
          <w:p>
            <w:pPr>
              <w:pStyle w:val="2"/>
              <w:rPr>
                <w:rFonts w:hint="eastAsia"/>
                <w:color w:val="000000" w:themeColor="text1"/>
              </w:rPr>
            </w:pPr>
          </w:p>
          <w:p>
            <w:pPr>
              <w:pStyle w:val="10"/>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2859405" cy="3952240"/>
                  <wp:effectExtent l="0" t="0" r="5715" b="10160"/>
                  <wp:docPr id="24" name="图片 24" descr="e0ccd068d65a5f14aab81a483a85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0ccd068d65a5f14aab81a483a856cf"/>
                          <pic:cNvPicPr>
                            <a:picLocks noChangeAspect="1"/>
                          </pic:cNvPicPr>
                        </pic:nvPicPr>
                        <pic:blipFill>
                          <a:blip r:embed="rId17"/>
                          <a:stretch>
                            <a:fillRect/>
                          </a:stretch>
                        </pic:blipFill>
                        <pic:spPr>
                          <a:xfrm>
                            <a:off x="0" y="0"/>
                            <a:ext cx="2859405" cy="3952240"/>
                          </a:xfrm>
                          <a:prstGeom prst="rect">
                            <a:avLst/>
                          </a:prstGeom>
                        </pic:spPr>
                      </pic:pic>
                    </a:graphicData>
                  </a:graphic>
                </wp:inline>
              </w:drawing>
            </w:r>
            <w:r>
              <w:rPr>
                <w:rFonts w:hint="eastAsia" w:eastAsia="宋体"/>
                <w:color w:val="000000" w:themeColor="text1"/>
                <w:lang w:eastAsia="zh-CN"/>
              </w:rPr>
              <w:drawing>
                <wp:inline distT="0" distB="0" distL="114300" distR="114300">
                  <wp:extent cx="2761615" cy="3933190"/>
                  <wp:effectExtent l="0" t="0" r="12065" b="13970"/>
                  <wp:docPr id="25" name="图片 25" descr="db2a547cba07b5f023728f95dc2a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b2a547cba07b5f023728f95dc2a79b"/>
                          <pic:cNvPicPr>
                            <a:picLocks noChangeAspect="1"/>
                          </pic:cNvPicPr>
                        </pic:nvPicPr>
                        <pic:blipFill>
                          <a:blip r:embed="rId18"/>
                          <a:stretch>
                            <a:fillRect/>
                          </a:stretch>
                        </pic:blipFill>
                        <pic:spPr>
                          <a:xfrm>
                            <a:off x="0" y="0"/>
                            <a:ext cx="2761615" cy="3933190"/>
                          </a:xfrm>
                          <a:prstGeom prst="rect">
                            <a:avLst/>
                          </a:prstGeom>
                        </pic:spPr>
                      </pic:pic>
                    </a:graphicData>
                  </a:graphic>
                </wp:inline>
              </w:drawing>
            </w:r>
          </w:p>
          <w:p>
            <w:pPr>
              <w:spacing w:line="360" w:lineRule="auto"/>
              <w:ind w:firstLine="420" w:firstLineChars="200"/>
              <w:rPr>
                <w:rFonts w:hint="eastAsia" w:ascii="Times New Roman" w:hAnsi="Times New Roman" w:cs="Times New Roman"/>
                <w:color w:val="000000" w:themeColor="text1"/>
                <w:sz w:val="21"/>
                <w:szCs w:val="21"/>
                <w:lang w:val="zh-CN" w:eastAsia="zh-CN"/>
              </w:rPr>
            </w:pPr>
            <w:r>
              <w:rPr>
                <w:rFonts w:hint="eastAsia" w:ascii="Times New Roman" w:hAnsi="Times New Roman" w:cs="Times New Roman"/>
                <w:color w:val="000000" w:themeColor="text1"/>
                <w:sz w:val="21"/>
                <w:szCs w:val="21"/>
                <w:lang w:val="zh-CN" w:eastAsia="zh-CN"/>
              </w:rPr>
              <w:t>查见其他《成品检验记录》，均符合要求；</w:t>
            </w:r>
          </w:p>
          <w:p>
            <w:pPr>
              <w:spacing w:line="360" w:lineRule="auto"/>
              <w:ind w:firstLine="420" w:firstLineChars="200"/>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查，委外检验情况：提供：202</w:t>
            </w:r>
            <w:r>
              <w:rPr>
                <w:rFonts w:hint="eastAsia" w:cs="Times New Roman"/>
                <w:color w:val="000000" w:themeColor="text1"/>
                <w:sz w:val="21"/>
                <w:szCs w:val="21"/>
                <w:lang w:val="en-US" w:eastAsia="zh-CN"/>
              </w:rPr>
              <w:t>1</w:t>
            </w:r>
            <w:r>
              <w:rPr>
                <w:rFonts w:hint="eastAsia" w:ascii="Times New Roman" w:hAnsi="Times New Roman" w:cs="Times New Roman"/>
                <w:color w:val="000000" w:themeColor="text1"/>
                <w:sz w:val="21"/>
                <w:szCs w:val="21"/>
                <w:lang w:val="en-US" w:eastAsia="zh-CN"/>
              </w:rPr>
              <w:t>年</w:t>
            </w:r>
            <w:r>
              <w:rPr>
                <w:rFonts w:hint="eastAsia" w:cs="Times New Roman"/>
                <w:color w:val="000000" w:themeColor="text1"/>
                <w:sz w:val="21"/>
                <w:szCs w:val="21"/>
                <w:lang w:val="en-US" w:eastAsia="zh-CN"/>
              </w:rPr>
              <w:t>07</w:t>
            </w:r>
            <w:r>
              <w:rPr>
                <w:rFonts w:hint="eastAsia" w:ascii="Times New Roman" w:hAnsi="Times New Roman" w:cs="Times New Roman"/>
                <w:color w:val="000000" w:themeColor="text1"/>
                <w:sz w:val="21"/>
                <w:szCs w:val="21"/>
                <w:lang w:val="en-US" w:eastAsia="zh-CN"/>
              </w:rPr>
              <w:t>月产品石油沥青玻璃纤维胎防水卷材、202</w:t>
            </w:r>
            <w:r>
              <w:rPr>
                <w:rFonts w:hint="eastAsia" w:cs="Times New Roman"/>
                <w:color w:val="000000" w:themeColor="text1"/>
                <w:sz w:val="21"/>
                <w:szCs w:val="21"/>
                <w:lang w:val="en-US" w:eastAsia="zh-CN"/>
              </w:rPr>
              <w:t>2</w:t>
            </w:r>
            <w:r>
              <w:rPr>
                <w:rFonts w:hint="eastAsia" w:ascii="Times New Roman" w:hAnsi="Times New Roman" w:cs="Times New Roman"/>
                <w:color w:val="000000" w:themeColor="text1"/>
                <w:sz w:val="21"/>
                <w:szCs w:val="21"/>
                <w:lang w:val="en-US" w:eastAsia="zh-CN"/>
              </w:rPr>
              <w:t>年</w:t>
            </w:r>
            <w:r>
              <w:rPr>
                <w:rFonts w:hint="eastAsia" w:cs="Times New Roman"/>
                <w:color w:val="000000" w:themeColor="text1"/>
                <w:sz w:val="21"/>
                <w:szCs w:val="21"/>
                <w:lang w:val="en-US" w:eastAsia="zh-CN"/>
              </w:rPr>
              <w:t>2</w:t>
            </w:r>
            <w:r>
              <w:rPr>
                <w:rFonts w:hint="eastAsia" w:ascii="Times New Roman" w:hAnsi="Times New Roman" w:cs="Times New Roman"/>
                <w:color w:val="000000" w:themeColor="text1"/>
                <w:sz w:val="21"/>
                <w:szCs w:val="21"/>
                <w:lang w:val="en-US" w:eastAsia="zh-CN"/>
              </w:rPr>
              <w:t>月产品自粘聚合物改性沥青防水卷材、202</w:t>
            </w:r>
            <w:r>
              <w:rPr>
                <w:rFonts w:hint="eastAsia" w:cs="Times New Roman"/>
                <w:color w:val="000000" w:themeColor="text1"/>
                <w:sz w:val="21"/>
                <w:szCs w:val="21"/>
                <w:lang w:val="en-US" w:eastAsia="zh-CN"/>
              </w:rPr>
              <w:t>2</w:t>
            </w:r>
            <w:r>
              <w:rPr>
                <w:rFonts w:hint="eastAsia" w:ascii="Times New Roman" w:hAnsi="Times New Roman" w:cs="Times New Roman"/>
                <w:color w:val="000000" w:themeColor="text1"/>
                <w:sz w:val="21"/>
                <w:szCs w:val="21"/>
                <w:lang w:val="en-US" w:eastAsia="zh-CN"/>
              </w:rPr>
              <w:t>年</w:t>
            </w:r>
            <w:r>
              <w:rPr>
                <w:rFonts w:hint="eastAsia" w:cs="Times New Roman"/>
                <w:color w:val="000000" w:themeColor="text1"/>
                <w:sz w:val="21"/>
                <w:szCs w:val="21"/>
                <w:lang w:val="en-US" w:eastAsia="zh-CN"/>
              </w:rPr>
              <w:t>2</w:t>
            </w:r>
            <w:r>
              <w:rPr>
                <w:rFonts w:hint="eastAsia" w:ascii="Times New Roman" w:hAnsi="Times New Roman" w:cs="Times New Roman"/>
                <w:color w:val="000000" w:themeColor="text1"/>
                <w:sz w:val="21"/>
                <w:szCs w:val="21"/>
                <w:lang w:val="en-US" w:eastAsia="zh-CN"/>
              </w:rPr>
              <w:t>月产品弹性体改性沥青防水卷材委外检验报告。</w:t>
            </w:r>
            <w:r>
              <w:rPr>
                <w:rFonts w:hint="eastAsia" w:cs="Times New Roman"/>
                <w:color w:val="000000" w:themeColor="text1"/>
                <w:sz w:val="21"/>
                <w:szCs w:val="21"/>
                <w:lang w:val="en-US" w:eastAsia="zh-CN"/>
              </w:rPr>
              <w:t>（见附件）</w:t>
            </w:r>
          </w:p>
          <w:p>
            <w:pPr>
              <w:spacing w:line="360" w:lineRule="auto"/>
              <w:ind w:firstLine="420" w:firstLineChars="200"/>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查，</w:t>
            </w:r>
            <w:r>
              <w:rPr>
                <w:rFonts w:hint="eastAsia" w:cs="Times New Roman"/>
                <w:color w:val="000000" w:themeColor="text1"/>
                <w:sz w:val="21"/>
                <w:szCs w:val="21"/>
                <w:lang w:val="en-US" w:eastAsia="zh-CN"/>
              </w:rPr>
              <w:t>今年没有</w:t>
            </w:r>
            <w:r>
              <w:rPr>
                <w:rFonts w:hint="eastAsia" w:ascii="Times New Roman" w:hAnsi="Times New Roman" w:cs="Times New Roman"/>
                <w:color w:val="000000" w:themeColor="text1"/>
                <w:sz w:val="21"/>
                <w:szCs w:val="21"/>
                <w:lang w:val="en-US" w:eastAsia="zh-CN"/>
              </w:rPr>
              <w:t>质量监督抽查情况</w:t>
            </w:r>
            <w:r>
              <w:rPr>
                <w:rFonts w:hint="eastAsia" w:ascii="Times New Roman" w:hAnsi="Times New Roman" w:cs="Times New Roman"/>
                <w:color w:val="000000" w:themeColor="text1"/>
                <w:sz w:val="21"/>
                <w:szCs w:val="21"/>
                <w:lang w:val="zh-CN" w:eastAsia="zh-CN"/>
              </w:rPr>
              <w:t>具体见附件。</w:t>
            </w:r>
          </w:p>
          <w:p>
            <w:pPr>
              <w:spacing w:line="360" w:lineRule="auto"/>
              <w:ind w:firstLine="420" w:firstLineChars="200"/>
              <w:rPr>
                <w:rFonts w:hint="eastAsia"/>
                <w:color w:val="000000" w:themeColor="text1"/>
                <w:sz w:val="21"/>
                <w:szCs w:val="21"/>
                <w:lang w:val="zh-CN" w:eastAsia="zh-CN"/>
              </w:rPr>
            </w:pPr>
            <w:r>
              <w:rPr>
                <w:rFonts w:hint="eastAsia"/>
                <w:color w:val="000000" w:themeColor="text1"/>
                <w:sz w:val="21"/>
                <w:szCs w:val="21"/>
                <w:lang w:val="zh-CN" w:eastAsia="zh-CN"/>
              </w:rPr>
              <w:t>产品交付过程中依据合同或订单的要求通过公司自主运输交付顾客，顾客在接收时按双方约定要求对产品进行验收，产品生产过程中未发生过大的质量问题，产品质量稳定，暂时没有接到顾客重大的质量投诉。</w:t>
            </w:r>
          </w:p>
          <w:p>
            <w:pPr>
              <w:spacing w:line="360" w:lineRule="auto"/>
              <w:ind w:firstLine="420" w:firstLineChars="200"/>
              <w:rPr>
                <w:rFonts w:hint="eastAsia"/>
                <w:color w:val="000000" w:themeColor="text1"/>
                <w:sz w:val="21"/>
                <w:szCs w:val="21"/>
                <w:lang w:val="zh-CN" w:eastAsia="zh-CN"/>
              </w:rPr>
            </w:pPr>
            <w:r>
              <w:rPr>
                <w:rFonts w:hint="eastAsia"/>
                <w:color w:val="000000" w:themeColor="text1"/>
                <w:sz w:val="21"/>
                <w:szCs w:val="21"/>
                <w:lang w:val="zh-CN" w:eastAsia="zh-CN"/>
              </w:rPr>
              <w:t>查，公司的质量检验人员均有公司的授权。</w:t>
            </w:r>
          </w:p>
          <w:p>
            <w:pPr>
              <w:spacing w:line="360" w:lineRule="auto"/>
              <w:ind w:firstLine="420" w:firstLineChars="200"/>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 w:val="21"/>
                <w:szCs w:val="21"/>
                <w:lang w:val="zh-CN" w:eastAsia="zh-CN"/>
              </w:rPr>
              <w:t>产品实现过程的质量管理基本受控。</w:t>
            </w:r>
          </w:p>
        </w:tc>
        <w:tc>
          <w:tcPr>
            <w:tcW w:w="1436"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hint="eastAsia" w:ascii="宋体" w:hAnsi="宋体" w:eastAsia="宋体" w:cs="Times New Roman"/>
                <w:color w:val="000000" w:themeColor="text1"/>
                <w:kern w:val="2"/>
                <w:sz w:val="21"/>
                <w:szCs w:val="21"/>
                <w:highlight w:val="none"/>
                <w:lang w:val="en-US" w:eastAsia="zh-CN" w:bidi="ar-SA"/>
              </w:rPr>
            </w:pPr>
            <w:r>
              <w:rPr>
                <w:rFonts w:hint="eastAsia" w:ascii="宋体" w:hAnsi="宋体" w:cs="新宋体"/>
                <w:color w:val="000000" w:themeColor="text1"/>
                <w:szCs w:val="21"/>
                <w:highlight w:val="none"/>
              </w:rPr>
              <w:t>不合格输出的控制</w:t>
            </w:r>
          </w:p>
        </w:tc>
        <w:tc>
          <w:tcPr>
            <w:tcW w:w="960" w:type="dxa"/>
            <w:vAlign w:val="top"/>
          </w:tcPr>
          <w:p>
            <w:pPr>
              <w:rPr>
                <w:rFonts w:hint="eastAsia" w:ascii="宋体" w:hAnsi="宋体" w:eastAsia="宋体" w:cs="宋体"/>
                <w:b/>
                <w:color w:val="000000" w:themeColor="text1"/>
                <w:kern w:val="2"/>
                <w:sz w:val="21"/>
                <w:szCs w:val="21"/>
                <w:highlight w:val="none"/>
                <w:lang w:val="en-US" w:eastAsia="zh-CN" w:bidi="ar-SA"/>
              </w:rPr>
            </w:pPr>
            <w:r>
              <w:rPr>
                <w:rFonts w:hint="eastAsia" w:ascii="宋体" w:hAnsi="宋体" w:cs="新宋体"/>
                <w:color w:val="000000" w:themeColor="text1"/>
                <w:szCs w:val="21"/>
                <w:highlight w:val="none"/>
              </w:rPr>
              <w:t xml:space="preserve">Q8.7 </w:t>
            </w:r>
          </w:p>
        </w:tc>
        <w:tc>
          <w:tcPr>
            <w:tcW w:w="10153" w:type="dxa"/>
            <w:vAlign w:val="top"/>
          </w:tcPr>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t>公司制定《不合格品控制程序》明确了各类、各阶段的不合格的控制管控要求，并实施对不合格的处置方法选择、采取措施的程度取决于不合格的性质及其对产品的影响程度。公司编制了《不合格品控制程序》，对不合格品的控制及其职责、权限及要求进行了规定。</w:t>
            </w:r>
          </w:p>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t>抽查《不合格处置单》</w:t>
            </w:r>
          </w:p>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t xml:space="preserve">1）日期：2021 年01 月16日 </w:t>
            </w:r>
          </w:p>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t>责任部门：生产部</w:t>
            </w:r>
          </w:p>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drawing>
                <wp:inline distT="0" distB="0" distL="114300" distR="114300">
                  <wp:extent cx="2478405" cy="3459480"/>
                  <wp:effectExtent l="0" t="0" r="5715" b="0"/>
                  <wp:docPr id="26" name="图片 26" descr="b9b7316cd9e26ba04b350cd0b0c5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9b7316cd9e26ba04b350cd0b0c537a"/>
                          <pic:cNvPicPr>
                            <a:picLocks noChangeAspect="1"/>
                          </pic:cNvPicPr>
                        </pic:nvPicPr>
                        <pic:blipFill>
                          <a:blip r:embed="rId19"/>
                          <a:stretch>
                            <a:fillRect/>
                          </a:stretch>
                        </pic:blipFill>
                        <pic:spPr>
                          <a:xfrm>
                            <a:off x="0" y="0"/>
                            <a:ext cx="2478405" cy="3459480"/>
                          </a:xfrm>
                          <a:prstGeom prst="rect">
                            <a:avLst/>
                          </a:prstGeom>
                        </pic:spPr>
                      </pic:pic>
                    </a:graphicData>
                  </a:graphic>
                </wp:inline>
              </w:drawing>
            </w:r>
          </w:p>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t>经查，该公司体系运行以来没发生对不合格品进行让步放行的情况，</w:t>
            </w:r>
          </w:p>
          <w:p>
            <w:pPr>
              <w:spacing w:line="360" w:lineRule="auto"/>
              <w:ind w:firstLine="420" w:firstLineChars="200"/>
              <w:rPr>
                <w:rFonts w:hint="eastAsia" w:ascii="宋体" w:hAnsi="宋体" w:cs="Times New Roman"/>
                <w:color w:val="000000" w:themeColor="text1"/>
                <w:szCs w:val="21"/>
                <w:highlight w:val="none"/>
                <w:lang w:val="en-US" w:eastAsia="zh-CN"/>
              </w:rPr>
            </w:pPr>
            <w:r>
              <w:rPr>
                <w:rFonts w:hint="eastAsia" w:ascii="宋体" w:hAnsi="宋体" w:cs="Times New Roman"/>
                <w:color w:val="000000" w:themeColor="text1"/>
                <w:szCs w:val="21"/>
                <w:highlight w:val="none"/>
                <w:lang w:val="en-US" w:eastAsia="zh-CN"/>
              </w:rPr>
              <w:t xml:space="preserve">部门对不合格品的性质、处理的措施及结论的结果进行了记录及保持。 </w:t>
            </w:r>
          </w:p>
        </w:tc>
        <w:tc>
          <w:tcPr>
            <w:tcW w:w="1436"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jc w:val="center"/>
              <w:rPr>
                <w:rFonts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9.1.1</w:t>
            </w:r>
          </w:p>
        </w:tc>
        <w:tc>
          <w:tcPr>
            <w:tcW w:w="10153" w:type="dxa"/>
            <w:vAlign w:val="top"/>
          </w:tcPr>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436"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ascii="宋体" w:hAnsi="宋体" w:cs="宋体"/>
                <w:color w:val="auto"/>
                <w:szCs w:val="24"/>
              </w:rPr>
            </w:pPr>
            <w:r>
              <w:rPr>
                <w:rFonts w:hint="eastAsia" w:ascii="宋体" w:hAnsi="宋体" w:cs="宋体"/>
                <w:color w:val="auto"/>
                <w:szCs w:val="24"/>
              </w:rPr>
              <w:t>#组织如何分析和评价监视和测量获得的数据和信息？</w:t>
            </w:r>
          </w:p>
          <w:p>
            <w:pPr>
              <w:spacing w:line="360" w:lineRule="auto"/>
              <w:rPr>
                <w:rFonts w:ascii="宋体" w:hAnsi="宋体" w:cs="宋体"/>
                <w:color w:val="auto"/>
                <w:szCs w:val="24"/>
              </w:rPr>
            </w:pPr>
            <w:r>
              <w:rPr>
                <w:rFonts w:hint="eastAsia" w:ascii="宋体" w:hAnsi="宋体" w:cs="宋体"/>
                <w:color w:val="auto"/>
                <w:szCs w:val="24"/>
              </w:rPr>
              <w:t>.是否利用分析结果予以评价：</w:t>
            </w:r>
          </w:p>
          <w:p>
            <w:pPr>
              <w:spacing w:line="360" w:lineRule="auto"/>
              <w:rPr>
                <w:rFonts w:ascii="宋体" w:hAnsi="宋体" w:cs="宋体"/>
                <w:color w:val="auto"/>
                <w:szCs w:val="24"/>
              </w:rPr>
            </w:pPr>
            <w:r>
              <w:rPr>
                <w:rFonts w:hint="eastAsia" w:ascii="宋体" w:hAnsi="宋体" w:cs="宋体"/>
                <w:color w:val="auto"/>
                <w:szCs w:val="24"/>
              </w:rPr>
              <w:t>a）产品和服务的符合性；b）顾客满意程度；</w:t>
            </w:r>
          </w:p>
          <w:p>
            <w:pPr>
              <w:spacing w:line="360" w:lineRule="auto"/>
              <w:rPr>
                <w:rFonts w:ascii="宋体" w:hAnsi="宋体" w:cs="宋体"/>
                <w:color w:val="auto"/>
                <w:szCs w:val="24"/>
              </w:rPr>
            </w:pPr>
            <w:r>
              <w:rPr>
                <w:rFonts w:hint="eastAsia" w:ascii="宋体" w:hAnsi="宋体" w:cs="宋体"/>
                <w:color w:val="auto"/>
                <w:szCs w:val="24"/>
              </w:rPr>
              <w:t>c）质量管理体系的绩效和有效性；</w:t>
            </w:r>
          </w:p>
          <w:p>
            <w:pPr>
              <w:spacing w:line="360" w:lineRule="auto"/>
              <w:rPr>
                <w:rFonts w:ascii="宋体" w:hAnsi="宋体" w:cs="宋体"/>
                <w:color w:val="auto"/>
                <w:szCs w:val="24"/>
              </w:rPr>
            </w:pPr>
            <w:r>
              <w:rPr>
                <w:rFonts w:hint="eastAsia" w:ascii="宋体" w:hAnsi="宋体" w:cs="宋体"/>
                <w:color w:val="auto"/>
                <w:szCs w:val="24"/>
              </w:rPr>
              <w:t>d）策划是否得到有效实施；</w:t>
            </w:r>
          </w:p>
          <w:p>
            <w:pPr>
              <w:spacing w:line="360" w:lineRule="auto"/>
              <w:rPr>
                <w:rFonts w:ascii="宋体" w:hAnsi="宋体" w:cs="宋体"/>
                <w:color w:val="auto"/>
                <w:szCs w:val="24"/>
              </w:rPr>
            </w:pPr>
            <w:r>
              <w:rPr>
                <w:rFonts w:hint="eastAsia" w:ascii="宋体" w:hAnsi="宋体" w:cs="宋体"/>
                <w:color w:val="auto"/>
                <w:szCs w:val="24"/>
              </w:rPr>
              <w:t>e）针对风险和机遇采取措施有效性；</w:t>
            </w:r>
          </w:p>
          <w:p>
            <w:pPr>
              <w:spacing w:line="360" w:lineRule="auto"/>
              <w:rPr>
                <w:rFonts w:ascii="宋体" w:hAnsi="宋体" w:cs="宋体"/>
                <w:color w:val="auto"/>
                <w:szCs w:val="24"/>
              </w:rPr>
            </w:pPr>
            <w:r>
              <w:rPr>
                <w:rFonts w:hint="eastAsia" w:ascii="宋体" w:hAnsi="宋体" w:cs="宋体"/>
                <w:color w:val="auto"/>
                <w:szCs w:val="24"/>
              </w:rPr>
              <w:t>f）外部供方的绩效；</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g）质量管理体系改进的需求。</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b/>
                <w:color w:val="auto"/>
              </w:rPr>
              <w:t>9.1.3</w:t>
            </w:r>
          </w:p>
        </w:tc>
        <w:tc>
          <w:tcPr>
            <w:tcW w:w="10153" w:type="dxa"/>
            <w:vAlign w:val="top"/>
          </w:tcPr>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 xml:space="preserve">1.质量手册及相关文件中对收集产品、过程、体系数据的范围、类型、统计方法进行了规定。 </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2.查顾客满意度调查表：公司20</w:t>
            </w:r>
            <w:r>
              <w:rPr>
                <w:rFonts w:hint="eastAsia" w:ascii="宋体" w:hAnsi="宋体" w:cs="宋体"/>
                <w:color w:val="000000"/>
                <w:kern w:val="0"/>
                <w:lang w:val="en-US" w:eastAsia="zh-CN"/>
              </w:rPr>
              <w:t>22</w:t>
            </w:r>
            <w:r>
              <w:rPr>
                <w:rFonts w:hint="eastAsia" w:ascii="宋体" w:hAnsi="宋体" w:cs="宋体"/>
                <w:color w:val="000000"/>
                <w:kern w:val="0"/>
              </w:rPr>
              <w:t>年</w:t>
            </w:r>
            <w:r>
              <w:rPr>
                <w:rFonts w:hint="eastAsia" w:ascii="宋体" w:hAnsi="宋体" w:cs="宋体"/>
                <w:color w:val="000000"/>
                <w:kern w:val="0"/>
                <w:lang w:val="en-US" w:eastAsia="zh-CN"/>
              </w:rPr>
              <w:t>01</w:t>
            </w:r>
            <w:r>
              <w:rPr>
                <w:rFonts w:hint="eastAsia" w:ascii="宋体" w:hAnsi="宋体" w:cs="宋体"/>
                <w:color w:val="000000"/>
                <w:kern w:val="0"/>
              </w:rPr>
              <w:t>月以问卷形式对顾客进行了满意度调查，共计发放</w:t>
            </w:r>
            <w:r>
              <w:rPr>
                <w:rFonts w:hint="eastAsia" w:ascii="宋体" w:hAnsi="宋体" w:cs="宋体"/>
                <w:color w:val="000000"/>
                <w:kern w:val="0"/>
                <w:lang w:val="en-US" w:eastAsia="zh-CN"/>
              </w:rPr>
              <w:t>3</w:t>
            </w:r>
            <w:r>
              <w:rPr>
                <w:rFonts w:hint="eastAsia" w:ascii="宋体" w:hAnsi="宋体" w:cs="宋体"/>
                <w:color w:val="000000"/>
                <w:kern w:val="0"/>
              </w:rPr>
              <w:t>份，回收</w:t>
            </w:r>
            <w:r>
              <w:rPr>
                <w:rFonts w:hint="eastAsia" w:ascii="宋体" w:hAnsi="宋体" w:cs="宋体"/>
                <w:color w:val="000000"/>
                <w:kern w:val="0"/>
                <w:lang w:val="en-US" w:eastAsia="zh-CN"/>
              </w:rPr>
              <w:t>3</w:t>
            </w:r>
            <w:r>
              <w:rPr>
                <w:rFonts w:hint="eastAsia" w:ascii="宋体" w:hAnsi="宋体" w:cs="宋体"/>
                <w:color w:val="000000"/>
                <w:kern w:val="0"/>
              </w:rPr>
              <w:t>份。对公司的服务、质量、交付等项进行打分。查《顾客满意程度调查表》对满意度进行了统计；通过统计顾客满意率为9</w:t>
            </w:r>
            <w:r>
              <w:rPr>
                <w:rFonts w:hint="eastAsia" w:ascii="宋体" w:hAnsi="宋体" w:cs="宋体"/>
                <w:color w:val="000000"/>
                <w:kern w:val="0"/>
                <w:lang w:val="en-US" w:eastAsia="zh-CN"/>
              </w:rPr>
              <w:t>6分。</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lang w:val="en-US" w:eastAsia="zh-CN"/>
              </w:rPr>
              <w:t>3</w:t>
            </w:r>
            <w:r>
              <w:rPr>
                <w:rFonts w:hint="eastAsia" w:ascii="宋体" w:hAnsi="宋体" w:cs="宋体"/>
                <w:color w:val="000000"/>
                <w:kern w:val="0"/>
              </w:rPr>
              <w:t>.查质量目标统计等记录，公司</w:t>
            </w:r>
            <w:r>
              <w:rPr>
                <w:rFonts w:hint="eastAsia" w:ascii="宋体" w:hAnsi="宋体" w:cs="宋体"/>
                <w:color w:val="000000"/>
                <w:kern w:val="0"/>
                <w:lang w:eastAsia="zh-CN"/>
              </w:rPr>
              <w:t>202</w:t>
            </w:r>
            <w:r>
              <w:rPr>
                <w:rFonts w:hint="eastAsia" w:ascii="宋体" w:hAnsi="宋体" w:cs="宋体"/>
                <w:color w:val="000000"/>
                <w:kern w:val="0"/>
                <w:lang w:val="en-US" w:eastAsia="zh-CN"/>
              </w:rPr>
              <w:t>1</w:t>
            </w:r>
            <w:r>
              <w:rPr>
                <w:rFonts w:hint="eastAsia" w:ascii="宋体" w:hAnsi="宋体" w:cs="宋体"/>
                <w:color w:val="000000"/>
                <w:kern w:val="0"/>
                <w:lang w:eastAsia="zh-CN"/>
              </w:rPr>
              <w:t>年</w:t>
            </w:r>
            <w:r>
              <w:rPr>
                <w:rFonts w:hint="eastAsia" w:ascii="宋体" w:hAnsi="宋体" w:cs="宋体"/>
                <w:color w:val="000000"/>
                <w:kern w:val="0"/>
                <w:lang w:val="en-US" w:eastAsia="zh-CN"/>
              </w:rPr>
              <w:t>1-2月</w:t>
            </w:r>
            <w:r>
              <w:rPr>
                <w:rFonts w:hint="eastAsia" w:ascii="宋体" w:hAnsi="宋体" w:cs="宋体"/>
                <w:color w:val="000000"/>
                <w:kern w:val="0"/>
              </w:rPr>
              <w:t>数据统计的结果为：</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产品</w:t>
            </w:r>
            <w:r>
              <w:rPr>
                <w:rFonts w:hint="eastAsia" w:ascii="宋体" w:hAnsi="宋体" w:cs="宋体"/>
                <w:color w:val="000000"/>
                <w:kern w:val="0"/>
                <w:lang w:eastAsia="zh-CN"/>
              </w:rPr>
              <w:t>一次检验</w:t>
            </w:r>
            <w:r>
              <w:rPr>
                <w:rFonts w:hint="eastAsia" w:ascii="宋体" w:hAnsi="宋体" w:cs="宋体"/>
                <w:color w:val="000000"/>
                <w:kern w:val="0"/>
              </w:rPr>
              <w:t>合格率</w:t>
            </w:r>
            <w:r>
              <w:rPr>
                <w:rFonts w:hint="eastAsia" w:ascii="宋体" w:hAnsi="宋体" w:cs="宋体"/>
                <w:color w:val="000000"/>
                <w:kern w:val="0"/>
                <w:lang w:val="en-US" w:eastAsia="zh-CN"/>
              </w:rPr>
              <w:t>98</w:t>
            </w:r>
            <w:r>
              <w:rPr>
                <w:rFonts w:hint="eastAsia" w:ascii="宋体" w:hAnsi="宋体" w:cs="宋体"/>
                <w:color w:val="000000"/>
                <w:kern w:val="0"/>
              </w:rPr>
              <w:t>%</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合同按时间交付率100%</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 xml:space="preserve">培训计划及时完成率 100% </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顾客满意度</w:t>
            </w:r>
            <w:r>
              <w:rPr>
                <w:rFonts w:hint="eastAsia" w:ascii="宋体" w:hAnsi="宋体" w:cs="宋体"/>
                <w:color w:val="000000"/>
                <w:kern w:val="0"/>
                <w:lang w:val="en-US" w:eastAsia="zh-CN"/>
              </w:rPr>
              <w:t>96</w:t>
            </w:r>
            <w:r>
              <w:rPr>
                <w:rFonts w:hint="eastAsia" w:ascii="宋体" w:hAnsi="宋体" w:cs="宋体"/>
                <w:color w:val="000000"/>
                <w:kern w:val="0"/>
              </w:rPr>
              <w:t xml:space="preserve">分； </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采购物资合格率</w:t>
            </w:r>
            <w:r>
              <w:rPr>
                <w:rFonts w:hint="eastAsia" w:ascii="宋体" w:hAnsi="宋体" w:cs="宋体"/>
                <w:color w:val="000000"/>
                <w:kern w:val="0"/>
                <w:lang w:val="en-US" w:eastAsia="zh-CN"/>
              </w:rPr>
              <w:t>99</w:t>
            </w:r>
            <w:r>
              <w:rPr>
                <w:rFonts w:hint="eastAsia" w:ascii="宋体" w:hAnsi="宋体" w:cs="宋体"/>
                <w:color w:val="000000"/>
                <w:kern w:val="0"/>
              </w:rPr>
              <w:t xml:space="preserve">% </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生产设备完好率100%</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生产计划按时完成率</w:t>
            </w:r>
            <w:r>
              <w:rPr>
                <w:rFonts w:hint="eastAsia" w:ascii="宋体" w:hAnsi="宋体" w:cs="宋体"/>
                <w:color w:val="000000"/>
                <w:kern w:val="0"/>
                <w:lang w:val="en-US" w:eastAsia="zh-CN"/>
              </w:rPr>
              <w:t>99</w:t>
            </w:r>
            <w:r>
              <w:rPr>
                <w:rFonts w:hint="eastAsia" w:ascii="宋体" w:hAnsi="宋体" w:cs="宋体"/>
                <w:color w:val="000000"/>
                <w:kern w:val="0"/>
              </w:rPr>
              <w:t>%</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lang w:val="en-US" w:eastAsia="zh-CN"/>
              </w:rPr>
              <w:t>4</w:t>
            </w:r>
            <w:r>
              <w:rPr>
                <w:rFonts w:hint="eastAsia" w:ascii="宋体" w:hAnsi="宋体" w:cs="宋体"/>
                <w:color w:val="000000"/>
                <w:kern w:val="0"/>
              </w:rPr>
              <w:t>.查《管理评审资料》对过程和产品的特性及趋势、供方、顾客满意、产品的符合性进行了分析，均较满意。</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 xml:space="preserve">  根据组织提供的相关文件资料，数据分析深度不够，缺乏实质性的支持性数据文件，现场已经口头提出。</w:t>
            </w:r>
          </w:p>
        </w:tc>
        <w:tc>
          <w:tcPr>
            <w:tcW w:w="1436"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不合格和纠正措施（含10.2.1和10.2.2）</w:t>
            </w:r>
          </w:p>
          <w:p>
            <w:pPr>
              <w:adjustRightInd w:val="0"/>
              <w:snapToGrid w:val="0"/>
              <w:rPr>
                <w:rFonts w:hint="eastAsia"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10.2</w:t>
            </w:r>
          </w:p>
        </w:tc>
        <w:tc>
          <w:tcPr>
            <w:tcW w:w="10153" w:type="dxa"/>
            <w:vAlign w:val="top"/>
          </w:tcPr>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公司制定《纠正预防措施控制程序》，实施纠正措施，消除不合格的原因，以防止其再发生。在程序文件中规定了对不合格品的处理要求，不合格品处理程序和机构健全。现场提供有不合格品处置单。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抽查不合格品处置记录：</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提供有《纠正和预防措施处理单》1份</w:t>
            </w:r>
          </w:p>
          <w:p>
            <w:pPr>
              <w:spacing w:line="360" w:lineRule="auto"/>
              <w:ind w:firstLine="420" w:firstLineChars="200"/>
              <w:jc w:val="left"/>
              <w:rPr>
                <w:rFonts w:hint="eastAsia" w:ascii="宋体" w:hAnsi="宋体" w:cs="宋体"/>
                <w:color w:val="000000"/>
                <w:kern w:val="0"/>
                <w:lang w:eastAsia="zh-CN"/>
              </w:rPr>
            </w:pPr>
            <w:r>
              <w:rPr>
                <w:rFonts w:hint="eastAsia" w:ascii="宋体" w:hAnsi="宋体" w:cs="宋体"/>
                <w:color w:val="000000"/>
                <w:kern w:val="0"/>
              </w:rPr>
              <w:t>抽查《纠正预防措施表》：责任部门：</w:t>
            </w:r>
            <w:r>
              <w:rPr>
                <w:rFonts w:hint="eastAsia" w:ascii="宋体" w:hAnsi="宋体" w:cs="宋体"/>
                <w:color w:val="000000"/>
                <w:kern w:val="0"/>
                <w:lang w:eastAsia="zh-CN"/>
              </w:rPr>
              <w:t>采购部</w:t>
            </w:r>
          </w:p>
          <w:p>
            <w:pPr>
              <w:spacing w:line="360" w:lineRule="auto"/>
              <w:ind w:firstLine="420" w:firstLineChars="200"/>
              <w:jc w:val="left"/>
              <w:rPr>
                <w:rFonts w:hint="eastAsia" w:ascii="宋体" w:hAnsi="宋体"/>
              </w:rPr>
            </w:pPr>
            <w:r>
              <w:rPr>
                <w:rFonts w:hint="eastAsia" w:ascii="宋体" w:hAnsi="宋体" w:cs="宋体"/>
                <w:color w:val="000000"/>
                <w:kern w:val="0"/>
              </w:rPr>
              <w:t>不合格描述：202</w:t>
            </w:r>
            <w:r>
              <w:rPr>
                <w:rFonts w:hint="eastAsia" w:ascii="宋体" w:hAnsi="宋体" w:cs="宋体"/>
                <w:color w:val="000000"/>
                <w:kern w:val="0"/>
                <w:lang w:val="en-US" w:eastAsia="zh-CN"/>
              </w:rPr>
              <w:t>2</w:t>
            </w:r>
            <w:r>
              <w:rPr>
                <w:rFonts w:hint="eastAsia" w:ascii="宋体" w:hAnsi="宋体" w:cs="宋体"/>
                <w:color w:val="000000"/>
                <w:kern w:val="0"/>
              </w:rPr>
              <w:t xml:space="preserve"> 年</w:t>
            </w:r>
            <w:r>
              <w:rPr>
                <w:rFonts w:hint="eastAsia" w:ascii="宋体" w:hAnsi="宋体" w:cs="宋体"/>
                <w:color w:val="000000"/>
                <w:kern w:val="0"/>
                <w:lang w:val="en-US" w:eastAsia="zh-CN"/>
              </w:rPr>
              <w:t>1</w:t>
            </w:r>
            <w:r>
              <w:rPr>
                <w:rFonts w:hint="eastAsia" w:ascii="宋体" w:hAnsi="宋体" w:cs="宋体"/>
                <w:color w:val="000000"/>
                <w:kern w:val="0"/>
              </w:rPr>
              <w:t>月</w:t>
            </w:r>
            <w:r>
              <w:rPr>
                <w:rFonts w:hint="eastAsia" w:ascii="宋体" w:hAnsi="宋体" w:cs="宋体"/>
                <w:color w:val="000000"/>
                <w:kern w:val="0"/>
                <w:lang w:val="en-US" w:eastAsia="zh-CN"/>
              </w:rPr>
              <w:t>27</w:t>
            </w:r>
            <w:r>
              <w:rPr>
                <w:rFonts w:hint="eastAsia" w:ascii="宋体" w:hAnsi="宋体" w:cs="宋体"/>
                <w:color w:val="000000"/>
                <w:kern w:val="0"/>
              </w:rPr>
              <w:t>日</w:t>
            </w:r>
            <w:r>
              <w:rPr>
                <w:rFonts w:hint="eastAsia" w:ascii="宋体" w:hAnsi="宋体" w:cs="宋体"/>
                <w:color w:val="000000"/>
                <w:kern w:val="0"/>
                <w:lang w:eastAsia="zh-CN"/>
              </w:rPr>
              <w:t>对采购部供方评价情况进行检查，发现</w:t>
            </w:r>
            <w:r>
              <w:rPr>
                <w:rFonts w:hint="eastAsia" w:ascii="宋体" w:hAnsi="宋体"/>
              </w:rPr>
              <w:t>未对</w:t>
            </w:r>
            <w:r>
              <w:rPr>
                <w:rFonts w:hint="eastAsia" w:ascii="宋体" w:hAnsi="宋体"/>
                <w:lang w:eastAsia="zh-CN"/>
              </w:rPr>
              <w:t>原材料</w:t>
            </w:r>
            <w:r>
              <w:rPr>
                <w:rFonts w:hint="eastAsia" w:ascii="宋体" w:hAnsi="宋体"/>
              </w:rPr>
              <w:t>“</w:t>
            </w:r>
            <w:r>
              <w:rPr>
                <w:rFonts w:ascii="宋体" w:hAnsi="宋体"/>
              </w:rPr>
              <w:t>苯乙烯</w:t>
            </w:r>
            <w:r>
              <w:rPr>
                <w:rFonts w:hint="eastAsia" w:ascii="宋体" w:hAnsi="宋体"/>
              </w:rPr>
              <w:t>-</w:t>
            </w:r>
            <w:r>
              <w:rPr>
                <w:rFonts w:ascii="宋体" w:hAnsi="宋体"/>
              </w:rPr>
              <w:t>丁二烯嵌段共聚物</w:t>
            </w:r>
            <w:r>
              <w:rPr>
                <w:rFonts w:hint="eastAsia" w:ascii="宋体" w:hAnsi="宋体"/>
              </w:rPr>
              <w:t>”</w:t>
            </w:r>
            <w:r>
              <w:rPr>
                <w:rFonts w:hint="eastAsia" w:ascii="宋体" w:hAnsi="宋体"/>
                <w:lang w:eastAsia="zh-CN"/>
              </w:rPr>
              <w:t>的</w:t>
            </w:r>
            <w:r>
              <w:rPr>
                <w:rFonts w:hint="eastAsia" w:ascii="宋体" w:hAnsi="宋体"/>
              </w:rPr>
              <w:t>供方“天津中鼎国际贸易有限公司”实施</w:t>
            </w:r>
            <w:r>
              <w:rPr>
                <w:rFonts w:hint="eastAsia" w:ascii="宋体" w:hAnsi="宋体"/>
                <w:lang w:eastAsia="zh-CN"/>
              </w:rPr>
              <w:t>合格供方</w:t>
            </w:r>
            <w:r>
              <w:rPr>
                <w:rFonts w:hint="eastAsia" w:ascii="宋体" w:hAnsi="宋体"/>
              </w:rPr>
              <w:t>评价</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原因分析：</w:t>
            </w:r>
            <w:r>
              <w:rPr>
                <w:rFonts w:hint="eastAsia" w:ascii="宋体" w:hAnsi="宋体" w:cs="宋体"/>
                <w:color w:val="000000"/>
                <w:kern w:val="0"/>
                <w:lang w:eastAsia="zh-CN"/>
              </w:rPr>
              <w:t>相关工作人员对标准的理解不到位，工作疏忽造成</w:t>
            </w:r>
            <w:r>
              <w:rPr>
                <w:rFonts w:hint="eastAsia" w:ascii="宋体" w:hAnsi="宋体" w:cs="宋体"/>
                <w:color w:val="000000"/>
                <w:kern w:val="0"/>
              </w:rPr>
              <w:t>。</w:t>
            </w:r>
          </w:p>
          <w:p>
            <w:pPr>
              <w:spacing w:line="360" w:lineRule="auto"/>
              <w:ind w:firstLine="420" w:firstLineChars="200"/>
              <w:jc w:val="left"/>
              <w:rPr>
                <w:rFonts w:hint="default" w:ascii="宋体" w:hAnsi="宋体" w:cs="宋体"/>
                <w:color w:val="000000"/>
                <w:kern w:val="0"/>
                <w:lang w:val="en-US"/>
              </w:rPr>
            </w:pPr>
            <w:r>
              <w:rPr>
                <w:rFonts w:hint="eastAsia" w:ascii="宋体" w:hAnsi="宋体" w:cs="宋体"/>
                <w:color w:val="000000"/>
                <w:kern w:val="0"/>
              </w:rPr>
              <w:t>纠正措施：</w:t>
            </w:r>
            <w:r>
              <w:rPr>
                <w:rFonts w:hint="eastAsia" w:ascii="宋体" w:hAnsi="宋体" w:cs="宋体"/>
                <w:color w:val="000000"/>
                <w:kern w:val="0"/>
                <w:lang w:eastAsia="zh-CN"/>
              </w:rPr>
              <w:t>立即补充对该供应商的评价并保留评价记录，对人员进行</w:t>
            </w:r>
            <w:r>
              <w:rPr>
                <w:rFonts w:hint="eastAsia" w:ascii="宋体" w:hAnsi="宋体" w:cs="宋体"/>
                <w:color w:val="000000"/>
                <w:kern w:val="0"/>
                <w:lang w:val="en-US" w:eastAsia="zh-CN"/>
              </w:rPr>
              <w:t>8.4条款的培训。</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验证及有效性评价</w:t>
            </w:r>
            <w:r>
              <w:rPr>
                <w:rFonts w:hint="eastAsia" w:ascii="宋体" w:hAnsi="宋体" w:cs="宋体"/>
                <w:color w:val="000000"/>
                <w:kern w:val="0"/>
                <w:lang w:eastAsia="zh-CN"/>
              </w:rPr>
              <w:t>：</w:t>
            </w:r>
            <w:r>
              <w:rPr>
                <w:rFonts w:hint="eastAsia" w:ascii="宋体" w:hAnsi="宋体" w:cs="宋体"/>
                <w:color w:val="000000"/>
                <w:kern w:val="0"/>
              </w:rPr>
              <w:t>实施</w:t>
            </w:r>
            <w:r>
              <w:rPr>
                <w:rFonts w:hint="eastAsia" w:ascii="宋体" w:hAnsi="宋体" w:cs="宋体"/>
                <w:color w:val="000000"/>
                <w:kern w:val="0"/>
                <w:lang w:val="en-US" w:eastAsia="zh-CN"/>
              </w:rPr>
              <w:t>有效</w:t>
            </w:r>
            <w:r>
              <w:rPr>
                <w:rFonts w:hint="eastAsia" w:ascii="宋体" w:hAnsi="宋体" w:cs="宋体"/>
                <w:color w:val="000000"/>
                <w:kern w:val="0"/>
              </w:rPr>
              <w:t>。</w:t>
            </w:r>
            <w:r>
              <w:rPr>
                <w:rFonts w:hint="eastAsia" w:ascii="宋体" w:hAnsi="宋体" w:cs="宋体"/>
                <w:color w:val="000000"/>
                <w:kern w:val="0"/>
              </w:rPr>
              <w:tab/>
            </w:r>
          </w:p>
          <w:p>
            <w:pPr>
              <w:spacing w:line="360" w:lineRule="auto"/>
              <w:ind w:firstLine="420" w:firstLineChars="200"/>
              <w:jc w:val="left"/>
              <w:rPr>
                <w:rFonts w:hint="default" w:ascii="宋体" w:hAnsi="宋体" w:cs="宋体"/>
                <w:color w:val="000000"/>
                <w:kern w:val="0"/>
                <w:lang w:val="en-US" w:eastAsia="zh-CN"/>
              </w:rPr>
            </w:pPr>
            <w:r>
              <w:rPr>
                <w:rFonts w:hint="eastAsia" w:ascii="宋体" w:hAnsi="宋体" w:cs="宋体"/>
                <w:color w:val="000000"/>
                <w:kern w:val="0"/>
              </w:rPr>
              <w:t>验证人：</w:t>
            </w:r>
            <w:r>
              <w:rPr>
                <w:rFonts w:hint="eastAsia" w:ascii="宋体" w:hAnsi="宋体" w:cs="宋体"/>
                <w:color w:val="000000"/>
                <w:kern w:val="0"/>
                <w:lang w:eastAsia="zh-CN"/>
              </w:rPr>
              <w:t>宋大富</w:t>
            </w:r>
            <w:r>
              <w:rPr>
                <w:rFonts w:hint="eastAsia" w:ascii="宋体" w:hAnsi="宋体" w:cs="宋体"/>
                <w:color w:val="000000"/>
                <w:kern w:val="0"/>
              </w:rPr>
              <w:t xml:space="preserve"> </w:t>
            </w:r>
            <w:r>
              <w:rPr>
                <w:rFonts w:hint="eastAsia" w:ascii="宋体" w:hAnsi="宋体" w:cs="宋体"/>
                <w:color w:val="000000"/>
                <w:kern w:val="0"/>
                <w:lang w:val="en-US" w:eastAsia="zh-CN"/>
              </w:rPr>
              <w:t xml:space="preserve"> </w:t>
            </w:r>
            <w:r>
              <w:rPr>
                <w:rFonts w:hint="eastAsia" w:ascii="宋体" w:hAnsi="宋体" w:cs="宋体"/>
                <w:color w:val="000000"/>
                <w:kern w:val="0"/>
              </w:rPr>
              <w:t xml:space="preserve"> 202</w:t>
            </w:r>
            <w:r>
              <w:rPr>
                <w:rFonts w:hint="eastAsia" w:ascii="宋体" w:hAnsi="宋体" w:cs="宋体"/>
                <w:color w:val="000000"/>
                <w:kern w:val="0"/>
                <w:lang w:val="en-US" w:eastAsia="zh-CN"/>
              </w:rPr>
              <w:t>2</w:t>
            </w:r>
            <w:r>
              <w:rPr>
                <w:rFonts w:hint="eastAsia" w:ascii="宋体" w:hAnsi="宋体" w:cs="宋体"/>
                <w:color w:val="000000"/>
                <w:kern w:val="0"/>
              </w:rPr>
              <w:t xml:space="preserve"> 年</w:t>
            </w:r>
            <w:r>
              <w:rPr>
                <w:rFonts w:hint="eastAsia" w:ascii="宋体" w:hAnsi="宋体" w:cs="宋体"/>
                <w:color w:val="000000"/>
                <w:kern w:val="0"/>
                <w:lang w:val="en-US" w:eastAsia="zh-CN"/>
              </w:rPr>
              <w:t>1</w:t>
            </w:r>
            <w:r>
              <w:rPr>
                <w:rFonts w:hint="eastAsia" w:ascii="宋体" w:hAnsi="宋体" w:cs="宋体"/>
                <w:color w:val="000000"/>
                <w:kern w:val="0"/>
              </w:rPr>
              <w:t>月</w:t>
            </w:r>
            <w:r>
              <w:rPr>
                <w:rFonts w:hint="eastAsia" w:ascii="宋体" w:hAnsi="宋体" w:cs="宋体"/>
                <w:color w:val="000000"/>
                <w:kern w:val="0"/>
                <w:lang w:val="en-US" w:eastAsia="zh-CN"/>
              </w:rPr>
              <w:t>28</w:t>
            </w:r>
            <w:r>
              <w:rPr>
                <w:rFonts w:hint="eastAsia" w:ascii="宋体" w:hAnsi="宋体" w:cs="宋体"/>
                <w:color w:val="000000"/>
                <w:kern w:val="0"/>
              </w:rPr>
              <w:t>日</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纠正措施实施基本有效。</w:t>
            </w:r>
          </w:p>
        </w:tc>
        <w:tc>
          <w:tcPr>
            <w:tcW w:w="1436"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bl>
    <w:p>
      <w:pPr>
        <w:pStyle w:val="5"/>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pPr w:leftFromText="180" w:rightFromText="180" w:vertAnchor="text" w:horzAnchor="page" w:tblpX="1091" w:tblpY="45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849"/>
        <w:gridCol w:w="10253"/>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849"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253" w:type="dxa"/>
            <w:vAlign w:val="center"/>
          </w:tcPr>
          <w:p>
            <w:pPr>
              <w:spacing w:before="120"/>
              <w:rPr>
                <w:rFonts w:hint="default"/>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eastAsia="zh-CN"/>
              </w:rPr>
              <w:t>生产部</w:t>
            </w:r>
            <w:r>
              <w:rPr>
                <w:rFonts w:hint="eastAsia"/>
                <w:color w:val="auto"/>
                <w:sz w:val="24"/>
                <w:szCs w:val="24"/>
                <w:highlight w:val="none"/>
              </w:rPr>
              <w:t xml:space="preserve">   主管领导：</w:t>
            </w:r>
            <w:r>
              <w:rPr>
                <w:rFonts w:hint="eastAsia"/>
                <w:color w:val="auto"/>
                <w:sz w:val="24"/>
                <w:szCs w:val="24"/>
                <w:highlight w:val="none"/>
                <w:lang w:eastAsia="zh-CN"/>
              </w:rPr>
              <w:t>成明祥</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eastAsia="zh-CN"/>
              </w:rPr>
              <w:t>潘卫峰</w:t>
            </w:r>
          </w:p>
        </w:tc>
        <w:tc>
          <w:tcPr>
            <w:tcW w:w="1447"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highlight w:val="none"/>
              </w:rPr>
            </w:pPr>
          </w:p>
        </w:tc>
        <w:tc>
          <w:tcPr>
            <w:tcW w:w="849" w:type="dxa"/>
            <w:vMerge w:val="continue"/>
            <w:vAlign w:val="center"/>
          </w:tcPr>
          <w:p>
            <w:pPr>
              <w:rPr>
                <w:color w:val="auto"/>
                <w:highlight w:val="none"/>
              </w:rPr>
            </w:pPr>
          </w:p>
        </w:tc>
        <w:tc>
          <w:tcPr>
            <w:tcW w:w="10253" w:type="dxa"/>
            <w:vAlign w:val="center"/>
          </w:tcPr>
          <w:p>
            <w:pPr>
              <w:spacing w:before="120"/>
              <w:rPr>
                <w:rFonts w:hint="eastAsia"/>
                <w:color w:val="auto"/>
                <w:sz w:val="24"/>
                <w:szCs w:val="24"/>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张心、徐会</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2022年3月3日</w:t>
            </w:r>
          </w:p>
        </w:tc>
        <w:tc>
          <w:tcPr>
            <w:tcW w:w="1447"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849" w:type="dxa"/>
            <w:vMerge w:val="continue"/>
            <w:vAlign w:val="center"/>
          </w:tcPr>
          <w:p>
            <w:pPr>
              <w:rPr>
                <w:color w:val="auto"/>
                <w:highlight w:val="none"/>
              </w:rPr>
            </w:pPr>
          </w:p>
        </w:tc>
        <w:tc>
          <w:tcPr>
            <w:tcW w:w="10253" w:type="dxa"/>
            <w:vAlign w:val="center"/>
          </w:tcPr>
          <w:p>
            <w:pPr>
              <w:spacing w:before="120"/>
              <w:rPr>
                <w:rFonts w:hint="eastAsia"/>
                <w:color w:val="auto"/>
                <w:sz w:val="24"/>
                <w:szCs w:val="24"/>
                <w:highlight w:val="none"/>
              </w:rPr>
            </w:pPr>
            <w:r>
              <w:rPr>
                <w:rFonts w:hint="eastAsia"/>
                <w:color w:val="auto"/>
                <w:sz w:val="24"/>
                <w:szCs w:val="24"/>
                <w:highlight w:val="none"/>
              </w:rPr>
              <w:t>审核条款：</w:t>
            </w:r>
          </w:p>
          <w:p>
            <w:pPr>
              <w:spacing w:before="120"/>
              <w:rPr>
                <w:rFonts w:hint="eastAsia" w:eastAsia="宋体"/>
                <w:color w:val="auto"/>
                <w:sz w:val="24"/>
                <w:szCs w:val="24"/>
                <w:highlight w:val="none"/>
                <w:lang w:eastAsia="zh-CN"/>
              </w:rPr>
            </w:pPr>
            <w:r>
              <w:rPr>
                <w:rFonts w:hint="eastAsia" w:ascii="宋体" w:hAnsi="宋体" w:cs="新宋体"/>
                <w:color w:val="auto"/>
                <w:sz w:val="21"/>
                <w:szCs w:val="21"/>
                <w:lang w:eastAsia="zh-CN"/>
              </w:rPr>
              <w:t>见下</w:t>
            </w:r>
          </w:p>
        </w:tc>
        <w:tc>
          <w:tcPr>
            <w:tcW w:w="1447"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岗位/职责 /权限</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#组织内的岗位设置如何？</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职责和权限如何得到分派、沟通和理解？</w:t>
            </w:r>
          </w:p>
          <w:p>
            <w:pPr>
              <w:adjustRightInd w:val="0"/>
              <w:snapToGrid w:val="0"/>
              <w:jc w:val="center"/>
              <w:rPr>
                <w:rFonts w:ascii="宋体" w:hAnsi="宋体" w:cs="新宋体"/>
                <w:color w:val="auto"/>
                <w:szCs w:val="21"/>
                <w:highlight w:val="none"/>
              </w:rPr>
            </w:pPr>
          </w:p>
        </w:tc>
        <w:tc>
          <w:tcPr>
            <w:tcW w:w="849" w:type="dxa"/>
          </w:tcPr>
          <w:p>
            <w:pPr>
              <w:rPr>
                <w:rFonts w:ascii="宋体" w:hAnsi="宋体" w:cs="新宋体"/>
                <w:color w:val="auto"/>
                <w:szCs w:val="21"/>
                <w:highlight w:val="none"/>
              </w:rPr>
            </w:pPr>
            <w:r>
              <w:rPr>
                <w:rFonts w:hint="eastAsia" w:ascii="宋体" w:hAnsi="宋体" w:cs="宋体"/>
                <w:b/>
                <w:color w:val="auto"/>
                <w:szCs w:val="21"/>
                <w:highlight w:val="none"/>
              </w:rPr>
              <w:t>5.3</w:t>
            </w:r>
          </w:p>
        </w:tc>
        <w:tc>
          <w:tcPr>
            <w:tcW w:w="10253" w:type="dxa"/>
          </w:tcPr>
          <w:p>
            <w:pPr>
              <w:spacing w:line="400" w:lineRule="atLeast"/>
              <w:ind w:firstLine="420" w:firstLineChars="200"/>
              <w:rPr>
                <w:rFonts w:ascii="宋体" w:hAnsi="宋体"/>
                <w:color w:val="auto"/>
                <w:szCs w:val="21"/>
                <w:highlight w:val="none"/>
              </w:rPr>
            </w:pPr>
            <w:r>
              <w:rPr>
                <w:rFonts w:hint="eastAsia" w:ascii="宋体" w:hAnsi="宋体"/>
                <w:color w:val="auto"/>
                <w:szCs w:val="21"/>
                <w:highlight w:val="none"/>
              </w:rPr>
              <w:t>查《岗位职责》，已经明确了</w:t>
            </w:r>
            <w:r>
              <w:rPr>
                <w:rFonts w:hint="eastAsia" w:ascii="宋体" w:hAnsi="宋体"/>
                <w:color w:val="auto"/>
                <w:szCs w:val="21"/>
                <w:highlight w:val="none"/>
                <w:lang w:eastAsia="zh-CN"/>
              </w:rPr>
              <w:t>生产部</w:t>
            </w:r>
            <w:r>
              <w:rPr>
                <w:rFonts w:hint="eastAsia" w:ascii="宋体" w:hAnsi="宋体"/>
                <w:color w:val="auto"/>
                <w:szCs w:val="21"/>
                <w:highlight w:val="none"/>
              </w:rPr>
              <w:t>的岗位职责，具体为：</w:t>
            </w:r>
          </w:p>
          <w:p>
            <w:pPr>
              <w:spacing w:line="400" w:lineRule="atLeast"/>
              <w:ind w:firstLine="105" w:firstLineChars="50"/>
              <w:rPr>
                <w:rFonts w:ascii="宋体" w:hAnsi="宋体"/>
                <w:color w:val="auto"/>
                <w:szCs w:val="21"/>
                <w:highlight w:val="none"/>
              </w:rPr>
            </w:pPr>
            <w:r>
              <w:rPr>
                <w:rFonts w:hint="eastAsia" w:ascii="宋体" w:hAnsi="宋体"/>
                <w:color w:val="auto"/>
                <w:szCs w:val="21"/>
                <w:highlight w:val="none"/>
              </w:rPr>
              <w:t>主要职责如下：</w:t>
            </w:r>
          </w:p>
          <w:p>
            <w:pPr>
              <w:numPr>
                <w:ilvl w:val="0"/>
                <w:numId w:val="3"/>
              </w:num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负责组织产品实现过程的策划</w:t>
            </w:r>
            <w:r>
              <w:rPr>
                <w:rFonts w:hint="eastAsia" w:ascii="宋体" w:hAnsi="宋体" w:cs="宋体"/>
                <w:color w:val="auto"/>
                <w:szCs w:val="21"/>
                <w:highlight w:val="none"/>
                <w:lang w:eastAsia="zh-CN"/>
              </w:rPr>
              <w:t>及控制</w:t>
            </w:r>
            <w:r>
              <w:rPr>
                <w:rFonts w:hint="eastAsia" w:ascii="宋体" w:hAnsi="宋体" w:cs="宋体"/>
                <w:color w:val="auto"/>
                <w:szCs w:val="21"/>
                <w:highlight w:val="none"/>
              </w:rPr>
              <w:t>；</w:t>
            </w:r>
          </w:p>
          <w:p>
            <w:pPr>
              <w:numPr>
                <w:ilvl w:val="0"/>
                <w:numId w:val="3"/>
              </w:num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负责生产过程中的技术指导和不合格的控制。</w:t>
            </w:r>
          </w:p>
          <w:p>
            <w:pPr>
              <w:numPr>
                <w:ilvl w:val="0"/>
                <w:numId w:val="3"/>
              </w:numPr>
              <w:spacing w:line="4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Cs w:val="21"/>
                <w:highlight w:val="none"/>
              </w:rPr>
              <w:t>负责对本公司</w:t>
            </w:r>
            <w:r>
              <w:rPr>
                <w:rFonts w:hint="eastAsia" w:ascii="宋体" w:hAnsi="宋体" w:cs="宋体"/>
                <w:color w:val="auto"/>
                <w:szCs w:val="21"/>
                <w:highlight w:val="none"/>
                <w:lang w:eastAsia="zh-CN"/>
              </w:rPr>
              <w:t>生产、</w:t>
            </w:r>
            <w:r>
              <w:rPr>
                <w:rFonts w:hint="eastAsia" w:ascii="宋体" w:hAnsi="宋体" w:cs="宋体"/>
                <w:color w:val="auto"/>
                <w:szCs w:val="21"/>
                <w:highlight w:val="none"/>
              </w:rPr>
              <w:t>监视和测量设备的管理工作；</w:t>
            </w:r>
          </w:p>
          <w:p>
            <w:pPr>
              <w:numPr>
                <w:ilvl w:val="0"/>
                <w:numId w:val="3"/>
              </w:num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负责来料及生产产品的检验工作。</w:t>
            </w:r>
          </w:p>
          <w:p>
            <w:pPr>
              <w:spacing w:line="400" w:lineRule="exact"/>
              <w:rPr>
                <w:rFonts w:ascii="宋体" w:hAnsi="宋体"/>
                <w:color w:val="auto"/>
                <w:szCs w:val="21"/>
                <w:highlight w:val="none"/>
              </w:rPr>
            </w:pPr>
            <w:r>
              <w:rPr>
                <w:rFonts w:hint="eastAsia" w:ascii="宋体" w:hAnsi="宋体"/>
                <w:color w:val="auto"/>
                <w:szCs w:val="21"/>
                <w:highlight w:val="none"/>
              </w:rPr>
              <w:t>………</w:t>
            </w:r>
          </w:p>
          <w:p>
            <w:pPr>
              <w:widowControl/>
              <w:jc w:val="left"/>
              <w:rPr>
                <w:rFonts w:ascii="宋体" w:hAnsi="宋体" w:cs="宋体"/>
                <w:color w:val="auto"/>
                <w:szCs w:val="21"/>
                <w:highlight w:val="none"/>
              </w:rPr>
            </w:pPr>
            <w:r>
              <w:rPr>
                <w:rFonts w:hint="eastAsia" w:ascii="宋体" w:hAnsi="宋体"/>
                <w:color w:val="auto"/>
                <w:szCs w:val="21"/>
                <w:highlight w:val="none"/>
              </w:rPr>
              <w:t>部门负责人熟悉本部门职责。</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（含6.2.1/6.2.2）</w:t>
            </w:r>
          </w:p>
          <w:p>
            <w:pPr>
              <w:rPr>
                <w:rFonts w:ascii="宋体" w:hAnsi="宋体"/>
                <w:b/>
                <w:color w:val="auto"/>
                <w:szCs w:val="21"/>
                <w:highlight w:val="none"/>
              </w:rPr>
            </w:pPr>
          </w:p>
        </w:tc>
        <w:tc>
          <w:tcPr>
            <w:tcW w:w="849" w:type="dxa"/>
          </w:tcPr>
          <w:p>
            <w:pPr>
              <w:rPr>
                <w:rFonts w:ascii="宋体" w:hAnsi="宋体" w:cs="新宋体"/>
                <w:color w:val="auto"/>
                <w:szCs w:val="21"/>
                <w:highlight w:val="none"/>
              </w:rPr>
            </w:pPr>
            <w:r>
              <w:rPr>
                <w:rFonts w:hint="eastAsia" w:ascii="宋体" w:hAnsi="宋体" w:cs="宋体"/>
                <w:b/>
                <w:color w:val="auto"/>
                <w:szCs w:val="21"/>
                <w:highlight w:val="none"/>
              </w:rPr>
              <w:t>6.2</w:t>
            </w:r>
          </w:p>
        </w:tc>
        <w:tc>
          <w:tcPr>
            <w:tcW w:w="10253" w:type="dxa"/>
          </w:tcPr>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质量目标完成统计</w:t>
            </w:r>
            <w:r>
              <w:rPr>
                <w:rFonts w:hint="eastAsia" w:ascii="宋体" w:hAnsi="宋体"/>
                <w:color w:val="auto"/>
                <w:szCs w:val="21"/>
                <w:highlight w:val="none"/>
              </w:rPr>
              <w:t>》该部门的质量目标为：</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生产计划按时完成率</w:t>
            </w:r>
            <w:r>
              <w:rPr>
                <w:rFonts w:hint="eastAsia" w:ascii="宋体" w:hAnsi="宋体"/>
                <w:color w:val="auto"/>
                <w:szCs w:val="21"/>
                <w:highlight w:val="none"/>
                <w:lang w:val="en-US" w:eastAsia="zh-CN"/>
              </w:rPr>
              <w:t>99</w:t>
            </w:r>
            <w:r>
              <w:rPr>
                <w:rFonts w:hint="eastAsia" w:ascii="宋体" w:hAnsi="宋体"/>
                <w:color w:val="auto"/>
                <w:szCs w:val="21"/>
                <w:highlight w:val="none"/>
              </w:rPr>
              <w:t xml:space="preserve">%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生产设备完好率</w:t>
            </w:r>
            <w:r>
              <w:rPr>
                <w:rFonts w:hint="eastAsia" w:ascii="宋体" w:hAnsi="宋体"/>
                <w:color w:val="auto"/>
                <w:szCs w:val="21"/>
                <w:highlight w:val="none"/>
                <w:lang w:val="en-US" w:eastAsia="zh-CN"/>
              </w:rPr>
              <w:t>100</w:t>
            </w:r>
            <w:r>
              <w:rPr>
                <w:rFonts w:hint="eastAsia" w:ascii="宋体" w:hAnsi="宋体"/>
                <w:color w:val="auto"/>
                <w:szCs w:val="21"/>
                <w:highlight w:val="none"/>
              </w:rPr>
              <w:t xml:space="preserve">%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1-2月</w:t>
            </w:r>
            <w:r>
              <w:rPr>
                <w:rFonts w:hint="eastAsia" w:ascii="宋体" w:hAnsi="宋体"/>
                <w:color w:val="auto"/>
                <w:szCs w:val="21"/>
                <w:highlight w:val="none"/>
              </w:rPr>
              <w:t>《质量目标完成情况统计表》对部门目标进行考核，综合完成情况为：</w:t>
            </w:r>
          </w:p>
          <w:p>
            <w:pPr>
              <w:spacing w:line="400" w:lineRule="atLeast"/>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生产计划按时完成率</w:t>
            </w:r>
            <w:r>
              <w:rPr>
                <w:rFonts w:hint="eastAsia" w:ascii="宋体" w:hAnsi="宋体"/>
                <w:color w:val="auto"/>
                <w:szCs w:val="21"/>
                <w:highlight w:val="none"/>
                <w:lang w:val="en-US" w:eastAsia="zh-CN"/>
              </w:rPr>
              <w:t>99</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实测：99%</w:t>
            </w:r>
          </w:p>
          <w:p>
            <w:pPr>
              <w:tabs>
                <w:tab w:val="left" w:pos="4168"/>
              </w:tabs>
              <w:spacing w:line="400" w:lineRule="atLeas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生产设备完好率</w:t>
            </w: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0% </w:t>
            </w:r>
            <w:r>
              <w:rPr>
                <w:rFonts w:hint="eastAsia" w:ascii="宋体" w:hAnsi="宋体"/>
                <w:color w:val="auto"/>
                <w:szCs w:val="21"/>
                <w:highlight w:val="none"/>
                <w:lang w:eastAsia="zh-CN"/>
              </w:rPr>
              <w:tab/>
            </w:r>
            <w:r>
              <w:rPr>
                <w:rFonts w:hint="eastAsia" w:ascii="宋体" w:hAnsi="宋体"/>
                <w:color w:val="auto"/>
                <w:szCs w:val="21"/>
                <w:highlight w:val="none"/>
                <w:lang w:val="en-US" w:eastAsia="zh-CN"/>
              </w:rPr>
              <w:t xml:space="preserve">   实测：100%</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基本达到目标要求</w:t>
            </w:r>
          </w:p>
          <w:p>
            <w:pPr>
              <w:spacing w:line="400" w:lineRule="atLeast"/>
              <w:ind w:firstLine="420" w:firstLineChars="200"/>
              <w:rPr>
                <w:rFonts w:ascii="宋体" w:hAnsi="宋体" w:cs="宋体"/>
                <w:color w:val="auto"/>
                <w:szCs w:val="21"/>
                <w:highlight w:val="none"/>
              </w:rPr>
            </w:pPr>
            <w:r>
              <w:rPr>
                <w:rFonts w:hint="eastAsia" w:ascii="宋体" w:hAnsi="宋体"/>
                <w:color w:val="auto"/>
                <w:szCs w:val="21"/>
                <w:highlight w:val="none"/>
              </w:rPr>
              <w:t>目标量化情况良好。质量目标缺乏指标实际完成的实证性资料。已跟负责人沟通。</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cs="宋体"/>
                <w:color w:val="000000" w:themeColor="text1"/>
                <w:sz w:val="21"/>
                <w:szCs w:val="21"/>
                <w:highlight w:val="none"/>
              </w:rPr>
              <w:t>监视和测量资源</w:t>
            </w:r>
          </w:p>
        </w:tc>
        <w:tc>
          <w:tcPr>
            <w:tcW w:w="849" w:type="dxa"/>
            <w:vAlign w:val="top"/>
          </w:tcPr>
          <w:p>
            <w:pPr>
              <w:rPr>
                <w:rFonts w:hint="eastAsia" w:ascii="宋体" w:hAnsi="宋体" w:eastAsia="宋体" w:cs="新宋体"/>
                <w:color w:val="000000" w:themeColor="text1"/>
                <w:kern w:val="2"/>
                <w:sz w:val="21"/>
                <w:szCs w:val="21"/>
                <w:highlight w:val="none"/>
                <w:lang w:val="en-US" w:eastAsia="zh-CN" w:bidi="ar-SA"/>
              </w:rPr>
            </w:pPr>
            <w:r>
              <w:rPr>
                <w:rFonts w:hint="eastAsia" w:ascii="宋体" w:hAnsi="宋体" w:cs="宋体"/>
                <w:color w:val="000000" w:themeColor="text1"/>
                <w:sz w:val="21"/>
                <w:szCs w:val="21"/>
                <w:highlight w:val="none"/>
              </w:rPr>
              <w:t>7.1.5</w:t>
            </w:r>
          </w:p>
        </w:tc>
        <w:tc>
          <w:tcPr>
            <w:tcW w:w="10253" w:type="dxa"/>
            <w:vAlign w:val="top"/>
          </w:tcPr>
          <w:p>
            <w:pPr>
              <w:spacing w:line="400" w:lineRule="atLeast"/>
              <w:ind w:firstLine="420" w:firstLineChars="200"/>
              <w:jc w:val="left"/>
              <w:rPr>
                <w:rFonts w:hint="eastAsia" w:ascii="宋体" w:hAnsi="宋体"/>
                <w:color w:val="000000" w:themeColor="text1"/>
                <w:sz w:val="21"/>
                <w:szCs w:val="21"/>
              </w:rPr>
            </w:pPr>
            <w:r>
              <w:rPr>
                <w:rFonts w:hint="eastAsia" w:ascii="宋体" w:hAnsi="宋体"/>
                <w:color w:val="000000" w:themeColor="text1"/>
                <w:sz w:val="21"/>
                <w:szCs w:val="21"/>
              </w:rPr>
              <w:t>查《检测设备一览表》生产车间及检验部门均按策划的要求配置了相应的检测设备，其中包括：电热鼓风干燥箱、恒温水浴锅、低温试验箱、沥青针入度仪、沥青延度仪、沥青软化点测定仪、电子</w:t>
            </w:r>
            <w:r>
              <w:rPr>
                <w:rFonts w:hint="eastAsia" w:ascii="宋体" w:hAnsi="宋体"/>
                <w:color w:val="000000" w:themeColor="text1"/>
                <w:sz w:val="21"/>
                <w:szCs w:val="21"/>
                <w:lang w:eastAsia="zh-CN"/>
              </w:rPr>
              <w:t>天</w:t>
            </w:r>
            <w:r>
              <w:rPr>
                <w:rFonts w:hint="eastAsia" w:ascii="宋体" w:hAnsi="宋体"/>
                <w:color w:val="000000" w:themeColor="text1"/>
                <w:sz w:val="21"/>
                <w:szCs w:val="21"/>
              </w:rPr>
              <w:t>秤、电子拉力试验机、工作用玻璃液体温度计、电接点压力表、</w:t>
            </w:r>
            <w:r>
              <w:rPr>
                <w:rFonts w:hint="eastAsia" w:ascii="宋体" w:hAnsi="宋体"/>
                <w:color w:val="000000" w:themeColor="text1"/>
                <w:sz w:val="21"/>
                <w:szCs w:val="21"/>
                <w:lang w:eastAsia="zh-CN"/>
              </w:rPr>
              <w:t>百分表测厚仪</w:t>
            </w:r>
            <w:r>
              <w:rPr>
                <w:rFonts w:hint="eastAsia" w:ascii="宋体" w:hAnsi="宋体"/>
                <w:color w:val="000000" w:themeColor="text1"/>
                <w:sz w:val="21"/>
                <w:szCs w:val="21"/>
              </w:rPr>
              <w:t>、游标卡尺等，均采用委外送检。</w:t>
            </w:r>
          </w:p>
          <w:p>
            <w:pPr>
              <w:spacing w:line="400" w:lineRule="atLeast"/>
              <w:ind w:firstLine="420" w:firstLineChars="200"/>
              <w:jc w:val="left"/>
              <w:rPr>
                <w:rFonts w:hint="eastAsia" w:ascii="宋体" w:hAnsi="宋体"/>
                <w:color w:val="000000" w:themeColor="text1"/>
                <w:sz w:val="21"/>
                <w:szCs w:val="21"/>
              </w:rPr>
            </w:pPr>
            <w:r>
              <w:rPr>
                <w:rFonts w:hint="eastAsia" w:ascii="宋体" w:hAnsi="宋体"/>
                <w:color w:val="000000" w:themeColor="text1"/>
                <w:sz w:val="21"/>
                <w:szCs w:val="21"/>
              </w:rPr>
              <w:t>提供监测设备登记表</w:t>
            </w:r>
          </w:p>
          <w:p>
            <w:pPr>
              <w:spacing w:line="400" w:lineRule="atLeast"/>
              <w:ind w:firstLine="420" w:firstLineChars="200"/>
              <w:jc w:val="left"/>
              <w:rPr>
                <w:rFonts w:hint="eastAsia" w:ascii="宋体" w:hAnsi="宋体"/>
                <w:color w:val="000000" w:themeColor="text1"/>
                <w:sz w:val="21"/>
                <w:szCs w:val="21"/>
              </w:rPr>
            </w:pPr>
            <w:r>
              <w:rPr>
                <w:rFonts w:hint="eastAsia" w:ascii="宋体" w:hAnsi="宋体"/>
                <w:color w:val="000000" w:themeColor="text1"/>
                <w:sz w:val="21"/>
                <w:szCs w:val="21"/>
              </w:rPr>
              <w:drawing>
                <wp:inline distT="0" distB="0" distL="114300" distR="114300">
                  <wp:extent cx="3204845" cy="4545330"/>
                  <wp:effectExtent l="0" t="0" r="11430" b="10795"/>
                  <wp:docPr id="27" name="图片 27" descr="77d7823b89e716c15af8f132ef18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7d7823b89e716c15af8f132ef18d37"/>
                          <pic:cNvPicPr>
                            <a:picLocks noChangeAspect="1"/>
                          </pic:cNvPicPr>
                        </pic:nvPicPr>
                        <pic:blipFill>
                          <a:blip r:embed="rId20"/>
                          <a:stretch>
                            <a:fillRect/>
                          </a:stretch>
                        </pic:blipFill>
                        <pic:spPr>
                          <a:xfrm rot="16200000">
                            <a:off x="0" y="0"/>
                            <a:ext cx="3204845" cy="4545330"/>
                          </a:xfrm>
                          <a:prstGeom prst="rect">
                            <a:avLst/>
                          </a:prstGeom>
                        </pic:spPr>
                      </pic:pic>
                    </a:graphicData>
                  </a:graphic>
                </wp:inline>
              </w:drawing>
            </w:r>
            <w:r>
              <w:rPr>
                <w:rFonts w:hint="eastAsia" w:ascii="宋体" w:hAnsi="宋体"/>
                <w:color w:val="000000" w:themeColor="text1"/>
                <w:sz w:val="21"/>
                <w:szCs w:val="21"/>
              </w:rPr>
              <w:t>。</w:t>
            </w:r>
          </w:p>
          <w:p>
            <w:pPr>
              <w:spacing w:line="400" w:lineRule="atLeast"/>
              <w:ind w:firstLine="420" w:firstLineChars="200"/>
              <w:jc w:val="left"/>
              <w:rPr>
                <w:rFonts w:hint="eastAsia" w:ascii="宋体" w:hAnsi="宋体"/>
                <w:color w:val="000000" w:themeColor="text1"/>
                <w:sz w:val="21"/>
                <w:szCs w:val="21"/>
                <w:lang w:eastAsia="zh-CN"/>
              </w:rPr>
            </w:pPr>
            <w:r>
              <w:rPr>
                <w:rFonts w:hint="eastAsia" w:ascii="宋体" w:hAnsi="宋体"/>
                <w:color w:val="000000" w:themeColor="text1"/>
                <w:sz w:val="21"/>
                <w:szCs w:val="21"/>
                <w:lang w:eastAsia="zh-CN"/>
              </w:rPr>
              <w:t>提供以上检测设备的有效校准证书（见扫描件附件）</w:t>
            </w:r>
          </w:p>
          <w:p>
            <w:pPr>
              <w:spacing w:line="400" w:lineRule="exact"/>
              <w:jc w:val="left"/>
              <w:rPr>
                <w:rFonts w:hint="eastAsia" w:ascii="宋体" w:hAnsi="宋体" w:eastAsia="宋体" w:cs="Times New Roman"/>
                <w:color w:val="000000" w:themeColor="text1"/>
                <w:kern w:val="2"/>
                <w:sz w:val="21"/>
                <w:szCs w:val="21"/>
                <w:lang w:val="en-US" w:eastAsia="zh-CN" w:bidi="ar-SA"/>
              </w:rPr>
            </w:pPr>
            <w:r>
              <w:rPr>
                <w:rFonts w:hint="eastAsia" w:ascii="宋体" w:hAnsi="宋体"/>
                <w:color w:val="000000" w:themeColor="text1"/>
                <w:sz w:val="21"/>
                <w:szCs w:val="21"/>
              </w:rPr>
              <w:t>公司</w:t>
            </w:r>
            <w:r>
              <w:rPr>
                <w:rFonts w:hint="eastAsia" w:ascii="宋体" w:hAnsi="宋体"/>
                <w:color w:val="000000" w:themeColor="text1"/>
                <w:sz w:val="21"/>
                <w:szCs w:val="21"/>
                <w:lang w:eastAsia="zh-CN"/>
              </w:rPr>
              <w:t>策划《</w:t>
            </w:r>
            <w:r>
              <w:rPr>
                <w:rFonts w:hint="eastAsia" w:ascii="宋体" w:hAnsi="宋体"/>
                <w:color w:val="000000" w:themeColor="text1"/>
                <w:szCs w:val="21"/>
              </w:rPr>
              <w:t>监视和测量资源控制程序</w:t>
            </w:r>
            <w:r>
              <w:rPr>
                <w:rFonts w:hint="eastAsia" w:ascii="宋体" w:hAnsi="宋体"/>
                <w:color w:val="000000" w:themeColor="text1"/>
                <w:sz w:val="21"/>
                <w:szCs w:val="21"/>
                <w:lang w:eastAsia="zh-CN"/>
              </w:rPr>
              <w:t>》</w:t>
            </w:r>
            <w:r>
              <w:rPr>
                <w:rFonts w:hint="eastAsia" w:ascii="宋体" w:hAnsi="宋体"/>
                <w:color w:val="000000" w:themeColor="text1"/>
                <w:sz w:val="21"/>
                <w:szCs w:val="21"/>
              </w:rPr>
              <w:t>规定了计量设备的使用维护管理要求，计量设备管理受控。</w:t>
            </w:r>
          </w:p>
        </w:tc>
        <w:tc>
          <w:tcPr>
            <w:tcW w:w="1447" w:type="dxa"/>
            <w:vAlign w:val="top"/>
          </w:tcPr>
          <w:p>
            <w:pPr>
              <w:spacing w:line="400" w:lineRule="exact"/>
              <w:rPr>
                <w:rFonts w:hint="default" w:ascii="黑体" w:hAnsi="黑体" w:eastAsia="黑体" w:cs="黑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运行策划和控制</w:t>
            </w:r>
          </w:p>
        </w:tc>
        <w:tc>
          <w:tcPr>
            <w:tcW w:w="849" w:type="dxa"/>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8.1</w:t>
            </w:r>
          </w:p>
        </w:tc>
        <w:tc>
          <w:tcPr>
            <w:tcW w:w="10253" w:type="dxa"/>
          </w:tcPr>
          <w:p>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公司主要产品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许可范围内建筑防水卷材（石油沥青玻璃纤维胎防水卷材、自粘聚合物改性沥青防水卷材、弹性体改性沥青防水卷材）的生产</w:t>
            </w:r>
            <w:r>
              <w:rPr>
                <w:rFonts w:hint="eastAsia" w:ascii="宋体" w:hAnsi="宋体" w:cs="宋体"/>
                <w:color w:val="auto"/>
                <w:sz w:val="21"/>
                <w:szCs w:val="21"/>
                <w:highlight w:val="none"/>
                <w:lang w:eastAsia="zh-CN"/>
              </w:rPr>
              <w:t xml:space="preserve"> </w:t>
            </w:r>
            <w:r>
              <w:rPr>
                <w:rFonts w:hint="eastAsia" w:ascii="宋体" w:hAnsi="宋体" w:cs="宋体"/>
                <w:color w:val="auto"/>
                <w:sz w:val="21"/>
                <w:szCs w:val="21"/>
                <w:highlight w:val="none"/>
              </w:rPr>
              <w:t xml:space="preserve"> </w:t>
            </w:r>
          </w:p>
          <w:p>
            <w:pPr>
              <w:widowControl/>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公司产品执行标准：</w:t>
            </w:r>
            <w:r>
              <w:rPr>
                <w:rFonts w:hint="eastAsia" w:ascii="宋体" w:hAnsi="宋体"/>
                <w:sz w:val="21"/>
                <w:szCs w:val="21"/>
                <w:lang w:eastAsia="zh-CN"/>
              </w:rPr>
              <w:t>《</w:t>
            </w:r>
            <w:r>
              <w:rPr>
                <w:rFonts w:hint="eastAsia" w:ascii="宋体" w:hAnsi="宋体"/>
                <w:sz w:val="21"/>
                <w:szCs w:val="21"/>
                <w:lang w:val="en-US" w:eastAsia="zh-CN"/>
              </w:rPr>
              <w:t>石油沥青玻璃纤维防水卷材》GB/T14686-2008、</w:t>
            </w:r>
            <w:r>
              <w:rPr>
                <w:rFonts w:hint="eastAsia" w:ascii="宋体" w:hAnsi="宋体"/>
                <w:sz w:val="21"/>
                <w:szCs w:val="21"/>
                <w:lang w:eastAsia="zh-CN"/>
              </w:rPr>
              <w:t>《</w:t>
            </w:r>
            <w:r>
              <w:rPr>
                <w:rFonts w:hint="eastAsia" w:ascii="宋体" w:hAnsi="宋体"/>
                <w:sz w:val="21"/>
                <w:szCs w:val="21"/>
                <w:lang w:val="en-US" w:eastAsia="zh-CN"/>
              </w:rPr>
              <w:t>弹性体改性沥青防水卷材》GB18242-2008、</w:t>
            </w:r>
            <w:r>
              <w:rPr>
                <w:rFonts w:hint="eastAsia" w:ascii="宋体" w:hAnsi="宋体"/>
                <w:sz w:val="21"/>
                <w:szCs w:val="21"/>
                <w:lang w:eastAsia="zh-CN"/>
              </w:rPr>
              <w:t>《</w:t>
            </w:r>
            <w:r>
              <w:rPr>
                <w:rFonts w:hint="eastAsia" w:ascii="宋体" w:hAnsi="宋体"/>
                <w:sz w:val="21"/>
                <w:szCs w:val="21"/>
                <w:lang w:val="en-US" w:eastAsia="zh-CN"/>
              </w:rPr>
              <w:t>自粘聚合物改性沥青防水卷材》GB23441-2009、</w:t>
            </w:r>
            <w:r>
              <w:rPr>
                <w:rFonts w:hint="eastAsia" w:ascii="宋体" w:hAnsi="宋体"/>
                <w:sz w:val="21"/>
                <w:szCs w:val="21"/>
                <w:lang w:eastAsia="zh-CN"/>
              </w:rPr>
              <w:t>《</w:t>
            </w:r>
            <w:r>
              <w:rPr>
                <w:rFonts w:hint="eastAsia" w:ascii="宋体" w:hAnsi="宋体"/>
                <w:sz w:val="21"/>
                <w:szCs w:val="21"/>
                <w:lang w:val="en-US" w:eastAsia="zh-CN"/>
              </w:rPr>
              <w:t>种植屋面用耐根穿剌防水卷材》GB/T35468-2017、</w:t>
            </w:r>
            <w:r>
              <w:rPr>
                <w:rFonts w:hint="eastAsia" w:ascii="宋体" w:hAnsi="宋体"/>
                <w:sz w:val="21"/>
                <w:szCs w:val="21"/>
                <w:lang w:eastAsia="zh-CN"/>
              </w:rPr>
              <w:t>《</w:t>
            </w:r>
            <w:r>
              <w:rPr>
                <w:rFonts w:hint="eastAsia" w:ascii="宋体" w:hAnsi="宋体"/>
                <w:sz w:val="21"/>
                <w:szCs w:val="21"/>
                <w:lang w:val="en-US" w:eastAsia="zh-CN"/>
              </w:rPr>
              <w:t>湿铺防水卷材》GB/T35467-2017</w:t>
            </w:r>
            <w:r>
              <w:rPr>
                <w:rFonts w:hint="eastAsia" w:ascii="宋体" w:hAnsi="宋体"/>
                <w:sz w:val="21"/>
                <w:szCs w:val="21"/>
              </w:rPr>
              <w:t>等</w:t>
            </w:r>
            <w:r>
              <w:rPr>
                <w:rFonts w:hint="eastAsia" w:ascii="宋体" w:hAnsi="宋体"/>
                <w:sz w:val="21"/>
                <w:szCs w:val="21"/>
                <w:lang w:eastAsia="zh-CN"/>
              </w:rPr>
              <w:t>标准及顾客技术要求</w:t>
            </w:r>
            <w:r>
              <w:rPr>
                <w:rFonts w:hint="eastAsia" w:ascii="宋体" w:hAnsi="宋体" w:cs="宋体"/>
                <w:color w:val="auto"/>
                <w:sz w:val="21"/>
                <w:szCs w:val="21"/>
                <w:highlight w:val="none"/>
                <w:lang w:val="en-US" w:eastAsia="zh-CN"/>
              </w:rPr>
              <w:t>。</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技术质量部</w:t>
            </w:r>
            <w:r>
              <w:rPr>
                <w:rFonts w:hint="eastAsia" w:ascii="宋体" w:hAnsi="宋体" w:cs="宋体"/>
                <w:color w:val="auto"/>
                <w:sz w:val="21"/>
                <w:szCs w:val="21"/>
                <w:highlight w:val="none"/>
              </w:rPr>
              <w:t>负责产品实现和服务提供的策划，策划输出的具体结果包括以下内容：</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a）确定产品和生产的要求；--标准、合同</w:t>
            </w:r>
            <w:r>
              <w:rPr>
                <w:rFonts w:hint="eastAsia" w:ascii="宋体" w:hAnsi="宋体" w:cs="宋体"/>
                <w:color w:val="auto"/>
                <w:sz w:val="21"/>
                <w:szCs w:val="21"/>
                <w:highlight w:val="none"/>
                <w:lang w:eastAsia="zh-CN"/>
              </w:rPr>
              <w:t>、客户技术要求</w:t>
            </w:r>
            <w:r>
              <w:rPr>
                <w:rFonts w:hint="eastAsia" w:ascii="宋体" w:hAnsi="宋体" w:cs="宋体"/>
                <w:color w:val="auto"/>
                <w:sz w:val="21"/>
                <w:szCs w:val="21"/>
                <w:highlight w:val="none"/>
              </w:rPr>
              <w:t>。</w:t>
            </w:r>
          </w:p>
          <w:p>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b）建立过程准则以及产品和服务的接收准则；---</w:t>
            </w:r>
            <w:r>
              <w:rPr>
                <w:rFonts w:hint="eastAsia" w:ascii="宋体" w:hAnsi="宋体" w:cs="宋体"/>
                <w:color w:val="auto"/>
                <w:sz w:val="21"/>
                <w:szCs w:val="21"/>
                <w:highlight w:val="none"/>
                <w:lang w:val="en-US" w:eastAsia="zh-CN"/>
              </w:rPr>
              <w:t>检验规范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作业</w:t>
            </w:r>
            <w:r>
              <w:rPr>
                <w:rFonts w:hint="eastAsia" w:ascii="宋体" w:hAnsi="宋体" w:cs="宋体"/>
                <w:color w:val="auto"/>
                <w:sz w:val="21"/>
                <w:szCs w:val="21"/>
                <w:highlight w:val="none"/>
              </w:rPr>
              <w:t>指导</w:t>
            </w:r>
            <w:r>
              <w:rPr>
                <w:rFonts w:hint="eastAsia" w:ascii="宋体" w:hAnsi="宋体" w:cs="宋体"/>
                <w:color w:val="auto"/>
                <w:sz w:val="21"/>
                <w:szCs w:val="21"/>
                <w:highlight w:val="none"/>
                <w:lang w:val="en-US" w:eastAsia="zh-CN"/>
              </w:rPr>
              <w:t>文件</w:t>
            </w:r>
          </w:p>
          <w:p>
            <w:pPr>
              <w:spacing w:line="400" w:lineRule="exact"/>
              <w:ind w:firstLine="630" w:firstLineChars="3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c）确定符合产品和服务要求的资源；---</w:t>
            </w:r>
            <w:r>
              <w:rPr>
                <w:rFonts w:hint="eastAsia" w:ascii="宋体" w:hAnsi="宋体" w:cs="宋体"/>
                <w:color w:val="auto"/>
                <w:sz w:val="21"/>
                <w:szCs w:val="21"/>
                <w:highlight w:val="none"/>
                <w:lang w:val="en-US" w:eastAsia="zh-CN"/>
              </w:rPr>
              <w:t>生产工艺</w:t>
            </w:r>
            <w:r>
              <w:rPr>
                <w:rFonts w:hint="eastAsia" w:ascii="宋体" w:hAnsi="宋体" w:cs="宋体"/>
                <w:color w:val="auto"/>
                <w:sz w:val="21"/>
                <w:szCs w:val="21"/>
                <w:highlight w:val="none"/>
                <w:lang w:eastAsia="zh-CN"/>
              </w:rPr>
              <w:t>文件、记录、生产设备、监视测量设备、人力资源、场所等</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d）按照准则实施过程控制；---生产和服务过程监控</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e）保持、保留必要的文件和记录。---文件和质量记录</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策划输出经过评审及跟进、必要的更改控制及批准等以适合组织的运行需要。</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外包过程：</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rPr>
              <w:t>；</w:t>
            </w:r>
          </w:p>
          <w:p>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特殊</w:t>
            </w:r>
            <w:r>
              <w:rPr>
                <w:rFonts w:hint="eastAsia" w:ascii="宋体" w:hAnsi="宋体" w:cs="宋体"/>
                <w:color w:val="auto"/>
                <w:sz w:val="21"/>
                <w:szCs w:val="21"/>
                <w:highlight w:val="none"/>
              </w:rPr>
              <w:t>过程的识别：</w:t>
            </w:r>
            <w:r>
              <w:rPr>
                <w:rFonts w:hint="eastAsia" w:ascii="宋体" w:hAnsi="宋体" w:cs="宋体"/>
                <w:color w:val="auto"/>
                <w:sz w:val="21"/>
                <w:szCs w:val="21"/>
                <w:highlight w:val="none"/>
                <w:lang w:val="en-US" w:eastAsia="zh-CN"/>
              </w:rPr>
              <w:t>挤出压延过程。</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----经确认：暂无策划的更改。</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spacing w:line="360" w:lineRule="auto"/>
              <w:jc w:val="both"/>
              <w:rPr>
                <w:rFonts w:hint="eastAsia" w:ascii="宋体" w:hAnsi="宋体" w:cs="Times New Roman"/>
                <w:color w:val="auto"/>
                <w:sz w:val="21"/>
                <w:szCs w:val="21"/>
                <w:lang w:eastAsia="zh-CN"/>
              </w:rPr>
            </w:pPr>
            <w:r>
              <w:rPr>
                <w:rFonts w:hint="eastAsia" w:ascii="宋体" w:hAnsi="宋体" w:cs="Times New Roman"/>
                <w:color w:val="auto"/>
                <w:sz w:val="21"/>
                <w:szCs w:val="21"/>
                <w:lang w:eastAsia="zh-CN"/>
              </w:rPr>
              <w:t>产品设计与开发</w:t>
            </w:r>
          </w:p>
        </w:tc>
        <w:tc>
          <w:tcPr>
            <w:tcW w:w="849" w:type="dxa"/>
          </w:tcPr>
          <w:p>
            <w:pPr>
              <w:spacing w:line="360" w:lineRule="auto"/>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8.3</w:t>
            </w:r>
          </w:p>
        </w:tc>
        <w:tc>
          <w:tcPr>
            <w:tcW w:w="10253" w:type="dxa"/>
          </w:tcPr>
          <w:p>
            <w:pPr>
              <w:spacing w:line="360" w:lineRule="auto"/>
              <w:ind w:firstLine="420" w:firstLineChars="200"/>
              <w:rPr>
                <w:rFonts w:hint="eastAsia" w:ascii="宋体" w:hAnsi="宋体" w:cs="Times New Roman"/>
                <w:color w:val="auto"/>
                <w:sz w:val="21"/>
                <w:szCs w:val="21"/>
                <w:lang w:eastAsia="zh-CN"/>
              </w:rPr>
            </w:pPr>
            <w:r>
              <w:rPr>
                <w:rFonts w:hint="eastAsia" w:ascii="宋体" w:hAnsi="宋体" w:cs="Times New Roman"/>
                <w:color w:val="auto"/>
                <w:sz w:val="21"/>
                <w:szCs w:val="21"/>
                <w:lang w:eastAsia="zh-CN"/>
              </w:rPr>
              <w:t>8.3条款不适用。公司产品</w:t>
            </w:r>
            <w:r>
              <w:rPr>
                <w:rFonts w:hint="eastAsia" w:ascii="宋体" w:hAnsi="宋体" w:eastAsia="宋体"/>
                <w:color w:val="auto"/>
                <w:sz w:val="21"/>
                <w:szCs w:val="21"/>
              </w:rPr>
              <w:t>均按国家、行业相关标准</w:t>
            </w:r>
            <w:r>
              <w:rPr>
                <w:rFonts w:hint="eastAsia" w:ascii="宋体" w:hAnsi="宋体"/>
                <w:color w:val="auto"/>
                <w:sz w:val="21"/>
                <w:szCs w:val="21"/>
                <w:lang w:eastAsia="zh-CN"/>
              </w:rPr>
              <w:t>标准及</w:t>
            </w:r>
            <w:r>
              <w:rPr>
                <w:rFonts w:hint="eastAsia" w:ascii="宋体" w:hAnsi="宋体" w:eastAsia="宋体"/>
                <w:color w:val="auto"/>
                <w:sz w:val="21"/>
                <w:szCs w:val="21"/>
              </w:rPr>
              <w:t>顾客要求进行生产,生产工艺成熟固定。生产过程不涉及标准中“8.3设计和开发”条款内容，该条款的不适用不影响组织提供满足顾客要求和适用法律法规要求的产品的能力或责任</w:t>
            </w:r>
            <w:r>
              <w:rPr>
                <w:rFonts w:hint="eastAsia" w:ascii="宋体" w:hAnsi="宋体" w:cs="Times New Roman"/>
                <w:color w:val="auto"/>
                <w:sz w:val="21"/>
                <w:szCs w:val="21"/>
                <w:lang w:eastAsia="zh-CN"/>
              </w:rPr>
              <w:t xml:space="preserve">。 </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60" w:type="dxa"/>
          </w:tcPr>
          <w:p>
            <w:pPr>
              <w:spacing w:line="360" w:lineRule="auto"/>
              <w:rPr>
                <w:rFonts w:hint="eastAsia" w:ascii="宋体" w:hAnsi="宋体" w:eastAsia="宋体" w:cs="宋体"/>
                <w:color w:val="000000" w:themeColor="text1"/>
                <w:szCs w:val="21"/>
              </w:rPr>
            </w:pPr>
            <w:r>
              <w:rPr>
                <w:rFonts w:hint="eastAsia" w:ascii="宋体" w:hAnsi="宋体" w:eastAsia="宋体" w:cs="宋体"/>
                <w:color w:val="000000" w:themeColor="text1"/>
                <w:szCs w:val="21"/>
              </w:rPr>
              <w:t>生产和服务提供的控制</w:t>
            </w:r>
          </w:p>
        </w:tc>
        <w:tc>
          <w:tcPr>
            <w:tcW w:w="849" w:type="dxa"/>
          </w:tcPr>
          <w:p>
            <w:pPr>
              <w:spacing w:line="360" w:lineRule="auto"/>
              <w:rPr>
                <w:rFonts w:hint="eastAsia" w:ascii="宋体" w:hAnsi="宋体" w:eastAsia="宋体" w:cs="宋体"/>
                <w:color w:val="000000" w:themeColor="text1"/>
                <w:szCs w:val="21"/>
              </w:rPr>
            </w:pPr>
            <w:r>
              <w:rPr>
                <w:rFonts w:hint="eastAsia" w:ascii="宋体" w:hAnsi="宋体" w:eastAsia="宋体" w:cs="宋体"/>
                <w:color w:val="000000" w:themeColor="text1"/>
                <w:szCs w:val="21"/>
              </w:rPr>
              <w:t>8.5.1</w:t>
            </w:r>
          </w:p>
          <w:p>
            <w:pPr>
              <w:spacing w:line="360" w:lineRule="auto"/>
              <w:ind w:firstLine="420" w:firstLineChars="200"/>
              <w:rPr>
                <w:rFonts w:hint="eastAsia" w:ascii="宋体" w:hAnsi="宋体" w:eastAsia="宋体" w:cs="宋体"/>
                <w:color w:val="000000" w:themeColor="text1"/>
                <w:szCs w:val="21"/>
              </w:rPr>
            </w:pPr>
          </w:p>
        </w:tc>
        <w:tc>
          <w:tcPr>
            <w:tcW w:w="10253" w:type="dxa"/>
            <w:vAlign w:val="top"/>
          </w:tcPr>
          <w:p>
            <w:pPr>
              <w:rPr>
                <w:rFonts w:hint="eastAsia"/>
                <w:color w:val="000000" w:themeColor="text1"/>
              </w:rPr>
            </w:pPr>
            <w:r>
              <w:rPr>
                <w:rFonts w:hint="eastAsia"/>
                <w:color w:val="000000" w:themeColor="text1"/>
              </w:rPr>
              <w:t>公司制定了《生产和服务提供过程控制程序》明确了受控条件</w:t>
            </w:r>
          </w:p>
          <w:p>
            <w:pPr>
              <w:rPr>
                <w:rFonts w:hint="eastAsia" w:eastAsia="宋体"/>
                <w:color w:val="000000" w:themeColor="text1"/>
                <w:lang w:eastAsia="zh-CN"/>
              </w:rPr>
            </w:pPr>
            <w:r>
              <w:rPr>
                <w:rFonts w:hint="eastAsia"/>
                <w:color w:val="000000" w:themeColor="text1"/>
              </w:rPr>
              <w:t>1、查生产车间有正在生产的产品生产计划单</w:t>
            </w:r>
            <w:r>
              <w:rPr>
                <w:rFonts w:hint="eastAsia"/>
                <w:color w:val="000000" w:themeColor="text1"/>
                <w:lang w:eastAsia="zh-CN"/>
              </w:rPr>
              <w:t>。</w:t>
            </w:r>
          </w:p>
          <w:p>
            <w:pPr>
              <w:rPr>
                <w:rFonts w:hint="eastAsia" w:ascii="Times New Roman" w:hAnsi="Times New Roman" w:cs="Times New Roman"/>
                <w:color w:val="000000" w:themeColor="text1"/>
              </w:rPr>
            </w:pPr>
            <w:r>
              <w:rPr>
                <w:rFonts w:hint="eastAsia"/>
                <w:color w:val="000000" w:themeColor="text1"/>
              </w:rPr>
              <w:t>2、查生产车间及作业工位执行的作业指导书主</w:t>
            </w:r>
            <w:r>
              <w:rPr>
                <w:rFonts w:hint="eastAsia" w:ascii="Times New Roman" w:hAnsi="Times New Roman" w:cs="Times New Roman"/>
                <w:color w:val="000000" w:themeColor="text1"/>
              </w:rPr>
              <w:t>要包括：《</w:t>
            </w:r>
            <w:r>
              <w:rPr>
                <w:rFonts w:hint="eastAsia" w:ascii="Times New Roman" w:hAnsi="Times New Roman" w:cs="Times New Roman"/>
                <w:color w:val="000000" w:themeColor="text1"/>
                <w:lang w:eastAsia="zh-CN"/>
              </w:rPr>
              <w:t>设备</w:t>
            </w:r>
            <w:r>
              <w:rPr>
                <w:rFonts w:hint="eastAsia" w:ascii="Times New Roman" w:hAnsi="Times New Roman" w:cs="Times New Roman"/>
                <w:color w:val="000000" w:themeColor="text1"/>
              </w:rPr>
              <w:t>操作规程》、《</w:t>
            </w:r>
            <w:r>
              <w:rPr>
                <w:rFonts w:hint="eastAsia" w:cs="Times New Roman"/>
                <w:color w:val="000000" w:themeColor="text1"/>
                <w:lang w:eastAsia="zh-CN"/>
              </w:rPr>
              <w:t>生产线作业指导及注意事项</w:t>
            </w:r>
            <w:r>
              <w:rPr>
                <w:rFonts w:hint="eastAsia" w:ascii="Times New Roman" w:hAnsi="Times New Roman" w:cs="Times New Roman"/>
                <w:color w:val="000000" w:themeColor="text1"/>
              </w:rPr>
              <w:t>》、</w:t>
            </w:r>
            <w:r>
              <w:rPr>
                <w:rFonts w:hint="eastAsia" w:ascii="Times New Roman" w:hAnsi="Times New Roman" w:cs="Times New Roman"/>
                <w:color w:val="000000" w:themeColor="text1"/>
                <w:lang w:eastAsia="zh-CN"/>
              </w:rPr>
              <w:t>配</w:t>
            </w:r>
            <w:r>
              <w:rPr>
                <w:rFonts w:hint="eastAsia" w:ascii="Times New Roman" w:hAnsi="Times New Roman" w:cs="Times New Roman"/>
                <w:color w:val="000000" w:themeColor="text1"/>
              </w:rPr>
              <w:t>料单等，均放置于工位附近，便于查阅对照。</w:t>
            </w:r>
          </w:p>
          <w:p>
            <w:pPr>
              <w:rPr>
                <w:rFonts w:hint="eastAsia"/>
                <w:color w:val="000000" w:themeColor="text1"/>
              </w:rPr>
            </w:pPr>
            <w:r>
              <w:rPr>
                <w:rFonts w:hint="eastAsia" w:ascii="Times New Roman" w:hAnsi="Times New Roman" w:cs="Times New Roman"/>
                <w:color w:val="000000" w:themeColor="text1"/>
              </w:rPr>
              <w:t>3.现场查看：</w:t>
            </w:r>
            <w:r>
              <w:rPr>
                <w:rFonts w:hint="eastAsia" w:ascii="Times New Roman" w:hAnsi="Times New Roman" w:cs="Times New Roman"/>
                <w:color w:val="000000" w:themeColor="text1"/>
                <w:lang w:eastAsia="zh-CN"/>
              </w:rPr>
              <w:t>生产设备有</w:t>
            </w:r>
            <w:r>
              <w:rPr>
                <w:rFonts w:hint="eastAsia" w:ascii="Times New Roman" w:hAnsi="Times New Roman" w:cs="Times New Roman"/>
                <w:color w:val="000000" w:themeColor="text1"/>
                <w:lang w:val="en-US" w:eastAsia="zh-CN"/>
              </w:rPr>
              <w:t>搅拌罐、配料罐、ZL-J全自动SB</w:t>
            </w:r>
            <w:r>
              <w:rPr>
                <w:rFonts w:hint="eastAsia"/>
                <w:color w:val="000000" w:themeColor="text1"/>
                <w:lang w:val="en-US" w:eastAsia="zh-CN"/>
              </w:rPr>
              <w:t>S改性沥青生产线、涂油池、打卷机、包装机、锅炉、叉车</w:t>
            </w:r>
            <w:r>
              <w:rPr>
                <w:rFonts w:hint="eastAsia"/>
                <w:color w:val="000000" w:themeColor="text1"/>
              </w:rPr>
              <w:t>等，生产相关设备工作正常，状态良好，无异常现象，符合产品的生产的条件及要求。</w:t>
            </w:r>
          </w:p>
          <w:p>
            <w:pPr>
              <w:rPr>
                <w:rFonts w:hint="eastAsia"/>
                <w:color w:val="000000" w:themeColor="text1"/>
              </w:rPr>
            </w:pPr>
            <w:r>
              <w:rPr>
                <w:rFonts w:hint="eastAsia"/>
                <w:color w:val="000000" w:themeColor="text1"/>
              </w:rPr>
              <w:t>4.现场配置了相应的检测设备，主要为电热鼓风干燥箱、恒温水浴锅、低温试验箱、沥青针入度仪、沥青延度仪、沥青软化点测定仪、电子台秤、电子拉力试验机、工作用玻璃液体温度计、电接点压力表、机械秒表、钢直尺、钢卷尺、测厚仪、游标卡尺等。</w:t>
            </w:r>
          </w:p>
          <w:p>
            <w:pPr>
              <w:rPr>
                <w:rFonts w:hint="eastAsia"/>
                <w:color w:val="000000" w:themeColor="text1"/>
              </w:rPr>
            </w:pPr>
            <w:r>
              <w:rPr>
                <w:rFonts w:hint="eastAsia"/>
                <w:color w:val="000000" w:themeColor="text1"/>
              </w:rPr>
              <w:t>5.出示了《生产</w:t>
            </w:r>
            <w:r>
              <w:rPr>
                <w:rFonts w:hint="eastAsia"/>
                <w:color w:val="000000" w:themeColor="text1"/>
                <w:lang w:eastAsia="zh-CN"/>
              </w:rPr>
              <w:t>任务下达通知</w:t>
            </w:r>
            <w:r>
              <w:rPr>
                <w:rFonts w:hint="eastAsia"/>
                <w:color w:val="000000" w:themeColor="text1"/>
              </w:rPr>
              <w:t>单》明确的</w:t>
            </w:r>
            <w:r>
              <w:rPr>
                <w:rFonts w:hint="eastAsia"/>
                <w:color w:val="000000" w:themeColor="text1"/>
                <w:lang w:eastAsia="zh-CN"/>
              </w:rPr>
              <w:t>产品</w:t>
            </w:r>
            <w:r>
              <w:rPr>
                <w:rFonts w:hint="eastAsia"/>
                <w:color w:val="000000" w:themeColor="text1"/>
              </w:rPr>
              <w:t>名称、数量、</w:t>
            </w:r>
            <w:r>
              <w:rPr>
                <w:rFonts w:hint="eastAsia"/>
                <w:color w:val="000000" w:themeColor="text1"/>
                <w:lang w:eastAsia="zh-CN"/>
              </w:rPr>
              <w:t>型号规格</w:t>
            </w:r>
            <w:r>
              <w:rPr>
                <w:rFonts w:hint="eastAsia"/>
                <w:color w:val="000000" w:themeColor="text1"/>
              </w:rPr>
              <w:t>要求等内容；</w:t>
            </w:r>
          </w:p>
          <w:p>
            <w:pPr>
              <w:rPr>
                <w:rFonts w:hint="eastAsia"/>
                <w:color w:val="000000" w:themeColor="text1"/>
              </w:rPr>
            </w:pPr>
            <w:r>
              <w:rPr>
                <w:rFonts w:hint="eastAsia"/>
                <w:color w:val="000000" w:themeColor="text1"/>
              </w:rPr>
              <w:t>抽</w:t>
            </w:r>
            <w:r>
              <w:rPr>
                <w:rFonts w:hint="eastAsia"/>
                <w:color w:val="000000" w:themeColor="text1"/>
                <w:lang w:val="en-US" w:eastAsia="zh-CN"/>
              </w:rPr>
              <w:t>5月</w:t>
            </w:r>
            <w:r>
              <w:rPr>
                <w:rFonts w:hint="eastAsia"/>
                <w:color w:val="000000" w:themeColor="text1"/>
              </w:rPr>
              <w:t>生产</w:t>
            </w:r>
            <w:r>
              <w:rPr>
                <w:rFonts w:hint="eastAsia"/>
                <w:color w:val="000000" w:themeColor="text1"/>
                <w:lang w:eastAsia="zh-CN"/>
              </w:rPr>
              <w:t>计划</w:t>
            </w:r>
            <w:r>
              <w:rPr>
                <w:rFonts w:hint="eastAsia"/>
                <w:color w:val="000000" w:themeColor="text1"/>
              </w:rPr>
              <w:t>单，</w:t>
            </w:r>
          </w:p>
          <w:p>
            <w:pPr>
              <w:rPr>
                <w:rFonts w:hint="eastAsia"/>
                <w:color w:val="000000" w:themeColor="text1"/>
              </w:rPr>
            </w:pPr>
            <w:r>
              <w:rPr>
                <w:rFonts w:hint="eastAsia"/>
                <w:color w:val="000000" w:themeColor="text1"/>
                <w:lang w:val="en-US" w:eastAsia="zh-CN"/>
              </w:rPr>
              <w:t>产品名称</w:t>
            </w:r>
            <w:r>
              <w:rPr>
                <w:rFonts w:hint="eastAsia"/>
                <w:color w:val="000000" w:themeColor="text1"/>
              </w:rPr>
              <w:t xml:space="preserve">   </w:t>
            </w:r>
            <w:r>
              <w:rPr>
                <w:rFonts w:hint="eastAsia"/>
                <w:color w:val="000000" w:themeColor="text1"/>
                <w:lang w:val="en-US" w:eastAsia="zh-CN"/>
              </w:rPr>
              <w:t xml:space="preserve">                    </w:t>
            </w:r>
            <w:r>
              <w:rPr>
                <w:rFonts w:hint="eastAsia"/>
                <w:color w:val="000000" w:themeColor="text1"/>
              </w:rPr>
              <w:t xml:space="preserve">数量  </w:t>
            </w:r>
            <w:r>
              <w:rPr>
                <w:rFonts w:hint="eastAsia"/>
                <w:color w:val="000000" w:themeColor="text1"/>
                <w:lang w:val="en-US" w:eastAsia="zh-CN"/>
              </w:rPr>
              <w:t xml:space="preserve">    规格型号                  </w:t>
            </w:r>
            <w:r>
              <w:rPr>
                <w:rFonts w:hint="eastAsia"/>
                <w:color w:val="000000" w:themeColor="text1"/>
              </w:rPr>
              <w:t xml:space="preserve">下单时间    </w:t>
            </w:r>
            <w:r>
              <w:rPr>
                <w:rFonts w:hint="eastAsia"/>
                <w:color w:val="000000" w:themeColor="text1"/>
                <w:lang w:val="en-US" w:eastAsia="zh-CN"/>
              </w:rPr>
              <w:t xml:space="preserve">   </w:t>
            </w:r>
          </w:p>
          <w:p>
            <w:pPr>
              <w:rPr>
                <w:rFonts w:hint="default"/>
                <w:color w:val="000000" w:themeColor="text1"/>
                <w:lang w:val="en-US"/>
              </w:rPr>
            </w:pPr>
            <w:r>
              <w:rPr>
                <w:rFonts w:hint="eastAsia"/>
                <w:color w:val="000000" w:themeColor="text1"/>
              </w:rPr>
              <w:t>石油沥青玻璃纤维胎防水卷材</w:t>
            </w:r>
            <w:r>
              <w:rPr>
                <w:rFonts w:hint="eastAsia"/>
                <w:color w:val="000000" w:themeColor="text1"/>
                <w:lang w:val="en-US" w:eastAsia="zh-CN"/>
              </w:rPr>
              <w:t xml:space="preserve">   1410卷     I15号PE膜10m㎡          2022.2.23</w:t>
            </w:r>
          </w:p>
          <w:p>
            <w:pPr>
              <w:rPr>
                <w:rFonts w:hint="default"/>
                <w:color w:val="000000" w:themeColor="text1"/>
                <w:lang w:val="en-US"/>
              </w:rPr>
            </w:pPr>
            <w:r>
              <w:rPr>
                <w:rFonts w:hint="eastAsia"/>
                <w:color w:val="000000" w:themeColor="text1"/>
              </w:rPr>
              <w:t>自粘聚合物改性沥青防水卷材</w:t>
            </w:r>
            <w:r>
              <w:rPr>
                <w:rFonts w:hint="eastAsia"/>
                <w:color w:val="000000" w:themeColor="text1"/>
                <w:lang w:val="en-US" w:eastAsia="zh-CN"/>
              </w:rPr>
              <w:t xml:space="preserve">   1360卷 </w:t>
            </w:r>
            <w:r>
              <w:rPr>
                <w:rFonts w:hint="eastAsia"/>
                <w:color w:val="000000" w:themeColor="text1"/>
              </w:rPr>
              <w:t xml:space="preserve"> </w:t>
            </w:r>
            <w:r>
              <w:rPr>
                <w:rFonts w:hint="eastAsia"/>
                <w:color w:val="000000" w:themeColor="text1"/>
                <w:lang w:val="en-US" w:eastAsia="zh-CN"/>
              </w:rPr>
              <w:t xml:space="preserve">    PYIPE3.010              </w:t>
            </w:r>
            <w:r>
              <w:rPr>
                <w:rFonts w:hint="eastAsia"/>
                <w:color w:val="000000" w:themeColor="text1"/>
                <w:lang w:val="en-US" w:eastAsia="zh-CN"/>
              </w:rPr>
              <w:tab/>
            </w:r>
            <w:r>
              <w:rPr>
                <w:rFonts w:hint="eastAsia"/>
                <w:color w:val="000000" w:themeColor="text1"/>
                <w:lang w:val="en-US" w:eastAsia="zh-CN"/>
              </w:rPr>
              <w:t>2022.2.28</w:t>
            </w:r>
          </w:p>
          <w:p>
            <w:pPr>
              <w:rPr>
                <w:rFonts w:hint="default"/>
                <w:color w:val="000000" w:themeColor="text1"/>
                <w:lang w:val="en-US"/>
              </w:rPr>
            </w:pPr>
            <w:r>
              <w:rPr>
                <w:rFonts w:hint="eastAsia"/>
                <w:color w:val="000000" w:themeColor="text1"/>
              </w:rPr>
              <w:t xml:space="preserve">弹性体改性沥青防水卷材  </w:t>
            </w:r>
            <w:r>
              <w:rPr>
                <w:rFonts w:hint="eastAsia"/>
                <w:color w:val="000000" w:themeColor="text1"/>
                <w:lang w:val="en-US" w:eastAsia="zh-CN"/>
              </w:rPr>
              <w:t xml:space="preserve">     1020卷     SBSIPYPEPE410           </w:t>
            </w:r>
            <w:r>
              <w:rPr>
                <w:rFonts w:hint="eastAsia"/>
                <w:color w:val="000000" w:themeColor="text1"/>
                <w:lang w:val="en-US" w:eastAsia="zh-CN"/>
              </w:rPr>
              <w:tab/>
            </w:r>
            <w:r>
              <w:rPr>
                <w:rFonts w:hint="eastAsia"/>
                <w:color w:val="000000" w:themeColor="text1"/>
                <w:lang w:val="en-US" w:eastAsia="zh-CN"/>
              </w:rPr>
              <w:t>2022.2.20</w:t>
            </w:r>
          </w:p>
          <w:p>
            <w:pPr>
              <w:rPr>
                <w:rFonts w:hint="eastAsia"/>
                <w:color w:val="000000" w:themeColor="text1"/>
              </w:rPr>
            </w:pPr>
            <w:r>
              <w:rPr>
                <w:rFonts w:hint="eastAsia"/>
                <w:color w:val="000000" w:themeColor="text1"/>
              </w:rPr>
              <w:t>……………</w:t>
            </w:r>
          </w:p>
          <w:p>
            <w:pPr>
              <w:rPr>
                <w:rFonts w:hint="eastAsia"/>
                <w:color w:val="000000" w:themeColor="text1"/>
                <w:lang w:val="en-US" w:eastAsia="zh-CN"/>
              </w:rPr>
            </w:pPr>
            <w:r>
              <w:rPr>
                <w:rFonts w:hint="eastAsia"/>
                <w:color w:val="000000" w:themeColor="text1"/>
              </w:rPr>
              <w:t>现场观察</w:t>
            </w:r>
            <w:bookmarkStart w:id="2" w:name="审核范围"/>
            <w:r>
              <w:rPr>
                <w:rFonts w:hint="eastAsia"/>
                <w:color w:val="000000" w:themeColor="text1"/>
              </w:rPr>
              <w:t>许可范围内建筑防水卷材（石油沥青玻璃纤维胎防水卷材、自粘聚合物改性沥青防水卷材、弹性体改性沥青防水卷材）的</w:t>
            </w:r>
            <w:bookmarkEnd w:id="2"/>
            <w:r>
              <w:rPr>
                <w:rFonts w:hint="eastAsia"/>
                <w:color w:val="000000" w:themeColor="text1"/>
              </w:rPr>
              <w:t>生产工艺</w:t>
            </w:r>
            <w:r>
              <w:rPr>
                <w:rFonts w:hint="eastAsia"/>
                <w:color w:val="000000" w:themeColor="text1"/>
                <w:lang w:val="en-US" w:eastAsia="zh-CN"/>
              </w:rPr>
              <w:t>：</w:t>
            </w:r>
          </w:p>
          <w:p>
            <w:pPr>
              <w:rPr>
                <w:rFonts w:hint="eastAsia"/>
                <w:color w:val="000000" w:themeColor="text1"/>
                <w:lang w:val="en-US" w:eastAsia="zh-CN"/>
              </w:rPr>
            </w:pPr>
            <w:r>
              <w:rPr>
                <w:rFonts w:hint="eastAsia"/>
                <w:color w:val="000000" w:themeColor="text1"/>
              </w:rPr>
              <w:t>查工艺：配料搅拌—</w:t>
            </w:r>
            <w:r>
              <w:rPr>
                <w:rFonts w:hint="eastAsia"/>
                <w:color w:val="000000" w:themeColor="text1"/>
                <w:lang w:eastAsia="zh-CN"/>
              </w:rPr>
              <w:t>浸涂、</w:t>
            </w:r>
            <w:r>
              <w:rPr>
                <w:rFonts w:hint="eastAsia"/>
                <w:color w:val="000000" w:themeColor="text1"/>
              </w:rPr>
              <w:t>挤出压延</w:t>
            </w:r>
            <w:r>
              <w:rPr>
                <w:rFonts w:hint="eastAsia"/>
                <w:color w:val="000000" w:themeColor="text1"/>
                <w:lang w:eastAsia="zh-CN"/>
              </w:rPr>
              <w:t>、覆膜</w:t>
            </w:r>
            <w:bookmarkStart w:id="3" w:name="_GoBack"/>
            <w:bookmarkEnd w:id="3"/>
            <w:r>
              <w:rPr>
                <w:rFonts w:hint="eastAsia"/>
                <w:color w:val="000000" w:themeColor="text1"/>
              </w:rPr>
              <w:t>—</w:t>
            </w:r>
            <w:r>
              <w:rPr>
                <w:rFonts w:hint="eastAsia"/>
                <w:color w:val="000000" w:themeColor="text1"/>
                <w:lang w:eastAsia="zh-CN"/>
              </w:rPr>
              <w:t>冷却</w:t>
            </w:r>
            <w:r>
              <w:rPr>
                <w:rFonts w:hint="eastAsia"/>
                <w:color w:val="000000" w:themeColor="text1"/>
              </w:rPr>
              <w:t>成型</w:t>
            </w:r>
            <w:r>
              <w:rPr>
                <w:rFonts w:hint="eastAsia"/>
                <w:color w:val="000000" w:themeColor="text1"/>
                <w:lang w:val="en-US" w:eastAsia="zh-CN"/>
              </w:rPr>
              <w:t>--打卷--</w:t>
            </w:r>
            <w:r>
              <w:rPr>
                <w:rFonts w:hint="eastAsia"/>
                <w:color w:val="000000" w:themeColor="text1"/>
              </w:rPr>
              <w:t>检验</w:t>
            </w:r>
            <w:r>
              <w:rPr>
                <w:rFonts w:hint="eastAsia"/>
                <w:color w:val="000000" w:themeColor="text1"/>
                <w:lang w:val="en-US" w:eastAsia="zh-CN"/>
              </w:rPr>
              <w:t>--入库</w:t>
            </w:r>
          </w:p>
          <w:p>
            <w:pPr>
              <w:rPr>
                <w:rFonts w:hint="eastAsia"/>
                <w:color w:val="000000" w:themeColor="text1"/>
                <w:lang w:val="en-US" w:eastAsia="zh-CN"/>
              </w:rPr>
            </w:pPr>
            <w:r>
              <w:rPr>
                <w:rFonts w:hint="eastAsia"/>
                <w:color w:val="000000" w:themeColor="text1"/>
                <w:lang w:val="en-US" w:eastAsia="zh-CN"/>
              </w:rPr>
              <w:t>关键</w:t>
            </w:r>
            <w:r>
              <w:rPr>
                <w:rFonts w:hint="eastAsia"/>
                <w:color w:val="000000" w:themeColor="text1"/>
              </w:rPr>
              <w:t>过程：</w:t>
            </w:r>
            <w:r>
              <w:rPr>
                <w:rFonts w:hint="eastAsia"/>
                <w:color w:val="000000" w:themeColor="text1"/>
                <w:lang w:val="en-US" w:eastAsia="zh-CN"/>
              </w:rPr>
              <w:t>配料搅拌</w:t>
            </w:r>
            <w:r>
              <w:rPr>
                <w:rFonts w:hint="eastAsia"/>
                <w:color w:val="000000" w:themeColor="text1"/>
                <w:lang w:eastAsia="zh-CN"/>
              </w:rPr>
              <w:t>。</w:t>
            </w:r>
            <w:r>
              <w:rPr>
                <w:rFonts w:hint="eastAsia"/>
                <w:color w:val="000000" w:themeColor="text1"/>
                <w:lang w:val="en-US" w:eastAsia="zh-CN"/>
              </w:rPr>
              <w:t>特殊过程：</w:t>
            </w:r>
            <w:r>
              <w:rPr>
                <w:rFonts w:hint="eastAsia"/>
                <w:color w:val="000000" w:themeColor="text1"/>
              </w:rPr>
              <w:t>挤出压延</w:t>
            </w:r>
            <w:r>
              <w:rPr>
                <w:rFonts w:hint="eastAsia"/>
                <w:color w:val="000000" w:themeColor="text1"/>
                <w:lang w:val="en-US" w:eastAsia="zh-CN"/>
              </w:rPr>
              <w:t>。</w:t>
            </w:r>
          </w:p>
          <w:p>
            <w:pPr>
              <w:rPr>
                <w:rFonts w:hint="eastAsia"/>
                <w:color w:val="000000" w:themeColor="text1"/>
              </w:rPr>
            </w:pPr>
            <w:r>
              <w:rPr>
                <w:rFonts w:hint="eastAsia"/>
                <w:color w:val="000000" w:themeColor="text1"/>
              </w:rPr>
              <w:t>现场查看，该3类产品工艺相同，在一条生产线上生产</w:t>
            </w:r>
            <w:r>
              <w:rPr>
                <w:rFonts w:hint="eastAsia"/>
                <w:color w:val="000000" w:themeColor="text1"/>
                <w:lang w:eastAsia="zh-CN"/>
              </w:rPr>
              <w:t>，只是生产时材料配方及配比不一样</w:t>
            </w:r>
            <w:r>
              <w:rPr>
                <w:rFonts w:hint="eastAsia"/>
                <w:color w:val="000000" w:themeColor="text1"/>
              </w:rPr>
              <w:t>。</w:t>
            </w:r>
          </w:p>
          <w:p>
            <w:pPr>
              <w:rPr>
                <w:rFonts w:hint="eastAsia"/>
                <w:color w:val="000000" w:themeColor="text1"/>
                <w:lang w:val="en-US" w:eastAsia="zh-CN"/>
              </w:rPr>
            </w:pPr>
            <w:r>
              <w:rPr>
                <w:rFonts w:hint="eastAsia"/>
                <w:color w:val="000000" w:themeColor="text1"/>
              </w:rPr>
              <w:t>现场查看，正在生产的</w:t>
            </w:r>
            <w:r>
              <w:rPr>
                <w:rFonts w:hint="eastAsia"/>
                <w:color w:val="000000" w:themeColor="text1"/>
                <w:lang w:eastAsia="zh-CN"/>
              </w:rPr>
              <w:t>产品：自粘聚合物改性沥青防水卷材</w:t>
            </w:r>
            <w:r>
              <w:rPr>
                <w:rFonts w:hint="eastAsia"/>
                <w:color w:val="000000" w:themeColor="text1"/>
                <w:lang w:val="en-US" w:eastAsia="zh-CN"/>
              </w:rPr>
              <w:t xml:space="preserve"> 、</w:t>
            </w:r>
            <w:r>
              <w:rPr>
                <w:rFonts w:hint="eastAsia"/>
                <w:color w:val="000000" w:themeColor="text1"/>
                <w:lang w:eastAsia="zh-CN"/>
              </w:rPr>
              <w:t>弹性体改性沥青防水卷材。</w:t>
            </w:r>
          </w:p>
          <w:p>
            <w:pPr>
              <w:rPr>
                <w:rFonts w:hint="eastAsia"/>
                <w:color w:val="000000" w:themeColor="text1"/>
              </w:rPr>
            </w:pPr>
          </w:p>
          <w:p>
            <w:pPr>
              <w:rPr>
                <w:rFonts w:hint="eastAsia"/>
                <w:color w:val="000000" w:themeColor="text1"/>
                <w:lang w:val="en-US" w:eastAsia="zh-CN"/>
              </w:rPr>
            </w:pPr>
            <w:r>
              <w:rPr>
                <w:rFonts w:hint="eastAsia"/>
                <w:color w:val="000000" w:themeColor="text1"/>
                <w:lang w:val="en-US" w:eastAsia="zh-CN"/>
              </w:rPr>
              <w:t>查看产品的生产情况</w:t>
            </w:r>
          </w:p>
          <w:p>
            <w:pPr>
              <w:rPr>
                <w:rFonts w:hint="default"/>
                <w:color w:val="000000" w:themeColor="text1"/>
                <w:lang w:val="en-US" w:eastAsia="zh-CN"/>
              </w:rPr>
            </w:pPr>
            <w:r>
              <w:rPr>
                <w:rFonts w:hint="eastAsia"/>
                <w:color w:val="000000" w:themeColor="text1"/>
                <w:lang w:val="en-US" w:eastAsia="zh-CN"/>
              </w:rPr>
              <w:t>现场查看工序：</w:t>
            </w:r>
          </w:p>
          <w:p>
            <w:pPr>
              <w:numPr>
                <w:ilvl w:val="0"/>
                <w:numId w:val="4"/>
              </w:numPr>
              <w:rPr>
                <w:rFonts w:hint="eastAsia"/>
                <w:color w:val="000000" w:themeColor="text1"/>
                <w:lang w:val="en-US" w:eastAsia="zh-CN"/>
              </w:rPr>
            </w:pPr>
            <w:r>
              <w:rPr>
                <w:rFonts w:hint="eastAsia"/>
                <w:color w:val="000000" w:themeColor="text1"/>
                <w:lang w:val="en-US" w:eastAsia="zh-CN"/>
              </w:rPr>
              <w:t>工序：配料搅拌</w:t>
            </w:r>
          </w:p>
          <w:p>
            <w:pPr>
              <w:pStyle w:val="2"/>
              <w:numPr>
                <w:ilvl w:val="0"/>
                <w:numId w:val="0"/>
              </w:numPr>
              <w:rPr>
                <w:rFonts w:hint="eastAsia"/>
                <w:color w:val="000000" w:themeColor="text1"/>
                <w:lang w:val="en-US" w:eastAsia="zh-CN"/>
              </w:rPr>
            </w:pPr>
            <w:r>
              <w:rPr>
                <w:rFonts w:hint="eastAsia"/>
                <w:color w:val="000000" w:themeColor="text1"/>
                <w:lang w:val="en-US" w:eastAsia="zh-CN"/>
              </w:rPr>
              <w:t>产品：</w:t>
            </w:r>
            <w:r>
              <w:rPr>
                <w:rFonts w:hint="eastAsia"/>
                <w:color w:val="000000" w:themeColor="text1"/>
                <w:lang w:eastAsia="zh-CN"/>
              </w:rPr>
              <w:t>自粘聚合物改性沥青防水卷材</w:t>
            </w:r>
            <w:r>
              <w:rPr>
                <w:rFonts w:hint="eastAsia"/>
                <w:color w:val="000000" w:themeColor="text1"/>
                <w:lang w:val="en-US" w:eastAsia="zh-CN"/>
              </w:rPr>
              <w:t xml:space="preserve">  PYIPE3.010 </w:t>
            </w:r>
          </w:p>
          <w:p>
            <w:pPr>
              <w:rPr>
                <w:rFonts w:hint="eastAsia"/>
                <w:color w:val="000000" w:themeColor="text1"/>
                <w:lang w:val="en-US" w:eastAsia="zh-CN"/>
              </w:rPr>
            </w:pPr>
            <w:r>
              <w:rPr>
                <w:rFonts w:hint="eastAsia"/>
                <w:color w:val="000000" w:themeColor="text1"/>
                <w:lang w:val="en-US" w:eastAsia="zh-CN"/>
              </w:rPr>
              <w:t>设备：电子秤、搅拌罐、锅炉</w:t>
            </w:r>
          </w:p>
          <w:p>
            <w:pPr>
              <w:rPr>
                <w:rFonts w:hint="eastAsia"/>
                <w:color w:val="000000" w:themeColor="text1"/>
                <w:lang w:val="en-US" w:eastAsia="zh-CN"/>
              </w:rPr>
            </w:pPr>
            <w:r>
              <w:rPr>
                <w:rFonts w:hint="eastAsia"/>
                <w:color w:val="000000" w:themeColor="text1"/>
                <w:lang w:val="en-US" w:eastAsia="zh-CN"/>
              </w:rPr>
              <w:t>工艺要求：提供《配料通知》、《工艺要求卡》</w:t>
            </w:r>
          </w:p>
          <w:p>
            <w:pPr>
              <w:rPr>
                <w:rFonts w:hint="eastAsia"/>
                <w:color w:val="000000" w:themeColor="text1"/>
                <w:lang w:val="en-US" w:eastAsia="zh-CN"/>
              </w:rPr>
            </w:pPr>
            <w:r>
              <w:rPr>
                <w:rFonts w:hint="eastAsia"/>
                <w:color w:val="000000" w:themeColor="text1"/>
                <w:lang w:val="en-US" w:eastAsia="zh-CN"/>
              </w:rPr>
              <w:t>操作：将原料称重备用，</w:t>
            </w:r>
            <w:r>
              <w:rPr>
                <w:rFonts w:hint="eastAsia"/>
                <w:color w:val="000000" w:themeColor="text1"/>
              </w:rPr>
              <w:t xml:space="preserve">将沥青升温至 </w:t>
            </w:r>
            <w:r>
              <w:rPr>
                <w:rFonts w:hint="eastAsia"/>
                <w:color w:val="000000" w:themeColor="text1"/>
                <w:lang w:val="en-US" w:eastAsia="zh-CN"/>
              </w:rPr>
              <w:t>170</w:t>
            </w:r>
            <w:r>
              <w:rPr>
                <w:rFonts w:hint="eastAsia"/>
                <w:color w:val="000000" w:themeColor="text1"/>
              </w:rPr>
              <w:t>±</w:t>
            </w:r>
            <w:r>
              <w:rPr>
                <w:rFonts w:hint="eastAsia"/>
                <w:color w:val="000000" w:themeColor="text1"/>
                <w:lang w:val="en-US" w:eastAsia="zh-CN"/>
              </w:rPr>
              <w:t>10</w:t>
            </w:r>
            <w:r>
              <w:rPr>
                <w:rFonts w:hint="eastAsia"/>
                <w:color w:val="000000" w:themeColor="text1"/>
              </w:rPr>
              <w:t>℃</w:t>
            </w:r>
            <w:r>
              <w:rPr>
                <w:rFonts w:hint="eastAsia"/>
                <w:color w:val="000000" w:themeColor="text1"/>
                <w:lang w:eastAsia="zh-CN"/>
              </w:rPr>
              <w:t>，</w:t>
            </w:r>
            <w:r>
              <w:rPr>
                <w:rFonts w:hint="eastAsia"/>
                <w:color w:val="000000" w:themeColor="text1"/>
                <w:lang w:val="en-US" w:eastAsia="zh-CN"/>
              </w:rPr>
              <w:t>按配料比投料：70#沥青2000kg、10#沥青500kg、基础油450kg、树脂300kg、橡胶粉600kg。。。。并搅拌均匀，查见1#罐，第一次研磨时间30min，间歇2.0mm，温度30℃，第二次研磨时间25min，间歇1.0mm，温度220℃，直到无肉眼可见颗粒为止。</w:t>
            </w:r>
          </w:p>
          <w:p>
            <w:pPr>
              <w:rPr>
                <w:rFonts w:hint="eastAsia"/>
                <w:color w:val="000000" w:themeColor="text1"/>
                <w:lang w:val="en-US" w:eastAsia="zh-CN"/>
              </w:rPr>
            </w:pPr>
            <w:r>
              <w:rPr>
                <w:rFonts w:hint="eastAsia"/>
                <w:color w:val="000000" w:themeColor="text1"/>
                <w:lang w:val="en-US" w:eastAsia="zh-CN"/>
              </w:rPr>
              <w:t>操作人：饶大兵</w:t>
            </w:r>
          </w:p>
          <w:p>
            <w:pPr>
              <w:rPr>
                <w:rFonts w:hint="eastAsia"/>
                <w:color w:val="000000" w:themeColor="text1"/>
                <w:lang w:val="en-US" w:eastAsia="zh-CN"/>
              </w:rPr>
            </w:pPr>
            <w:r>
              <w:rPr>
                <w:rFonts w:hint="eastAsia"/>
                <w:color w:val="000000" w:themeColor="text1"/>
                <w:lang w:val="en-US" w:eastAsia="zh-CN"/>
              </w:rPr>
              <w:t>现场操作符合要求。</w:t>
            </w:r>
          </w:p>
          <w:p>
            <w:pPr>
              <w:pStyle w:val="2"/>
              <w:rPr>
                <w:rFonts w:hint="eastAsia"/>
                <w:color w:val="000000" w:themeColor="text1"/>
                <w:lang w:val="en-US" w:eastAsia="zh-CN"/>
              </w:rPr>
            </w:pPr>
          </w:p>
          <w:p>
            <w:pPr>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2、工序：</w:t>
            </w:r>
            <w:r>
              <w:rPr>
                <w:rFonts w:hint="eastAsia" w:cs="Times New Roman"/>
                <w:color w:val="000000" w:themeColor="text1"/>
                <w:lang w:val="en-US" w:eastAsia="zh-CN"/>
              </w:rPr>
              <w:t>、</w:t>
            </w:r>
            <w:r>
              <w:rPr>
                <w:rFonts w:hint="eastAsia" w:ascii="Times New Roman" w:hAnsi="Times New Roman" w:cs="Times New Roman"/>
                <w:color w:val="000000" w:themeColor="text1"/>
                <w:lang w:val="en-US" w:eastAsia="zh-CN"/>
              </w:rPr>
              <w:t>浸涂、挤出、覆膜、压延</w:t>
            </w:r>
            <w:r>
              <w:rPr>
                <w:rFonts w:hint="eastAsia" w:cs="Times New Roman"/>
                <w:color w:val="000000" w:themeColor="text1"/>
                <w:lang w:val="en-US" w:eastAsia="zh-CN"/>
              </w:rPr>
              <w:t>、</w:t>
            </w:r>
            <w:r>
              <w:rPr>
                <w:rFonts w:hint="eastAsia" w:ascii="Times New Roman" w:hAnsi="Times New Roman" w:cs="Times New Roman"/>
                <w:color w:val="000000" w:themeColor="text1"/>
                <w:lang w:val="en-US" w:eastAsia="zh-CN"/>
              </w:rPr>
              <w:t>冷却成型（该工序在一条生产线上一次性完成）</w:t>
            </w:r>
          </w:p>
          <w:p>
            <w:pPr>
              <w:rPr>
                <w:rFonts w:hint="eastAsia"/>
                <w:color w:val="000000" w:themeColor="text1"/>
                <w:lang w:val="en-US" w:eastAsia="zh-CN"/>
              </w:rPr>
            </w:pPr>
            <w:r>
              <w:rPr>
                <w:rFonts w:hint="eastAsia" w:ascii="Times New Roman" w:hAnsi="Times New Roman" w:cs="Times New Roman"/>
                <w:color w:val="000000" w:themeColor="text1"/>
                <w:lang w:val="en-US" w:eastAsia="zh-CN"/>
              </w:rPr>
              <w:t xml:space="preserve">产品：弹性体改性沥青防水卷材 </w:t>
            </w:r>
            <w:r>
              <w:rPr>
                <w:rFonts w:hint="eastAsia"/>
                <w:color w:val="000000" w:themeColor="text1"/>
                <w:lang w:val="en-US" w:eastAsia="zh-CN"/>
              </w:rPr>
              <w:t>SBSIPYPEPE410</w:t>
            </w:r>
          </w:p>
          <w:p>
            <w:pPr>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设备：涂油池、ZL-J全自动SBS改性沥青生产线</w:t>
            </w:r>
          </w:p>
          <w:p>
            <w:pPr>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工艺要求：提供《生产线操作规程》、《工艺</w:t>
            </w:r>
            <w:r>
              <w:rPr>
                <w:rFonts w:hint="eastAsia" w:cs="Times New Roman"/>
                <w:color w:val="000000" w:themeColor="text1"/>
                <w:lang w:val="en-US" w:eastAsia="zh-CN"/>
              </w:rPr>
              <w:t>技术</w:t>
            </w:r>
            <w:r>
              <w:rPr>
                <w:rFonts w:hint="eastAsia" w:ascii="Times New Roman" w:hAnsi="Times New Roman" w:cs="Times New Roman"/>
                <w:color w:val="000000" w:themeColor="text1"/>
                <w:lang w:val="en-US" w:eastAsia="zh-CN"/>
              </w:rPr>
              <w:t>要求》</w:t>
            </w:r>
          </w:p>
          <w:p>
            <w:pPr>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操作：</w:t>
            </w:r>
            <w:r>
              <w:rPr>
                <w:rFonts w:hint="eastAsia" w:cs="Times New Roman"/>
                <w:color w:val="000000" w:themeColor="text1"/>
                <w:lang w:val="en-US" w:eastAsia="zh-CN"/>
              </w:rPr>
              <w:t>通过半成品检测合格后，</w:t>
            </w:r>
            <w:r>
              <w:rPr>
                <w:rFonts w:hint="eastAsia" w:ascii="Times New Roman" w:hAnsi="Times New Roman" w:cs="Times New Roman"/>
                <w:color w:val="000000" w:themeColor="text1"/>
                <w:lang w:val="en-US" w:eastAsia="zh-CN"/>
              </w:rPr>
              <w:t>将混合搅拌后的混合料放置在涂油池内，浸涂聚酯胎材料</w:t>
            </w:r>
            <w:r>
              <w:rPr>
                <w:rFonts w:hint="eastAsia" w:cs="Times New Roman"/>
                <w:color w:val="000000" w:themeColor="text1"/>
                <w:lang w:val="en-US" w:eastAsia="zh-CN"/>
              </w:rPr>
              <w:t>，浸涂时要求浸透</w:t>
            </w:r>
            <w:r>
              <w:rPr>
                <w:rFonts w:hint="eastAsia" w:ascii="Times New Roman" w:hAnsi="Times New Roman" w:cs="Times New Roman"/>
                <w:color w:val="000000" w:themeColor="text1"/>
                <w:lang w:val="en-US" w:eastAsia="zh-CN"/>
              </w:rPr>
              <w:t>。根据产品规格厚度调试上下压延锟间距，挤出混合料覆盖在聚酯胎两边，并进行上下覆膜。</w:t>
            </w:r>
            <w:r>
              <w:rPr>
                <w:rFonts w:hint="eastAsia" w:cs="Times New Roman"/>
                <w:color w:val="000000" w:themeColor="text1"/>
                <w:lang w:val="en-US" w:eastAsia="zh-CN"/>
              </w:rPr>
              <w:t>覆PE膜。覆膜时调节离合器张力气，0-90适中，将胀气后的膜放入磁粉离合器，膜要求充分展平、不能有烫膜、裂口或孔洞。</w:t>
            </w:r>
            <w:r>
              <w:rPr>
                <w:rFonts w:hint="eastAsia" w:ascii="Times New Roman" w:hAnsi="Times New Roman" w:cs="Times New Roman"/>
                <w:color w:val="000000" w:themeColor="text1"/>
                <w:lang w:val="en-US" w:eastAsia="zh-CN"/>
              </w:rPr>
              <w:t>再进入注水冷却槽冷却，</w:t>
            </w:r>
            <w:r>
              <w:rPr>
                <w:rFonts w:hint="eastAsia" w:cs="Times New Roman"/>
                <w:color w:val="000000" w:themeColor="text1"/>
                <w:lang w:val="en-US" w:eastAsia="zh-CN"/>
              </w:rPr>
              <w:t>压花。压花根据所需花深浅调节气压，注意调节压平辊压合。</w:t>
            </w:r>
            <w:r>
              <w:rPr>
                <w:rFonts w:hint="eastAsia" w:ascii="Times New Roman" w:hAnsi="Times New Roman" w:cs="Times New Roman"/>
                <w:color w:val="000000" w:themeColor="text1"/>
                <w:lang w:val="en-US" w:eastAsia="zh-CN"/>
              </w:rPr>
              <w:t>挂于储存架上成型。</w:t>
            </w:r>
          </w:p>
          <w:p>
            <w:pPr>
              <w:rPr>
                <w:rFonts w:hint="eastAsia"/>
                <w:color w:val="000000" w:themeColor="text1"/>
                <w:lang w:val="en-US" w:eastAsia="zh-CN"/>
              </w:rPr>
            </w:pPr>
            <w:r>
              <w:rPr>
                <w:rFonts w:hint="eastAsia"/>
                <w:color w:val="000000" w:themeColor="text1"/>
                <w:lang w:val="en-US" w:eastAsia="zh-CN"/>
              </w:rPr>
              <w:t>参数：涂油池温度要求控制在190±5℃，压延车速25米/min,,覆膜时控制在160℃，不可烫膜。</w:t>
            </w:r>
          </w:p>
          <w:p>
            <w:pPr>
              <w:rPr>
                <w:rFonts w:hint="eastAsia"/>
                <w:color w:val="000000" w:themeColor="text1"/>
                <w:lang w:val="en-US" w:eastAsia="zh-CN"/>
              </w:rPr>
            </w:pPr>
            <w:r>
              <w:rPr>
                <w:rFonts w:hint="eastAsia"/>
                <w:color w:val="000000" w:themeColor="text1"/>
                <w:lang w:val="en-US" w:eastAsia="zh-CN"/>
              </w:rPr>
              <w:t>操作人：杨勇洪、陈荣永</w:t>
            </w:r>
          </w:p>
          <w:p>
            <w:pPr>
              <w:rPr>
                <w:rFonts w:hint="eastAsia"/>
                <w:color w:val="000000" w:themeColor="text1"/>
                <w:lang w:val="en-US" w:eastAsia="zh-CN"/>
              </w:rPr>
            </w:pPr>
            <w:r>
              <w:rPr>
                <w:rFonts w:hint="eastAsia"/>
                <w:color w:val="000000" w:themeColor="text1"/>
                <w:lang w:val="en-US" w:eastAsia="zh-CN"/>
              </w:rPr>
              <w:t>现场检验：厚度、宽度、外观、覆膜质量。</w:t>
            </w:r>
          </w:p>
          <w:p>
            <w:pPr>
              <w:rPr>
                <w:rFonts w:hint="eastAsia"/>
                <w:color w:val="000000" w:themeColor="text1"/>
                <w:lang w:val="en-US" w:eastAsia="zh-CN"/>
              </w:rPr>
            </w:pPr>
          </w:p>
          <w:p>
            <w:pPr>
              <w:numPr>
                <w:ilvl w:val="0"/>
                <w:numId w:val="4"/>
              </w:numPr>
              <w:ind w:left="0" w:leftChars="0" w:firstLine="0" w:firstLineChars="0"/>
              <w:rPr>
                <w:rFonts w:hint="eastAsia"/>
                <w:color w:val="000000" w:themeColor="text1"/>
                <w:lang w:val="en-US" w:eastAsia="zh-CN"/>
              </w:rPr>
            </w:pPr>
            <w:r>
              <w:rPr>
                <w:rFonts w:hint="eastAsia"/>
                <w:color w:val="000000" w:themeColor="text1"/>
                <w:lang w:val="en-US" w:eastAsia="zh-CN"/>
              </w:rPr>
              <w:t>工序：</w:t>
            </w:r>
            <w:r>
              <w:rPr>
                <w:rFonts w:hint="eastAsia"/>
                <w:color w:val="000000" w:themeColor="text1"/>
                <w:lang w:eastAsia="zh-CN"/>
              </w:rPr>
              <w:t>打卷包装</w:t>
            </w:r>
          </w:p>
          <w:p>
            <w:pPr>
              <w:pStyle w:val="2"/>
              <w:numPr>
                <w:ilvl w:val="0"/>
                <w:numId w:val="0"/>
              </w:numPr>
              <w:rPr>
                <w:rFonts w:hint="default"/>
                <w:color w:val="000000" w:themeColor="text1"/>
                <w:lang w:val="en-US" w:eastAsia="zh-CN"/>
              </w:rPr>
            </w:pPr>
            <w:r>
              <w:rPr>
                <w:rFonts w:hint="eastAsia"/>
                <w:color w:val="000000" w:themeColor="text1"/>
                <w:lang w:val="en-US" w:eastAsia="zh-CN"/>
              </w:rPr>
              <w:t>产品：</w:t>
            </w:r>
            <w:r>
              <w:rPr>
                <w:rFonts w:hint="eastAsia"/>
                <w:color w:val="000000" w:themeColor="text1"/>
                <w:lang w:eastAsia="zh-CN"/>
              </w:rPr>
              <w:t>自粘聚合物改性沥青防水卷材</w:t>
            </w:r>
            <w:r>
              <w:rPr>
                <w:rFonts w:hint="eastAsia"/>
                <w:color w:val="000000" w:themeColor="text1"/>
                <w:lang w:val="en-US" w:eastAsia="zh-CN"/>
              </w:rPr>
              <w:t xml:space="preserve">  PYIPE3.010 </w:t>
            </w:r>
          </w:p>
          <w:p>
            <w:pPr>
              <w:rPr>
                <w:rFonts w:hint="eastAsia"/>
                <w:color w:val="000000" w:themeColor="text1"/>
                <w:lang w:val="en-US" w:eastAsia="zh-CN"/>
              </w:rPr>
            </w:pPr>
            <w:r>
              <w:rPr>
                <w:rFonts w:hint="eastAsia"/>
                <w:color w:val="000000" w:themeColor="text1"/>
                <w:lang w:val="en-US" w:eastAsia="zh-CN"/>
              </w:rPr>
              <w:t>设备：全自动收卷机</w:t>
            </w:r>
          </w:p>
          <w:p>
            <w:pPr>
              <w:rPr>
                <w:rFonts w:hint="eastAsia"/>
                <w:color w:val="000000" w:themeColor="text1"/>
                <w:lang w:val="en-US" w:eastAsia="zh-CN"/>
              </w:rPr>
            </w:pPr>
            <w:r>
              <w:rPr>
                <w:rFonts w:hint="eastAsia"/>
                <w:color w:val="000000" w:themeColor="text1"/>
                <w:lang w:val="en-US" w:eastAsia="zh-CN"/>
              </w:rPr>
              <w:t>工艺要求：《收卷机操作规程》</w:t>
            </w:r>
          </w:p>
          <w:p>
            <w:pPr>
              <w:rPr>
                <w:rFonts w:hint="default"/>
                <w:color w:val="000000" w:themeColor="text1"/>
                <w:lang w:val="en-US" w:eastAsia="zh-CN"/>
              </w:rPr>
            </w:pPr>
            <w:r>
              <w:rPr>
                <w:rFonts w:hint="eastAsia"/>
                <w:color w:val="000000" w:themeColor="text1"/>
                <w:lang w:val="en-US" w:eastAsia="zh-CN"/>
              </w:rPr>
              <w:t>操作：在收卷机上设置收卷长度为10米/卷，打卷速度为0-70/min，长度精度为±10mm，到设定长度时由切刀自动切断收卷。外包装由PE膜包装，能起到防尘、防水的作用。操作工采用戴手套进行安全防护。</w:t>
            </w:r>
          </w:p>
          <w:p>
            <w:pPr>
              <w:rPr>
                <w:rFonts w:hint="eastAsia"/>
                <w:color w:val="000000" w:themeColor="text1"/>
                <w:lang w:val="en-US" w:eastAsia="zh-CN"/>
              </w:rPr>
            </w:pPr>
            <w:r>
              <w:rPr>
                <w:rFonts w:hint="eastAsia"/>
                <w:color w:val="000000" w:themeColor="text1"/>
                <w:lang w:val="en-US" w:eastAsia="zh-CN"/>
              </w:rPr>
              <w:t>操作人：雷强</w:t>
            </w:r>
          </w:p>
          <w:p>
            <w:pPr>
              <w:rPr>
                <w:rFonts w:hint="eastAsia"/>
                <w:color w:val="000000" w:themeColor="text1"/>
                <w:lang w:val="en-US" w:eastAsia="zh-CN"/>
              </w:rPr>
            </w:pPr>
            <w:r>
              <w:rPr>
                <w:rFonts w:hint="eastAsia"/>
                <w:color w:val="000000" w:themeColor="text1"/>
                <w:lang w:val="en-US" w:eastAsia="zh-CN"/>
              </w:rPr>
              <w:t>现场检验：长度、外观、打卷的紧实不松散。</w:t>
            </w:r>
          </w:p>
          <w:p>
            <w:pPr>
              <w:pStyle w:val="2"/>
              <w:rPr>
                <w:rFonts w:hint="eastAsia"/>
                <w:color w:val="000000" w:themeColor="text1"/>
                <w:lang w:val="en-US" w:eastAsia="zh-CN"/>
              </w:rPr>
            </w:pPr>
          </w:p>
          <w:p>
            <w:pPr>
              <w:rPr>
                <w:rFonts w:hint="eastAsia"/>
                <w:color w:val="000000" w:themeColor="text1"/>
                <w:lang w:val="en-US" w:eastAsia="zh-CN"/>
              </w:rPr>
            </w:pPr>
            <w:r>
              <w:rPr>
                <w:rFonts w:hint="eastAsia"/>
                <w:color w:val="000000" w:themeColor="text1"/>
                <w:lang w:val="en-US" w:eastAsia="zh-CN"/>
              </w:rPr>
              <w:t>查，</w:t>
            </w:r>
            <w:r>
              <w:rPr>
                <w:rFonts w:hint="eastAsia"/>
                <w:color w:val="000000" w:themeColor="text1"/>
              </w:rPr>
              <w:t>石油沥青玻璃纤维胎防水卷材</w:t>
            </w:r>
            <w:r>
              <w:rPr>
                <w:rFonts w:hint="eastAsia"/>
                <w:color w:val="000000" w:themeColor="text1"/>
                <w:lang w:val="en-US" w:eastAsia="zh-CN"/>
              </w:rPr>
              <w:t>现场无生产，提供2021.12月-2022.2月</w:t>
            </w:r>
            <w:r>
              <w:rPr>
                <w:rFonts w:hint="eastAsia"/>
                <w:color w:val="000000" w:themeColor="text1"/>
              </w:rPr>
              <w:t>石油沥青玻璃纤维胎防水卷材</w:t>
            </w:r>
            <w:r>
              <w:rPr>
                <w:rFonts w:hint="eastAsia"/>
                <w:color w:val="000000" w:themeColor="text1"/>
                <w:lang w:val="en-US" w:eastAsia="zh-CN"/>
              </w:rPr>
              <w:t>的生产记录，记录完整。</w:t>
            </w:r>
          </w:p>
          <w:p>
            <w:pPr>
              <w:pStyle w:val="2"/>
              <w:rPr>
                <w:rFonts w:hint="eastAsia"/>
                <w:color w:val="000000" w:themeColor="text1"/>
              </w:rPr>
            </w:pPr>
          </w:p>
          <w:p>
            <w:pPr>
              <w:ind w:firstLine="420" w:firstLineChars="200"/>
              <w:rPr>
                <w:rFonts w:hint="eastAsia"/>
                <w:color w:val="000000" w:themeColor="text1"/>
                <w:lang w:val="en-US" w:eastAsia="zh-CN"/>
              </w:rPr>
            </w:pPr>
            <w:r>
              <w:rPr>
                <w:rFonts w:hint="eastAsia"/>
                <w:color w:val="000000" w:themeColor="text1"/>
                <w:lang w:eastAsia="zh-CN"/>
              </w:rPr>
              <w:t>组织将</w:t>
            </w:r>
            <w:r>
              <w:rPr>
                <w:rFonts w:hint="eastAsia"/>
                <w:color w:val="000000" w:themeColor="text1"/>
              </w:rPr>
              <w:t>挤出压延</w:t>
            </w:r>
            <w:r>
              <w:rPr>
                <w:rFonts w:hint="eastAsia"/>
                <w:color w:val="000000" w:themeColor="text1"/>
                <w:lang w:eastAsia="zh-CN"/>
              </w:rPr>
              <w:t>识别为</w:t>
            </w:r>
            <w:r>
              <w:rPr>
                <w:rFonts w:hint="eastAsia"/>
                <w:color w:val="000000" w:themeColor="text1"/>
                <w:lang w:val="en-US" w:eastAsia="zh-CN"/>
              </w:rPr>
              <w:t>需确认过程。现场见对该过程进行年度确认的记录。</w:t>
            </w:r>
          </w:p>
          <w:p>
            <w:pPr>
              <w:numPr>
                <w:ilvl w:val="0"/>
                <w:numId w:val="0"/>
              </w:numPr>
              <w:tabs>
                <w:tab w:val="left" w:pos="7455"/>
              </w:tabs>
              <w:spacing w:line="360" w:lineRule="auto"/>
              <w:ind w:leftChars="0"/>
              <w:jc w:val="both"/>
              <w:rPr>
                <w:rFonts w:hint="eastAsia" w:ascii="宋体" w:hAnsi="宋体" w:eastAsia="宋体" w:cs="宋体"/>
                <w:iCs/>
                <w:color w:val="000000" w:themeColor="text1"/>
                <w:szCs w:val="21"/>
                <w:lang w:eastAsia="zh-CN"/>
              </w:rPr>
            </w:pPr>
            <w:r>
              <w:rPr>
                <w:rFonts w:hint="eastAsia" w:ascii="宋体" w:hAnsi="宋体" w:eastAsia="宋体" w:cs="宋体"/>
                <w:iCs/>
                <w:color w:val="000000" w:themeColor="text1"/>
                <w:szCs w:val="21"/>
                <w:lang w:eastAsia="zh-CN"/>
              </w:rPr>
              <w:t>提供对该过程于</w:t>
            </w:r>
            <w:r>
              <w:rPr>
                <w:rFonts w:hint="eastAsia" w:ascii="宋体" w:hAnsi="宋体" w:eastAsia="宋体" w:cs="宋体"/>
                <w:iCs/>
                <w:color w:val="000000" w:themeColor="text1"/>
                <w:szCs w:val="21"/>
                <w:lang w:val="en-US" w:eastAsia="zh-CN"/>
              </w:rPr>
              <w:t>2021.12.15</w:t>
            </w:r>
            <w:r>
              <w:rPr>
                <w:rFonts w:hint="eastAsia" w:ascii="宋体" w:hAnsi="宋体" w:eastAsia="宋体" w:cs="宋体"/>
                <w:iCs/>
                <w:color w:val="000000" w:themeColor="text1"/>
                <w:szCs w:val="21"/>
                <w:lang w:eastAsia="zh-CN"/>
              </w:rPr>
              <w:t>进行了年度确认的记录。对该过程从人员资格、过程方法、设备鉴定、过程控制文件、记录等进行了确认。结论：过程能力充分，达到实现所策划的结果的能力</w:t>
            </w:r>
          </w:p>
          <w:p>
            <w:pPr>
              <w:numPr>
                <w:ilvl w:val="0"/>
                <w:numId w:val="0"/>
              </w:numPr>
              <w:tabs>
                <w:tab w:val="left" w:pos="7455"/>
              </w:tabs>
              <w:spacing w:line="360" w:lineRule="auto"/>
              <w:ind w:leftChars="0"/>
              <w:jc w:val="both"/>
              <w:rPr>
                <w:rFonts w:hint="eastAsia" w:ascii="宋体" w:hAnsi="宋体" w:eastAsia="宋体" w:cs="宋体"/>
                <w:iCs/>
                <w:color w:val="000000" w:themeColor="text1"/>
                <w:szCs w:val="21"/>
                <w:lang w:eastAsia="zh-CN"/>
              </w:rPr>
            </w:pPr>
            <w:r>
              <w:rPr>
                <w:rFonts w:hint="eastAsia" w:ascii="宋体" w:hAnsi="宋体" w:eastAsia="宋体" w:cs="宋体"/>
                <w:iCs/>
                <w:color w:val="000000" w:themeColor="text1"/>
                <w:szCs w:val="21"/>
                <w:lang w:eastAsia="zh-CN"/>
              </w:rPr>
              <w:t>确认人：成明祥、潘卫峰</w:t>
            </w:r>
          </w:p>
          <w:p>
            <w:pPr>
              <w:numPr>
                <w:ilvl w:val="0"/>
                <w:numId w:val="0"/>
              </w:numPr>
              <w:tabs>
                <w:tab w:val="left" w:pos="7455"/>
              </w:tabs>
              <w:spacing w:line="360" w:lineRule="auto"/>
              <w:ind w:leftChars="0"/>
              <w:jc w:val="both"/>
              <w:rPr>
                <w:rFonts w:hint="eastAsia" w:ascii="宋体" w:hAnsi="宋体" w:eastAsia="宋体" w:cs="宋体"/>
                <w:iCs/>
                <w:color w:val="000000" w:themeColor="text1"/>
                <w:szCs w:val="21"/>
                <w:lang w:eastAsia="zh-CN"/>
              </w:rPr>
            </w:pPr>
            <w:r>
              <w:rPr>
                <w:rFonts w:hint="eastAsia" w:ascii="宋体" w:hAnsi="宋体" w:eastAsia="宋体" w:cs="宋体"/>
                <w:iCs/>
                <w:color w:val="000000" w:themeColor="text1"/>
                <w:szCs w:val="21"/>
                <w:lang w:eastAsia="zh-CN"/>
              </w:rPr>
              <w:t>上次不符合经本次验证未再出现类似不符合情况，其整改有效。</w:t>
            </w:r>
          </w:p>
          <w:p>
            <w:pPr>
              <w:pStyle w:val="2"/>
              <w:rPr>
                <w:rFonts w:hint="eastAsia" w:eastAsia="宋体" w:asciiTheme="minorEastAsia" w:hAnsiTheme="minorEastAsia"/>
                <w:color w:val="000000" w:themeColor="text1"/>
                <w:sz w:val="24"/>
                <w:szCs w:val="24"/>
                <w:lang w:eastAsia="zh-CN"/>
              </w:rPr>
            </w:pPr>
          </w:p>
          <w:p>
            <w:pPr>
              <w:ind w:firstLine="420" w:firstLineChars="200"/>
              <w:rPr>
                <w:rFonts w:hint="eastAsia"/>
                <w:color w:val="000000" w:themeColor="text1"/>
              </w:rPr>
            </w:pPr>
            <w:r>
              <w:rPr>
                <w:rFonts w:hint="eastAsia"/>
                <w:color w:val="000000" w:themeColor="text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pPr>
              <w:rPr>
                <w:color w:val="000000" w:themeColor="text1"/>
                <w:lang w:val="en-US" w:eastAsia="zh-CN"/>
              </w:rPr>
            </w:pPr>
            <w:r>
              <w:rPr>
                <w:rFonts w:hint="eastAsia" w:ascii="宋体" w:hAnsi="宋体"/>
                <w:color w:val="000000" w:themeColor="text1"/>
                <w:sz w:val="21"/>
                <w:szCs w:val="21"/>
                <w:lang w:val="en-US" w:eastAsia="zh-CN"/>
              </w:rPr>
              <w:t>整个</w:t>
            </w:r>
            <w:r>
              <w:rPr>
                <w:rFonts w:hint="eastAsia" w:ascii="宋体" w:hAnsi="宋体"/>
                <w:color w:val="000000" w:themeColor="text1"/>
                <w:sz w:val="21"/>
                <w:szCs w:val="21"/>
              </w:rPr>
              <w:t>生产过程基本受控</w:t>
            </w:r>
            <w:r>
              <w:rPr>
                <w:rFonts w:hint="eastAsia" w:ascii="宋体" w:hAnsi="宋体"/>
                <w:color w:val="000000" w:themeColor="text1"/>
                <w:sz w:val="21"/>
                <w:szCs w:val="21"/>
                <w:lang w:eastAsia="zh-CN"/>
              </w:rPr>
              <w:t>。</w:t>
            </w:r>
          </w:p>
        </w:tc>
        <w:tc>
          <w:tcPr>
            <w:tcW w:w="1447" w:type="dxa"/>
            <w:vAlign w:val="top"/>
          </w:tcPr>
          <w:p>
            <w:pPr>
              <w:rPr>
                <w:rFonts w:ascii="Times New Roman" w:hAnsi="Times New Roman" w:cs="Times New Roman"/>
                <w:color w:val="auto"/>
                <w:highlight w:val="magenta"/>
              </w:rPr>
            </w:pPr>
            <w:r>
              <w:rPr>
                <w:rFonts w:hint="eastAsia" w:ascii="Times New Roman" w:hAnsi="Times New Roman" w:cs="Times New Roman"/>
                <w:color w:val="auto"/>
                <w:sz w:val="24"/>
                <w:szCs w:val="24"/>
                <w:lang w:eastAsia="zh-CN"/>
              </w:rPr>
              <w:t>符合</w:t>
            </w: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ind w:firstLine="420" w:firstLineChars="200"/>
              <w:rPr>
                <w:rFonts w:hint="default"/>
                <w:lang w:val="en-US" w:eastAsia="zh-CN"/>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2160"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标识及可追溯性</w:t>
            </w:r>
          </w:p>
        </w:tc>
        <w:tc>
          <w:tcPr>
            <w:tcW w:w="849"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8.5.2</w:t>
            </w:r>
          </w:p>
          <w:p>
            <w:pPr>
              <w:spacing w:line="360" w:lineRule="auto"/>
              <w:ind w:firstLine="420" w:firstLineChars="200"/>
              <w:rPr>
                <w:rFonts w:hint="eastAsia" w:ascii="宋体" w:hAnsi="宋体" w:eastAsia="宋体" w:cs="宋体"/>
                <w:color w:val="auto"/>
                <w:szCs w:val="21"/>
              </w:rPr>
            </w:pPr>
          </w:p>
        </w:tc>
        <w:tc>
          <w:tcPr>
            <w:tcW w:w="10253" w:type="dxa"/>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现场查见，公司在</w:t>
            </w:r>
            <w:r>
              <w:rPr>
                <w:rFonts w:hint="eastAsia" w:ascii="宋体" w:hAnsi="宋体" w:eastAsia="宋体" w:cs="宋体"/>
                <w:color w:val="auto"/>
                <w:szCs w:val="21"/>
                <w:lang w:val="en-US" w:eastAsia="zh-CN"/>
              </w:rPr>
              <w:t>生产</w:t>
            </w:r>
            <w:r>
              <w:rPr>
                <w:rFonts w:hint="eastAsia" w:ascii="宋体" w:hAnsi="宋体" w:eastAsia="宋体" w:cs="宋体"/>
                <w:color w:val="auto"/>
                <w:szCs w:val="21"/>
              </w:rPr>
              <w:t>过程中对标识和可追溯性进行了规定。</w:t>
            </w:r>
          </w:p>
          <w:p>
            <w:pPr>
              <w:numPr>
                <w:ilvl w:val="0"/>
                <w:numId w:val="5"/>
              </w:numPr>
              <w:spacing w:line="360" w:lineRule="auto"/>
              <w:ind w:left="-210" w:leftChars="0" w:firstLine="420" w:firstLineChars="0"/>
              <w:rPr>
                <w:rFonts w:hint="eastAsia" w:ascii="宋体" w:hAnsi="宋体" w:cs="宋体"/>
                <w:color w:val="auto"/>
                <w:szCs w:val="21"/>
                <w:lang w:val="en-US" w:eastAsia="zh-CN"/>
              </w:rPr>
            </w:pPr>
            <w:r>
              <w:rPr>
                <w:rFonts w:hint="eastAsia" w:ascii="宋体" w:hAnsi="宋体" w:eastAsia="宋体" w:cs="宋体"/>
                <w:color w:val="auto"/>
                <w:szCs w:val="21"/>
              </w:rPr>
              <w:t>在</w:t>
            </w:r>
            <w:r>
              <w:rPr>
                <w:rFonts w:hint="eastAsia" w:ascii="宋体" w:hAnsi="宋体" w:eastAsia="宋体" w:cs="宋体"/>
                <w:color w:val="auto"/>
                <w:szCs w:val="21"/>
                <w:lang w:eastAsia="zh-CN"/>
              </w:rPr>
              <w:t>生产</w:t>
            </w:r>
            <w:r>
              <w:rPr>
                <w:rFonts w:hint="eastAsia" w:ascii="宋体" w:hAnsi="宋体" w:eastAsia="宋体" w:cs="宋体"/>
                <w:color w:val="auto"/>
                <w:szCs w:val="21"/>
              </w:rPr>
              <w:t>现场，</w:t>
            </w:r>
            <w:r>
              <w:rPr>
                <w:rFonts w:hint="eastAsia" w:ascii="宋体" w:hAnsi="宋体" w:eastAsia="宋体" w:cs="宋体"/>
                <w:color w:val="auto"/>
                <w:szCs w:val="21"/>
                <w:lang w:val="en-US" w:eastAsia="zh-CN"/>
              </w:rPr>
              <w:t>原料、成品在</w:t>
            </w:r>
            <w:r>
              <w:rPr>
                <w:rFonts w:hint="eastAsia" w:ascii="宋体" w:hAnsi="宋体" w:cs="宋体"/>
                <w:color w:val="auto"/>
                <w:szCs w:val="21"/>
                <w:lang w:val="en-US" w:eastAsia="zh-CN"/>
              </w:rPr>
              <w:t>专门的库房</w:t>
            </w:r>
            <w:r>
              <w:rPr>
                <w:rFonts w:hint="eastAsia" w:ascii="宋体" w:hAnsi="宋体" w:eastAsia="宋体" w:cs="宋体"/>
                <w:color w:val="auto"/>
                <w:szCs w:val="21"/>
              </w:rPr>
              <w:t>区域进行堆放</w:t>
            </w:r>
            <w:r>
              <w:rPr>
                <w:rFonts w:hint="eastAsia" w:ascii="宋体" w:hAnsi="宋体" w:cs="宋体"/>
                <w:color w:val="auto"/>
                <w:szCs w:val="21"/>
                <w:lang w:eastAsia="zh-CN"/>
              </w:rPr>
              <w:t>，</w:t>
            </w:r>
            <w:r>
              <w:rPr>
                <w:rFonts w:hint="eastAsia" w:ascii="宋体" w:hAnsi="宋体" w:eastAsia="宋体" w:cs="宋体"/>
                <w:color w:val="auto"/>
                <w:szCs w:val="21"/>
              </w:rPr>
              <w:t>标识</w:t>
            </w:r>
            <w:r>
              <w:rPr>
                <w:rFonts w:hint="eastAsia" w:ascii="宋体" w:hAnsi="宋体" w:cs="宋体"/>
                <w:color w:val="auto"/>
                <w:szCs w:val="21"/>
                <w:lang w:eastAsia="zh-CN"/>
              </w:rPr>
              <w:t>清晰</w:t>
            </w:r>
            <w:r>
              <w:rPr>
                <w:rFonts w:hint="eastAsia" w:ascii="宋体" w:hAnsi="宋体" w:cs="宋体"/>
                <w:color w:val="auto"/>
                <w:szCs w:val="21"/>
                <w:lang w:val="en-US" w:eastAsia="zh-CN"/>
              </w:rPr>
              <w:t>。原料采用的原包装，包装上有供方的相关信息，能起到原料追溯的作用。</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2．成品按顾客的要求</w:t>
            </w:r>
            <w:r>
              <w:rPr>
                <w:rFonts w:hint="eastAsia" w:ascii="宋体" w:hAnsi="宋体" w:cs="宋体"/>
                <w:color w:val="auto"/>
                <w:szCs w:val="21"/>
                <w:lang w:eastAsia="zh-CN"/>
              </w:rPr>
              <w:t>提供合格证，外包装上</w:t>
            </w:r>
            <w:r>
              <w:rPr>
                <w:rFonts w:hint="eastAsia" w:ascii="宋体" w:hAnsi="宋体" w:eastAsia="宋体" w:cs="宋体"/>
                <w:color w:val="auto"/>
                <w:szCs w:val="21"/>
              </w:rPr>
              <w:t>标识产品名称，</w:t>
            </w:r>
            <w:r>
              <w:rPr>
                <w:rFonts w:hint="eastAsia" w:ascii="宋体" w:hAnsi="宋体" w:eastAsia="宋体" w:cs="宋体"/>
                <w:color w:val="auto"/>
                <w:szCs w:val="21"/>
                <w:lang w:val="en-US" w:eastAsia="zh-CN"/>
              </w:rPr>
              <w:t>型号规格</w:t>
            </w:r>
            <w:r>
              <w:rPr>
                <w:rFonts w:hint="eastAsia" w:ascii="宋体" w:hAnsi="宋体" w:eastAsia="宋体" w:cs="宋体"/>
                <w:color w:val="auto"/>
                <w:szCs w:val="21"/>
              </w:rPr>
              <w:t>，生产日期</w:t>
            </w:r>
            <w:r>
              <w:rPr>
                <w:rFonts w:hint="eastAsia" w:ascii="宋体" w:hAnsi="宋体" w:eastAsia="宋体" w:cs="宋体"/>
                <w:color w:val="auto"/>
                <w:szCs w:val="21"/>
                <w:lang w:eastAsia="zh-CN"/>
              </w:rPr>
              <w:t>、生产厂家、</w:t>
            </w:r>
            <w:r>
              <w:rPr>
                <w:rFonts w:hint="eastAsia" w:ascii="宋体" w:hAnsi="宋体" w:cs="宋体"/>
                <w:color w:val="auto"/>
                <w:szCs w:val="21"/>
                <w:lang w:eastAsia="zh-CN"/>
              </w:rPr>
              <w:t>批次</w:t>
            </w:r>
            <w:r>
              <w:rPr>
                <w:rFonts w:hint="eastAsia" w:ascii="宋体" w:hAnsi="宋体" w:eastAsia="宋体" w:cs="宋体"/>
                <w:color w:val="auto"/>
                <w:szCs w:val="21"/>
              </w:rPr>
              <w:t>等；</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 xml:space="preserve">3. </w:t>
            </w:r>
            <w:r>
              <w:rPr>
                <w:rFonts w:hint="eastAsia" w:ascii="宋体" w:hAnsi="宋体" w:cs="宋体"/>
                <w:color w:val="auto"/>
                <w:szCs w:val="21"/>
                <w:lang w:val="en-US" w:eastAsia="zh-CN"/>
              </w:rPr>
              <w:t>原材料、工序及</w:t>
            </w:r>
            <w:r>
              <w:rPr>
                <w:rFonts w:hint="eastAsia" w:ascii="宋体" w:hAnsi="宋体" w:cs="宋体"/>
                <w:color w:val="auto"/>
                <w:szCs w:val="21"/>
                <w:lang w:eastAsia="zh-CN"/>
              </w:rPr>
              <w:t>出厂</w:t>
            </w:r>
            <w:r>
              <w:rPr>
                <w:rFonts w:hint="eastAsia" w:ascii="宋体" w:hAnsi="宋体" w:eastAsia="宋体" w:cs="宋体"/>
                <w:color w:val="auto"/>
                <w:szCs w:val="21"/>
                <w:lang w:eastAsia="zh-CN"/>
              </w:rPr>
              <w:t>检验记录上</w:t>
            </w:r>
            <w:r>
              <w:rPr>
                <w:rFonts w:hint="eastAsia" w:ascii="宋体" w:hAnsi="宋体" w:cs="宋体"/>
                <w:color w:val="auto"/>
                <w:szCs w:val="21"/>
                <w:lang w:eastAsia="zh-CN"/>
              </w:rPr>
              <w:t>记录</w:t>
            </w:r>
            <w:r>
              <w:rPr>
                <w:rFonts w:hint="eastAsia" w:ascii="宋体" w:hAnsi="宋体" w:eastAsia="宋体" w:cs="宋体"/>
                <w:color w:val="auto"/>
                <w:szCs w:val="21"/>
                <w:lang w:eastAsia="zh-CN"/>
              </w:rPr>
              <w:t>产品名称、规格、检验内容及检验人员、检验时间、判定等。</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通过上述标识可以追溯</w:t>
            </w:r>
            <w:r>
              <w:rPr>
                <w:rFonts w:hint="eastAsia" w:ascii="宋体" w:hAnsi="宋体" w:eastAsia="宋体" w:cs="宋体"/>
                <w:color w:val="auto"/>
                <w:szCs w:val="21"/>
                <w:lang w:val="en-US" w:eastAsia="zh-CN"/>
              </w:rPr>
              <w:t>产品</w:t>
            </w:r>
            <w:r>
              <w:rPr>
                <w:rFonts w:hint="eastAsia" w:ascii="宋体" w:hAnsi="宋体" w:eastAsia="宋体" w:cs="宋体"/>
                <w:color w:val="auto"/>
                <w:szCs w:val="21"/>
              </w:rPr>
              <w:t>的</w:t>
            </w:r>
            <w:r>
              <w:rPr>
                <w:rFonts w:hint="eastAsia" w:ascii="宋体" w:hAnsi="宋体" w:eastAsia="宋体" w:cs="宋体"/>
                <w:color w:val="auto"/>
                <w:szCs w:val="21"/>
                <w:lang w:val="en-US" w:eastAsia="zh-CN"/>
              </w:rPr>
              <w:t>生产</w:t>
            </w:r>
            <w:r>
              <w:rPr>
                <w:rFonts w:hint="eastAsia" w:ascii="宋体" w:hAnsi="宋体" w:eastAsia="宋体" w:cs="宋体"/>
                <w:color w:val="auto"/>
                <w:szCs w:val="21"/>
              </w:rPr>
              <w:t>的日期、</w:t>
            </w:r>
            <w:r>
              <w:rPr>
                <w:rFonts w:hint="eastAsia" w:ascii="宋体" w:hAnsi="宋体" w:eastAsia="宋体" w:cs="宋体"/>
                <w:color w:val="auto"/>
                <w:szCs w:val="21"/>
                <w:lang w:val="en-US" w:eastAsia="zh-CN"/>
              </w:rPr>
              <w:t>品质状况、顾客信息等</w:t>
            </w:r>
            <w:r>
              <w:rPr>
                <w:rFonts w:hint="eastAsia" w:ascii="宋体" w:hAnsi="宋体" w:eastAsia="宋体" w:cs="宋体"/>
                <w:color w:val="auto"/>
                <w:szCs w:val="21"/>
              </w:rPr>
              <w:t>。</w:t>
            </w:r>
          </w:p>
          <w:p>
            <w:pPr>
              <w:pStyle w:val="2"/>
              <w:ind w:firstLine="460" w:firstLineChars="200"/>
              <w:rPr>
                <w:rFonts w:hint="eastAsia" w:ascii="宋体" w:hAnsi="宋体" w:eastAsia="宋体" w:cs="宋体"/>
                <w:color w:val="auto"/>
                <w:szCs w:val="21"/>
              </w:rPr>
            </w:pPr>
            <w:r>
              <w:rPr>
                <w:rFonts w:hint="eastAsia"/>
              </w:rPr>
              <w:t>产品检验状态采用：合格、不合格标识；审核员在生产现场查见，不合格品堆放区域未见不合格品标识。</w:t>
            </w:r>
          </w:p>
        </w:tc>
        <w:tc>
          <w:tcPr>
            <w:tcW w:w="1447" w:type="dxa"/>
          </w:tcPr>
          <w:p>
            <w:pPr>
              <w:rPr>
                <w:color w:val="auto"/>
                <w:highlight w:val="none"/>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防护</w:t>
            </w:r>
          </w:p>
        </w:tc>
        <w:tc>
          <w:tcPr>
            <w:tcW w:w="849"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8.5.4</w:t>
            </w:r>
          </w:p>
        </w:tc>
        <w:tc>
          <w:tcPr>
            <w:tcW w:w="10253" w:type="dxa"/>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产品防护</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1、转运：对</w:t>
            </w:r>
            <w:r>
              <w:rPr>
                <w:rFonts w:hint="eastAsia" w:ascii="宋体" w:hAnsi="宋体" w:cs="宋体"/>
                <w:color w:val="auto"/>
                <w:szCs w:val="21"/>
                <w:lang w:eastAsia="zh-CN"/>
              </w:rPr>
              <w:t>生产</w:t>
            </w:r>
            <w:r>
              <w:rPr>
                <w:rFonts w:hint="eastAsia" w:ascii="宋体" w:hAnsi="宋体" w:eastAsia="宋体" w:cs="宋体"/>
                <w:color w:val="auto"/>
                <w:szCs w:val="21"/>
                <w:lang w:val="en-US" w:eastAsia="zh-CN"/>
              </w:rPr>
              <w:t>完成后的产品</w:t>
            </w:r>
            <w:r>
              <w:rPr>
                <w:rFonts w:hint="eastAsia" w:ascii="宋体" w:hAnsi="宋体" w:eastAsia="宋体" w:cs="宋体"/>
                <w:color w:val="auto"/>
                <w:szCs w:val="21"/>
              </w:rPr>
              <w:t>搬运主要为人工</w:t>
            </w:r>
            <w:r>
              <w:rPr>
                <w:rFonts w:hint="eastAsia" w:ascii="宋体" w:hAnsi="宋体" w:eastAsia="宋体" w:cs="宋体"/>
                <w:color w:val="auto"/>
                <w:szCs w:val="21"/>
                <w:lang w:val="en-US" w:eastAsia="zh-CN"/>
              </w:rPr>
              <w:t>转运、</w:t>
            </w:r>
            <w:r>
              <w:rPr>
                <w:rFonts w:hint="eastAsia" w:ascii="宋体" w:hAnsi="宋体" w:eastAsia="宋体" w:cs="宋体"/>
                <w:color w:val="auto"/>
                <w:szCs w:val="21"/>
              </w:rPr>
              <w:t>装卸</w:t>
            </w:r>
            <w:r>
              <w:rPr>
                <w:rFonts w:hint="eastAsia" w:ascii="宋体" w:hAnsi="宋体" w:eastAsia="宋体" w:cs="宋体"/>
                <w:color w:val="auto"/>
                <w:szCs w:val="21"/>
                <w:lang w:eastAsia="zh-CN"/>
              </w:rPr>
              <w:t>（采用</w:t>
            </w:r>
            <w:r>
              <w:rPr>
                <w:rFonts w:hint="eastAsia" w:ascii="宋体" w:hAnsi="宋体" w:cs="宋体"/>
                <w:color w:val="auto"/>
                <w:szCs w:val="21"/>
                <w:lang w:eastAsia="zh-CN"/>
              </w:rPr>
              <w:t>叉车</w:t>
            </w:r>
            <w:r>
              <w:rPr>
                <w:rFonts w:hint="eastAsia" w:ascii="宋体" w:hAnsi="宋体" w:eastAsia="宋体" w:cs="宋体"/>
                <w:color w:val="auto"/>
                <w:szCs w:val="21"/>
                <w:lang w:eastAsia="zh-CN"/>
              </w:rPr>
              <w:t>）</w:t>
            </w:r>
            <w:r>
              <w:rPr>
                <w:rFonts w:hint="eastAsia" w:ascii="宋体" w:hAnsi="宋体" w:eastAsia="宋体" w:cs="宋体"/>
                <w:color w:val="auto"/>
                <w:szCs w:val="21"/>
              </w:rPr>
              <w:t>，操作人员动作小心，未有损坏情况。</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2、包装：产品的包装</w:t>
            </w:r>
            <w:r>
              <w:rPr>
                <w:rFonts w:hint="eastAsia" w:ascii="宋体" w:hAnsi="宋体" w:eastAsia="宋体" w:cs="宋体"/>
                <w:color w:val="auto"/>
                <w:szCs w:val="21"/>
                <w:highlight w:val="none"/>
              </w:rPr>
              <w:t>采用</w:t>
            </w:r>
            <w:r>
              <w:rPr>
                <w:rFonts w:hint="eastAsia" w:ascii="宋体" w:hAnsi="宋体" w:cs="宋体"/>
                <w:color w:val="auto"/>
                <w:szCs w:val="21"/>
                <w:highlight w:val="none"/>
                <w:lang w:val="en-US" w:eastAsia="zh-CN"/>
              </w:rPr>
              <w:t>PE</w:t>
            </w:r>
            <w:r>
              <w:rPr>
                <w:rFonts w:hint="eastAsia" w:ascii="宋体" w:hAnsi="宋体" w:eastAsia="宋体" w:cs="宋体"/>
                <w:color w:val="auto"/>
                <w:szCs w:val="21"/>
                <w:highlight w:val="none"/>
                <w:lang w:eastAsia="zh-CN"/>
              </w:rPr>
              <w:t>薄膜</w:t>
            </w:r>
            <w:r>
              <w:rPr>
                <w:rFonts w:hint="eastAsia" w:ascii="宋体" w:hAnsi="宋体" w:cs="宋体"/>
                <w:color w:val="auto"/>
                <w:szCs w:val="21"/>
                <w:highlight w:val="none"/>
                <w:lang w:eastAsia="zh-CN"/>
              </w:rPr>
              <w:t>包装。包装上</w:t>
            </w:r>
            <w:r>
              <w:rPr>
                <w:rFonts w:hint="eastAsia" w:ascii="宋体" w:hAnsi="宋体" w:eastAsia="宋体" w:cs="宋体"/>
                <w:color w:val="auto"/>
                <w:szCs w:val="21"/>
                <w:highlight w:val="none"/>
              </w:rPr>
              <w:t>可以有</w:t>
            </w:r>
            <w:r>
              <w:rPr>
                <w:rFonts w:hint="eastAsia" w:ascii="宋体" w:hAnsi="宋体" w:eastAsia="宋体" w:cs="宋体"/>
                <w:color w:val="auto"/>
                <w:szCs w:val="21"/>
              </w:rPr>
              <w:t>效地对产品进行保护，未见有由于包装不当</w:t>
            </w:r>
            <w:r>
              <w:rPr>
                <w:rFonts w:hint="eastAsia" w:ascii="宋体" w:hAnsi="宋体" w:eastAsia="宋体" w:cs="宋体"/>
                <w:color w:val="auto"/>
                <w:szCs w:val="21"/>
                <w:lang w:eastAsia="zh-CN"/>
              </w:rPr>
              <w:t>的</w:t>
            </w:r>
            <w:r>
              <w:rPr>
                <w:rFonts w:hint="eastAsia" w:ascii="宋体" w:hAnsi="宋体" w:eastAsia="宋体" w:cs="宋体"/>
                <w:color w:val="auto"/>
                <w:szCs w:val="21"/>
              </w:rPr>
              <w:t>损害。</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 贮存：各种</w:t>
            </w:r>
            <w:r>
              <w:rPr>
                <w:rFonts w:hint="eastAsia" w:ascii="宋体" w:hAnsi="宋体" w:eastAsia="宋体" w:cs="宋体"/>
                <w:color w:val="auto"/>
                <w:szCs w:val="21"/>
                <w:lang w:val="en-US" w:eastAsia="zh-CN"/>
              </w:rPr>
              <w:t>原材料</w:t>
            </w:r>
            <w:r>
              <w:rPr>
                <w:rFonts w:hint="eastAsia" w:ascii="宋体" w:hAnsi="宋体" w:eastAsia="宋体" w:cs="宋体"/>
                <w:color w:val="auto"/>
                <w:szCs w:val="21"/>
              </w:rPr>
              <w:t>、成品均贮存的场所适当，通风、采光、防潮等条件良好</w:t>
            </w:r>
            <w:r>
              <w:rPr>
                <w:rFonts w:hint="eastAsia" w:ascii="宋体" w:hAnsi="宋体" w:cs="宋体"/>
                <w:color w:val="auto"/>
                <w:szCs w:val="21"/>
                <w:lang w:eastAsia="zh-CN"/>
              </w:rPr>
              <w:t>，库房及生产区域内都有消防设施，检查有效</w:t>
            </w:r>
            <w:r>
              <w:rPr>
                <w:rFonts w:hint="eastAsia" w:ascii="宋体" w:hAnsi="宋体" w:eastAsia="宋体" w:cs="宋体"/>
                <w:color w:val="auto"/>
                <w:szCs w:val="21"/>
              </w:rPr>
              <w:t>。</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 查，产品入库，验收、保管有相应的管理要求。入库有检验</w:t>
            </w:r>
            <w:r>
              <w:rPr>
                <w:rFonts w:hint="eastAsia" w:ascii="宋体" w:hAnsi="宋体" w:cs="宋体"/>
                <w:color w:val="auto"/>
                <w:szCs w:val="21"/>
                <w:lang w:eastAsia="zh-CN"/>
              </w:rPr>
              <w:t>，</w:t>
            </w:r>
            <w:r>
              <w:rPr>
                <w:rFonts w:hint="eastAsia" w:ascii="宋体" w:hAnsi="宋体" w:eastAsia="宋体" w:cs="宋体"/>
                <w:color w:val="auto"/>
                <w:szCs w:val="21"/>
              </w:rPr>
              <w:t>在库有管理，各库产品分区放置标识、状态基本清楚；出</w:t>
            </w:r>
            <w:r>
              <w:rPr>
                <w:rFonts w:hint="eastAsia" w:ascii="宋体" w:hAnsi="宋体" w:eastAsia="宋体" w:cs="宋体"/>
                <w:color w:val="auto"/>
                <w:szCs w:val="21"/>
                <w:lang w:eastAsia="zh-CN"/>
              </w:rPr>
              <w:t>入</w:t>
            </w:r>
            <w:r>
              <w:rPr>
                <w:rFonts w:hint="eastAsia" w:ascii="宋体" w:hAnsi="宋体" w:eastAsia="宋体" w:cs="宋体"/>
                <w:color w:val="auto"/>
                <w:szCs w:val="21"/>
              </w:rPr>
              <w:t>库</w:t>
            </w:r>
            <w:r>
              <w:rPr>
                <w:rFonts w:hint="eastAsia" w:ascii="宋体" w:hAnsi="宋体" w:eastAsia="宋体" w:cs="宋体"/>
                <w:color w:val="auto"/>
                <w:szCs w:val="21"/>
                <w:lang w:eastAsia="zh-CN"/>
              </w:rPr>
              <w:t>均</w:t>
            </w:r>
            <w:r>
              <w:rPr>
                <w:rFonts w:hint="eastAsia" w:ascii="宋体" w:hAnsi="宋体" w:eastAsia="宋体" w:cs="宋体"/>
                <w:color w:val="auto"/>
                <w:szCs w:val="21"/>
              </w:rPr>
              <w:t>有记录。</w:t>
            </w:r>
          </w:p>
          <w:p>
            <w:pPr>
              <w:pStyle w:val="2"/>
              <w:ind w:firstLine="230" w:firstLineChars="100"/>
              <w:rPr>
                <w:rFonts w:hint="eastAsia" w:eastAsia="宋体"/>
                <w:lang w:val="en-US" w:eastAsia="zh-CN"/>
              </w:rPr>
            </w:pPr>
            <w:r>
              <w:rPr>
                <w:rFonts w:hint="eastAsia" w:ascii="宋体" w:hAnsi="宋体" w:cs="宋体"/>
                <w:color w:val="auto"/>
                <w:szCs w:val="21"/>
                <w:lang w:val="en-US" w:eastAsia="zh-CN"/>
              </w:rPr>
              <w:t>5、运输，采用自有运输车辆运输，</w:t>
            </w:r>
            <w:r>
              <w:rPr>
                <w:rFonts w:hint="eastAsia" w:ascii="宋体" w:hAnsi="宋体" w:cs="宋体"/>
                <w:color w:val="auto"/>
                <w:szCs w:val="21"/>
                <w:highlight w:val="none"/>
                <w:lang w:eastAsia="zh-CN"/>
              </w:rPr>
              <w:t>合格证上有储存运输的要求，</w:t>
            </w:r>
            <w:r>
              <w:rPr>
                <w:rFonts w:hint="eastAsia" w:ascii="宋体" w:hAnsi="宋体" w:cs="宋体"/>
                <w:color w:val="auto"/>
                <w:szCs w:val="21"/>
                <w:lang w:val="en-US" w:eastAsia="zh-CN"/>
              </w:rPr>
              <w:t>运输过程中立式储存运输，篷布覆盖，防尘防雨淋。</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现场贴有禁止吸烟标识，配备有灭火器，制定有消防应急预案。</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基本符合要求。</w:t>
            </w:r>
          </w:p>
        </w:tc>
        <w:tc>
          <w:tcPr>
            <w:tcW w:w="1447" w:type="dxa"/>
          </w:tcPr>
          <w:p>
            <w:pPr>
              <w:rPr>
                <w:color w:val="auto"/>
                <w:highlight w:val="none"/>
              </w:rPr>
            </w:pPr>
            <w:r>
              <w:rPr>
                <w:rFonts w:hint="eastAsia"/>
                <w:color w:val="auto"/>
                <w:lang w:val="en-US" w:eastAsia="zh-CN"/>
              </w:rPr>
              <w:t>符合</w:t>
            </w:r>
          </w:p>
        </w:tc>
      </w:tr>
    </w:tbl>
    <w:p>
      <w:pPr>
        <w:pStyle w:val="5"/>
      </w:pPr>
      <w:r>
        <w:rPr>
          <w:rFonts w:hint="eastAsia"/>
          <w:color w:val="auto"/>
        </w:rPr>
        <w:t>说明：不符合标注N</w:t>
      </w:r>
    </w:p>
    <w:p>
      <w:pPr>
        <w:pStyle w:val="5"/>
        <w:rPr>
          <w:color w:val="auto"/>
        </w:rPr>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0ECF8"/>
    <w:multiLevelType w:val="singleLevel"/>
    <w:tmpl w:val="9180ECF8"/>
    <w:lvl w:ilvl="0" w:tentative="0">
      <w:start w:val="1"/>
      <w:numFmt w:val="decimal"/>
      <w:suff w:val="nothing"/>
      <w:lvlText w:val="%1、"/>
      <w:lvlJc w:val="left"/>
    </w:lvl>
  </w:abstractNum>
  <w:abstractNum w:abstractNumId="1">
    <w:nsid w:val="A8E6B29E"/>
    <w:multiLevelType w:val="singleLevel"/>
    <w:tmpl w:val="A8E6B29E"/>
    <w:lvl w:ilvl="0" w:tentative="0">
      <w:start w:val="1"/>
      <w:numFmt w:val="decimal"/>
      <w:suff w:val="nothing"/>
      <w:lvlText w:val="%1、"/>
      <w:lvlJc w:val="left"/>
    </w:lvl>
  </w:abstractNum>
  <w:abstractNum w:abstractNumId="2">
    <w:nsid w:val="D2D4D675"/>
    <w:multiLevelType w:val="singleLevel"/>
    <w:tmpl w:val="D2D4D675"/>
    <w:lvl w:ilvl="0" w:tentative="0">
      <w:start w:val="1"/>
      <w:numFmt w:val="decimal"/>
      <w:suff w:val="nothing"/>
      <w:lvlText w:val="%1．"/>
      <w:lvlJc w:val="left"/>
      <w:pPr>
        <w:ind w:left="-210"/>
      </w:pPr>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B391B68"/>
    <w:rsid w:val="0C945850"/>
    <w:rsid w:val="0FC71A98"/>
    <w:rsid w:val="147A63A4"/>
    <w:rsid w:val="14A237DC"/>
    <w:rsid w:val="151B1BCE"/>
    <w:rsid w:val="17C92852"/>
    <w:rsid w:val="18A818D3"/>
    <w:rsid w:val="1A263323"/>
    <w:rsid w:val="1D8457FC"/>
    <w:rsid w:val="1E8E20FF"/>
    <w:rsid w:val="1FFB3373"/>
    <w:rsid w:val="200C59D1"/>
    <w:rsid w:val="20881525"/>
    <w:rsid w:val="20E029BA"/>
    <w:rsid w:val="213F1DD6"/>
    <w:rsid w:val="24B02758"/>
    <w:rsid w:val="270E2A3A"/>
    <w:rsid w:val="29E42F30"/>
    <w:rsid w:val="330E33B7"/>
    <w:rsid w:val="3A1E5183"/>
    <w:rsid w:val="3FBF6165"/>
    <w:rsid w:val="41447381"/>
    <w:rsid w:val="4174665C"/>
    <w:rsid w:val="42021B10"/>
    <w:rsid w:val="490B5F77"/>
    <w:rsid w:val="4B272E10"/>
    <w:rsid w:val="4EEB73D6"/>
    <w:rsid w:val="4EEF1E97"/>
    <w:rsid w:val="51E8779D"/>
    <w:rsid w:val="5A4D7877"/>
    <w:rsid w:val="5AC515F1"/>
    <w:rsid w:val="5C7B2FBB"/>
    <w:rsid w:val="5E8A5738"/>
    <w:rsid w:val="5EE17A4E"/>
    <w:rsid w:val="605D0B2A"/>
    <w:rsid w:val="606019FB"/>
    <w:rsid w:val="62490946"/>
    <w:rsid w:val="63CB65D6"/>
    <w:rsid w:val="6A083C63"/>
    <w:rsid w:val="705F04F5"/>
    <w:rsid w:val="72086C48"/>
    <w:rsid w:val="729674BC"/>
    <w:rsid w:val="75671015"/>
    <w:rsid w:val="76A42E74"/>
    <w:rsid w:val="77C74EAF"/>
    <w:rsid w:val="7ED468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11">
    <w:name w:val="页眉 Char"/>
    <w:basedOn w:val="9"/>
    <w:link w:val="6"/>
    <w:qFormat/>
    <w:uiPriority w:val="99"/>
    <w:rPr>
      <w:rFonts w:ascii="Times New Roman" w:hAnsi="Times New Roman" w:eastAsia="宋体" w:cs="Times New Roman"/>
      <w:sz w:val="18"/>
      <w:szCs w:val="18"/>
    </w:rPr>
  </w:style>
  <w:style w:type="character" w:customStyle="1" w:styleId="12">
    <w:name w:val="页脚 Char"/>
    <w:basedOn w:val="9"/>
    <w:link w:val="5"/>
    <w:qFormat/>
    <w:uiPriority w:val="99"/>
    <w:rPr>
      <w:rFonts w:ascii="Times New Roman" w:hAnsi="Times New Roman" w:eastAsia="宋体" w:cs="Times New Roman"/>
      <w:sz w:val="18"/>
      <w:szCs w:val="18"/>
    </w:rPr>
  </w:style>
  <w:style w:type="character" w:customStyle="1" w:styleId="13">
    <w:name w:val="批注框文本 Char"/>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29</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2022-03-03T07:39:46Z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