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ptab w:relativeTo="margin" w:alignment="center" w:leader="none"/>
      </w:r>
      <w:r>
        <w:ptab w:relativeTo="margin" w:alignment="center" w:leader="none"/>
      </w:r>
    </w:p>
    <w:p>
      <w:pPr>
        <w:pStyle w:val="6"/>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7"/>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457" w:type="dxa"/>
            <w:noWrap w:val="0"/>
            <w:vAlign w:val="center"/>
          </w:tcPr>
          <w:p>
            <w:pPr>
              <w:rPr>
                <w:rFonts w:hint="eastAsia" w:eastAsia="宋体"/>
                <w:sz w:val="24"/>
                <w:szCs w:val="24"/>
                <w:lang w:eastAsia="zh-CN"/>
              </w:rPr>
            </w:pPr>
            <w:r>
              <w:rPr>
                <w:rFonts w:hint="eastAsia"/>
                <w:sz w:val="24"/>
                <w:szCs w:val="24"/>
              </w:rPr>
              <w:t>受审核部门：管理层：  主管领导：谢兴敏</w:t>
            </w:r>
            <w:r>
              <w:rPr>
                <w:rFonts w:hint="eastAsia"/>
                <w:sz w:val="24"/>
                <w:szCs w:val="24"/>
                <w:lang w:eastAsia="zh-CN"/>
              </w:rPr>
              <w:t>、</w:t>
            </w:r>
            <w:r>
              <w:rPr>
                <w:rFonts w:hint="eastAsia"/>
                <w:sz w:val="24"/>
                <w:szCs w:val="24"/>
              </w:rPr>
              <w:t>杨大万</w:t>
            </w:r>
            <w:r>
              <w:rPr>
                <w:rFonts w:hint="eastAsia"/>
                <w:sz w:val="24"/>
                <w:szCs w:val="24"/>
                <w:lang w:eastAsia="zh-CN"/>
              </w:rPr>
              <w:t>（</w:t>
            </w:r>
            <w:r>
              <w:rPr>
                <w:rFonts w:hint="eastAsia"/>
                <w:sz w:val="24"/>
                <w:szCs w:val="24"/>
                <w:lang w:val="en-US" w:eastAsia="zh-CN"/>
              </w:rPr>
              <w:t>管代），</w:t>
            </w:r>
            <w:r>
              <w:rPr>
                <w:rFonts w:hint="eastAsia"/>
                <w:sz w:val="24"/>
                <w:szCs w:val="24"/>
              </w:rPr>
              <w:t xml:space="preserve"> 陪同人员：杨大万</w:t>
            </w:r>
          </w:p>
        </w:tc>
        <w:tc>
          <w:tcPr>
            <w:tcW w:w="1132"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457" w:type="dxa"/>
            <w:noWrap w:val="0"/>
            <w:vAlign w:val="center"/>
          </w:tcPr>
          <w:p>
            <w:pPr>
              <w:spacing w:before="120"/>
              <w:rPr>
                <w:rFonts w:hint="default"/>
                <w:lang w:val="en-US"/>
              </w:rPr>
            </w:pPr>
            <w:r>
              <w:rPr>
                <w:rFonts w:hint="eastAsia"/>
                <w:sz w:val="24"/>
                <w:szCs w:val="24"/>
              </w:rPr>
              <w:t>审核员：</w:t>
            </w:r>
            <w:r>
              <w:rPr>
                <w:rFonts w:hint="eastAsia"/>
                <w:sz w:val="24"/>
                <w:szCs w:val="24"/>
                <w:lang w:val="en-US" w:eastAsia="zh-CN"/>
              </w:rPr>
              <w:t>李林</w:t>
            </w:r>
            <w:r>
              <w:rPr>
                <w:rFonts w:hint="eastAsia"/>
                <w:sz w:val="24"/>
                <w:szCs w:val="24"/>
              </w:rPr>
              <w:t>，审核时间：</w:t>
            </w:r>
            <w:r>
              <w:rPr>
                <w:rFonts w:hint="eastAsia"/>
                <w:sz w:val="24"/>
                <w:szCs w:val="24"/>
                <w:lang w:eastAsia="zh-CN"/>
              </w:rPr>
              <w:t>202</w:t>
            </w:r>
            <w:r>
              <w:rPr>
                <w:rFonts w:hint="eastAsia"/>
                <w:sz w:val="24"/>
                <w:szCs w:val="24"/>
                <w:lang w:val="en-US" w:eastAsia="zh-CN"/>
              </w:rPr>
              <w:t>2</w:t>
            </w:r>
            <w:r>
              <w:rPr>
                <w:rFonts w:hint="eastAsia"/>
                <w:sz w:val="24"/>
                <w:szCs w:val="24"/>
                <w:lang w:eastAsia="zh-CN"/>
              </w:rPr>
              <w:t>年</w:t>
            </w:r>
            <w:r>
              <w:rPr>
                <w:rFonts w:hint="eastAsia"/>
                <w:sz w:val="24"/>
                <w:szCs w:val="24"/>
                <w:lang w:val="en-US" w:eastAsia="zh-CN"/>
              </w:rPr>
              <w:t>3</w:t>
            </w:r>
            <w:r>
              <w:rPr>
                <w:rFonts w:hint="eastAsia"/>
                <w:sz w:val="24"/>
                <w:szCs w:val="24"/>
                <w:lang w:eastAsia="zh-CN"/>
              </w:rPr>
              <w:t>月</w:t>
            </w:r>
            <w:r>
              <w:rPr>
                <w:rFonts w:hint="eastAsia"/>
                <w:sz w:val="24"/>
                <w:szCs w:val="24"/>
                <w:lang w:val="en-US" w:eastAsia="zh-CN"/>
              </w:rPr>
              <w:t>1</w:t>
            </w:r>
            <w:r>
              <w:rPr>
                <w:rFonts w:hint="eastAsia"/>
                <w:sz w:val="24"/>
                <w:szCs w:val="24"/>
                <w:lang w:eastAsia="zh-CN"/>
              </w:rPr>
              <w:t>日</w:t>
            </w:r>
            <w:r>
              <w:rPr>
                <w:rFonts w:hint="eastAsia"/>
                <w:sz w:val="24"/>
                <w:szCs w:val="24"/>
                <w:lang w:val="en-US" w:eastAsia="zh-CN"/>
              </w:rPr>
              <w:t>上午</w:t>
            </w:r>
          </w:p>
        </w:tc>
        <w:tc>
          <w:tcPr>
            <w:tcW w:w="113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457" w:type="dxa"/>
            <w:noWrap w:val="0"/>
            <w:vAlign w:val="center"/>
          </w:tcPr>
          <w:p>
            <w:pPr>
              <w:rPr>
                <w:sz w:val="24"/>
                <w:szCs w:val="24"/>
              </w:rPr>
            </w:pPr>
            <w:r>
              <w:rPr>
                <w:rFonts w:hint="eastAsia"/>
                <w:sz w:val="24"/>
                <w:szCs w:val="24"/>
              </w:rPr>
              <w:t>审核条款：</w:t>
            </w:r>
            <w:r>
              <w:rPr>
                <w:rFonts w:hint="eastAsia" w:ascii="宋体" w:hAnsi="宋体" w:cs="新宋体"/>
                <w:sz w:val="18"/>
                <w:szCs w:val="18"/>
              </w:rPr>
              <w:t>EMS</w:t>
            </w:r>
            <w:r>
              <w:rPr>
                <w:rFonts w:hint="eastAsia" w:ascii="宋体" w:hAnsi="宋体" w:cs="新宋体"/>
                <w:sz w:val="18"/>
                <w:szCs w:val="18"/>
                <w:lang w:eastAsia="zh-CN"/>
              </w:rPr>
              <w:t>：</w:t>
            </w:r>
            <w:r>
              <w:rPr>
                <w:rFonts w:hint="eastAsia" w:ascii="宋体" w:hAnsi="宋体" w:cs="新宋体"/>
                <w:sz w:val="18"/>
                <w:szCs w:val="18"/>
              </w:rPr>
              <w:t>4.1组织及其环境;4.2相关方需求与期望;4.3确定体系范围;4.4体系;5.1领导作用与承诺;5.2方针;5.3组织的角色、职责和权限；6.1.1策划总则；6.1.4措施的策划；6.2目标及其实现的策划；7.1资源；9.3管理评审；10.1改进 总则；10.3持续改进。</w:t>
            </w:r>
            <w:r>
              <w:rPr>
                <w:rFonts w:hint="eastAsia"/>
                <w:sz w:val="24"/>
                <w:szCs w:val="24"/>
                <w:lang w:val="en-US" w:eastAsia="zh-CN"/>
              </w:rPr>
              <w:t xml:space="preserve"> </w:t>
            </w:r>
            <w:r>
              <w:rPr>
                <w:rFonts w:hint="eastAsia"/>
                <w:sz w:val="24"/>
                <w:szCs w:val="24"/>
              </w:rPr>
              <w:t xml:space="preserve"> </w:t>
            </w:r>
          </w:p>
        </w:tc>
        <w:tc>
          <w:tcPr>
            <w:tcW w:w="113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60" w:type="dxa"/>
            <w:noWrap w:val="0"/>
            <w:vAlign w:val="top"/>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pPr>
              <w:rPr>
                <w:rFonts w:ascii="宋体" w:hAnsi="宋体" w:cs="宋体"/>
                <w:szCs w:val="21"/>
              </w:rPr>
            </w:pPr>
          </w:p>
          <w:p>
            <w:pPr>
              <w:adjustRightInd w:val="0"/>
              <w:snapToGrid w:val="0"/>
              <w:jc w:val="center"/>
              <w:rPr>
                <w:rFonts w:ascii="宋体" w:hAnsi="宋体" w:cs="宋体"/>
                <w:szCs w:val="21"/>
              </w:rPr>
            </w:pPr>
          </w:p>
        </w:tc>
        <w:tc>
          <w:tcPr>
            <w:tcW w:w="960" w:type="dxa"/>
            <w:noWrap w:val="0"/>
            <w:vAlign w:val="top"/>
          </w:tcPr>
          <w:p>
            <w:pPr>
              <w:adjustRightInd w:val="0"/>
              <w:snapToGrid w:val="0"/>
              <w:rPr>
                <w:rFonts w:ascii="宋体" w:hAnsi="宋体" w:cs="宋体"/>
                <w:kern w:val="1"/>
                <w:szCs w:val="21"/>
              </w:rPr>
            </w:pPr>
            <w:r>
              <w:rPr>
                <w:rFonts w:hint="eastAsia" w:ascii="宋体" w:hAnsi="宋体" w:cs="宋体"/>
                <w:kern w:val="1"/>
                <w:szCs w:val="21"/>
              </w:rPr>
              <w:t>E:4.1;4.2;4.3;4.4</w:t>
            </w:r>
          </w:p>
          <w:p>
            <w:pPr>
              <w:adjustRightInd w:val="0"/>
              <w:snapToGrid w:val="0"/>
              <w:rPr>
                <w:rFonts w:ascii="宋体" w:hAnsi="宋体" w:cs="宋体"/>
                <w:szCs w:val="21"/>
              </w:rPr>
            </w:pPr>
          </w:p>
        </w:tc>
        <w:tc>
          <w:tcPr>
            <w:tcW w:w="10457" w:type="dxa"/>
            <w:noWrap w:val="0"/>
            <w:vAlign w:val="top"/>
          </w:tcPr>
          <w:p>
            <w:pPr>
              <w:spacing w:line="360" w:lineRule="auto"/>
              <w:ind w:firstLine="420" w:firstLineChars="200"/>
              <w:jc w:val="left"/>
            </w:pPr>
            <w:r>
              <w:rPr>
                <w:rFonts w:hint="eastAsia"/>
              </w:rPr>
              <w:t>公司在管理手册中，明确风险和机遇事件的识别方法/途径、风险和机遇事件的评估方式、制定主要风险和机遇事件的应对措施：在环境方面政策上国家制定了严格的要求，对于污水、噪声、固废的排放提出了严格要求。</w:t>
            </w:r>
          </w:p>
          <w:p>
            <w:pPr>
              <w:spacing w:line="360" w:lineRule="auto"/>
              <w:ind w:firstLine="420" w:firstLineChars="200"/>
              <w:jc w:val="left"/>
            </w:pPr>
            <w:r>
              <w:rPr>
                <w:rFonts w:hint="eastAsia"/>
              </w:rPr>
              <w:t>公司通过同行交流、座谈会、每周工作例会、QQ、微信、电话交流、网上查询沟通等进行内外部沟通方式，并定期进行评审，形成会议记录。</w:t>
            </w:r>
          </w:p>
          <w:p>
            <w:pPr>
              <w:spacing w:line="360" w:lineRule="auto"/>
              <w:ind w:firstLine="420" w:firstLineChars="200"/>
              <w:jc w:val="left"/>
            </w:pPr>
            <w:r>
              <w:rPr>
                <w:rFonts w:hint="eastAsia"/>
              </w:rPr>
              <w:t>抽查202</w:t>
            </w:r>
            <w:r>
              <w:rPr>
                <w:rFonts w:hint="eastAsia"/>
                <w:lang w:val="en-US" w:eastAsia="zh-CN"/>
              </w:rPr>
              <w:t>1</w:t>
            </w:r>
            <w:r>
              <w:rPr>
                <w:rFonts w:hint="eastAsia"/>
              </w:rPr>
              <w:t>年总过程风险机会识别措施评价表，内容及记录清晰。</w:t>
            </w:r>
          </w:p>
          <w:p>
            <w:pPr>
              <w:spacing w:line="360" w:lineRule="auto"/>
              <w:ind w:firstLine="420" w:firstLineChars="200"/>
              <w:jc w:val="left"/>
            </w:pPr>
            <w:r>
              <w:rPr>
                <w:rFonts w:hint="eastAsia"/>
              </w:rPr>
              <w:t>公司确定的相关方有政府机构、第三方认证机构、员工、投资者、客户、供应商等。</w:t>
            </w:r>
          </w:p>
          <w:p>
            <w:pPr>
              <w:spacing w:line="360" w:lineRule="auto"/>
              <w:ind w:firstLine="420" w:firstLineChars="200"/>
              <w:jc w:val="left"/>
            </w:pPr>
            <w:r>
              <w:rPr>
                <w:rFonts w:hint="eastAsia"/>
              </w:rPr>
              <w:t>理解员工诉求的形式为谈心、会议等；理解客户等相关方的形式主要为电话沟通、上门拜访等；</w:t>
            </w:r>
          </w:p>
          <w:p>
            <w:pPr>
              <w:spacing w:line="360" w:lineRule="auto"/>
              <w:ind w:firstLine="420" w:firstLineChars="200"/>
              <w:jc w:val="left"/>
            </w:pPr>
            <w:r>
              <w:rPr>
                <w:rFonts w:hint="eastAsia"/>
              </w:rPr>
              <w:t>员工关注的主要问题有工作环境、工作信息、培训机会、工作时间、工资、待遇、福利等，</w:t>
            </w:r>
          </w:p>
          <w:p>
            <w:pPr>
              <w:spacing w:line="360" w:lineRule="auto"/>
              <w:ind w:firstLine="420" w:firstLineChars="200"/>
              <w:jc w:val="left"/>
            </w:pPr>
            <w:r>
              <w:rPr>
                <w:rFonts w:hint="eastAsia"/>
              </w:rPr>
              <w:t>供应商关注的主要问题是采购信息、沟通渠道、价格谈判以及付款时间等。</w:t>
            </w:r>
          </w:p>
          <w:p>
            <w:pPr>
              <w:spacing w:line="360" w:lineRule="auto"/>
              <w:ind w:firstLine="420" w:firstLineChars="200"/>
              <w:jc w:val="left"/>
            </w:pPr>
            <w:r>
              <w:rPr>
                <w:rFonts w:hint="eastAsia"/>
              </w:rPr>
              <w:t>查见《相关方要求识别和控制》</w:t>
            </w:r>
          </w:p>
          <w:p>
            <w:pPr>
              <w:spacing w:line="360" w:lineRule="auto"/>
              <w:ind w:firstLine="420" w:firstLineChars="200"/>
              <w:jc w:val="left"/>
            </w:pPr>
            <w:r>
              <w:rPr>
                <w:rFonts w:hint="eastAsia"/>
              </w:rPr>
              <w:t>客户需求和期望：产品交付时性；项目合格性；沟通渠道畅通性；价格合理，售后服务周道等。</w:t>
            </w:r>
          </w:p>
          <w:p>
            <w:pPr>
              <w:spacing w:line="360" w:lineRule="auto"/>
              <w:ind w:firstLine="420" w:firstLineChars="200"/>
              <w:jc w:val="left"/>
            </w:pPr>
            <w:r>
              <w:rPr>
                <w:rFonts w:hint="eastAsia"/>
              </w:rPr>
              <w:t>对相关方的要求的监视和评审的方法多样，通过QQ和微信等现代通讯手段是常用的便捷而又高效主要方法。</w:t>
            </w:r>
          </w:p>
          <w:p>
            <w:pPr>
              <w:spacing w:line="400" w:lineRule="exact"/>
              <w:jc w:val="left"/>
            </w:pPr>
            <w:r>
              <w:rPr>
                <w:rFonts w:hint="eastAsia"/>
              </w:rPr>
              <w:t>公司管理体系的认证范围为：</w:t>
            </w:r>
          </w:p>
          <w:p>
            <w:pPr>
              <w:rPr>
                <w:color w:val="000000"/>
                <w:szCs w:val="21"/>
              </w:rPr>
            </w:pPr>
            <w:r>
              <w:rPr>
                <w:rFonts w:hint="eastAsia" w:ascii="宋体" w:hAnsi="宋体"/>
                <w:szCs w:val="21"/>
              </w:rPr>
              <w:t xml:space="preserve">EMS: </w:t>
            </w:r>
            <w:r>
              <w:rPr>
                <w:sz w:val="20"/>
              </w:rPr>
              <w:t>10KV及以下电力变压器（需3C许可范围内除外）、低压成套开关设备（资质范围内）、中置柜、环网柜、电缆分支箱、箱式变电站、智能化户外开闭所、全绝缘充气柜的设计生产；一体式交（直）流充电机的生产（需3C许可范围内除外）所涉及的环境管理活动</w:t>
            </w:r>
            <w:r>
              <w:rPr>
                <w:rFonts w:hint="eastAsia" w:ascii="宋体" w:hAnsi="宋体"/>
                <w:szCs w:val="21"/>
              </w:rPr>
              <w:t>。</w:t>
            </w:r>
          </w:p>
          <w:p>
            <w:pPr>
              <w:pStyle w:val="3"/>
              <w:ind w:firstLine="420" w:firstLineChars="200"/>
              <w:rPr>
                <w:rFonts w:ascii="宋体" w:hAnsi="宋体" w:cs="宋体"/>
                <w:szCs w:val="21"/>
              </w:rPr>
            </w:pPr>
            <w:r>
              <w:rPr>
                <w:rFonts w:hint="eastAsia" w:ascii="宋体" w:hAnsi="宋体" w:cs="宋体"/>
                <w:szCs w:val="21"/>
              </w:rPr>
              <w:t>经营地，</w:t>
            </w:r>
            <w:bookmarkStart w:id="0" w:name="生产地址"/>
            <w:r>
              <w:rPr>
                <w:rFonts w:asciiTheme="minorEastAsia" w:hAnsiTheme="minorEastAsia" w:eastAsiaTheme="minorEastAsia"/>
                <w:sz w:val="20"/>
              </w:rPr>
              <w:t>武胜县街子工业园</w:t>
            </w:r>
            <w:bookmarkEnd w:id="0"/>
            <w:r>
              <w:rPr>
                <w:rFonts w:hint="eastAsia" w:ascii="宋体" w:hAnsi="宋体" w:cs="宋体"/>
                <w:szCs w:val="21"/>
              </w:rPr>
              <w:t>。</w:t>
            </w:r>
          </w:p>
          <w:p>
            <w:pPr>
              <w:pStyle w:val="3"/>
              <w:ind w:firstLine="420" w:firstLineChars="200"/>
              <w:rPr>
                <w:rFonts w:ascii="宋体" w:hAnsi="宋体" w:cs="宋体"/>
                <w:szCs w:val="21"/>
              </w:rPr>
            </w:pPr>
            <w:r>
              <w:rPr>
                <w:rFonts w:hint="eastAsia" w:ascii="宋体" w:hAnsi="宋体" w:cs="宋体"/>
                <w:szCs w:val="21"/>
              </w:rPr>
              <w:t>经识别，组织依据标准的要求建立、实施、维护管理体系，符合标准要求。</w:t>
            </w:r>
          </w:p>
          <w:p>
            <w:pPr>
              <w:pStyle w:val="3"/>
              <w:ind w:firstLine="420" w:firstLineChars="200"/>
              <w:rPr>
                <w:rFonts w:ascii="宋体" w:hAnsi="宋体" w:cs="宋体"/>
                <w:szCs w:val="21"/>
              </w:rPr>
            </w:pPr>
            <w:r>
              <w:rPr>
                <w:rFonts w:hint="eastAsia" w:ascii="宋体" w:hAnsi="宋体" w:cs="宋体"/>
                <w:szCs w:val="21"/>
              </w:rPr>
              <w:t>公司以GB/T19001-2016标准为主线，以“过程方法”为基础，融入了GB/T24001-2016</w:t>
            </w:r>
            <w:r>
              <w:rPr>
                <w:rFonts w:hint="eastAsia" w:ascii="宋体" w:hAnsi="宋体" w:eastAsia="宋体" w:cs="宋体"/>
                <w:szCs w:val="21"/>
              </w:rPr>
              <w:t>及GB/T45001-2020/</w:t>
            </w:r>
            <w:r>
              <w:rPr>
                <w:rFonts w:hint="eastAsia" w:ascii="宋体" w:hAnsi="宋体" w:cs="宋体"/>
                <w:szCs w:val="21"/>
              </w:rPr>
              <w:t>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132"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0" w:type="dxa"/>
            <w:noWrap w:val="0"/>
            <w:vAlign w:val="top"/>
          </w:tcPr>
          <w:p>
            <w:pPr>
              <w:rPr>
                <w:rFonts w:ascii="宋体" w:hAnsi="宋体" w:cs="宋体"/>
                <w:szCs w:val="21"/>
              </w:rPr>
            </w:pPr>
            <w:r>
              <w:rPr>
                <w:rFonts w:hint="eastAsia" w:ascii="宋体" w:hAnsi="宋体" w:cs="宋体"/>
                <w:szCs w:val="21"/>
              </w:rPr>
              <w:t>领导作用与承诺</w:t>
            </w:r>
          </w:p>
          <w:p>
            <w:pPr>
              <w:rPr>
                <w:b/>
                <w:szCs w:val="21"/>
              </w:rPr>
            </w:pPr>
          </w:p>
        </w:tc>
        <w:tc>
          <w:tcPr>
            <w:tcW w:w="960" w:type="dxa"/>
            <w:noWrap w:val="0"/>
            <w:vAlign w:val="top"/>
          </w:tcPr>
          <w:p>
            <w:pPr>
              <w:rPr>
                <w:b/>
                <w:szCs w:val="21"/>
              </w:rPr>
            </w:pPr>
            <w:r>
              <w:rPr>
                <w:rFonts w:hint="eastAsia" w:ascii="宋体" w:hAnsi="宋体" w:cs="宋体"/>
                <w:szCs w:val="21"/>
              </w:rPr>
              <w:t>E5.1</w:t>
            </w:r>
          </w:p>
        </w:tc>
        <w:tc>
          <w:tcPr>
            <w:tcW w:w="10457" w:type="dxa"/>
            <w:noWrap w:val="0"/>
            <w:vAlign w:val="top"/>
          </w:tcPr>
          <w:p>
            <w:pPr>
              <w:spacing w:line="400" w:lineRule="exact"/>
              <w:jc w:val="left"/>
              <w:rPr>
                <w:rFonts w:hint="eastAsia" w:ascii="宋体" w:hAnsi="宋体" w:cs="宋体"/>
                <w:sz w:val="21"/>
                <w:szCs w:val="21"/>
                <w:lang w:bidi="ar"/>
              </w:rPr>
            </w:pPr>
            <w:r>
              <w:rPr>
                <w:rFonts w:hint="eastAsia" w:ascii="宋体" w:hAnsi="宋体" w:cs="宋体"/>
                <w:sz w:val="21"/>
                <w:szCs w:val="21"/>
                <w:lang w:bidi="ar"/>
              </w:rPr>
              <w:t>总经理：</w:t>
            </w:r>
            <w:r>
              <w:rPr>
                <w:rFonts w:hint="eastAsia"/>
                <w:sz w:val="21"/>
                <w:szCs w:val="21"/>
              </w:rPr>
              <w:t>谢兴敏</w:t>
            </w:r>
            <w:r>
              <w:rPr>
                <w:rFonts w:hint="eastAsia" w:ascii="宋体" w:hAnsi="宋体" w:cs="宋体"/>
                <w:sz w:val="21"/>
                <w:szCs w:val="21"/>
                <w:lang w:bidi="ar"/>
              </w:rPr>
              <w:t>；管代：</w:t>
            </w:r>
            <w:r>
              <w:rPr>
                <w:rFonts w:hint="eastAsia"/>
                <w:sz w:val="21"/>
                <w:szCs w:val="21"/>
              </w:rPr>
              <w:t>杨大万</w:t>
            </w:r>
          </w:p>
          <w:p>
            <w:pPr>
              <w:tabs>
                <w:tab w:val="center" w:pos="3169"/>
              </w:tabs>
              <w:spacing w:line="400" w:lineRule="exact"/>
              <w:jc w:val="left"/>
              <w:rPr>
                <w:rFonts w:ascii="宋体" w:hAnsi="宋体" w:cs="宋体"/>
                <w:szCs w:val="21"/>
              </w:rPr>
            </w:pPr>
            <w:r>
              <w:rPr>
                <w:rFonts w:hint="eastAsia" w:ascii="宋体" w:hAnsi="宋体" w:cs="宋体"/>
                <w:szCs w:val="21"/>
              </w:rPr>
              <w:t>通过与总经理交流：总经理从以下活动方式对公司建立、实施</w:t>
            </w:r>
            <w:r>
              <w:rPr>
                <w:rFonts w:hint="eastAsia" w:ascii="宋体" w:hAnsi="宋体" w:cs="宋体"/>
                <w:szCs w:val="21"/>
                <w:lang w:val="en-US" w:eastAsia="zh-CN"/>
              </w:rPr>
              <w:t>环境</w:t>
            </w:r>
            <w:r>
              <w:rPr>
                <w:rFonts w:hint="eastAsia" w:ascii="宋体" w:hAnsi="宋体" w:cs="宋体"/>
                <w:szCs w:val="21"/>
              </w:rPr>
              <w:t xml:space="preserve">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1、公司以会议、培训等形式对员工进行满足顾客要求和适用法律法规要求重要性的教育，使全体员工</w:t>
            </w:r>
            <w:r>
              <w:rPr>
                <w:rFonts w:hint="eastAsia" w:ascii="宋体" w:hAnsi="宋体" w:cs="宋体"/>
                <w:szCs w:val="21"/>
                <w:lang w:val="en-US" w:eastAsia="zh-CN"/>
              </w:rPr>
              <w:t>环境保护</w:t>
            </w:r>
            <w:r>
              <w:rPr>
                <w:rFonts w:hint="eastAsia" w:ascii="宋体" w:hAnsi="宋体" w:cs="宋体"/>
                <w:szCs w:val="21"/>
              </w:rPr>
              <w:t xml:space="preserve">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rPr>
              <w:t>制定和发布公司自身发展质量、环境、职业健康安全方针和管理目标</w:t>
            </w: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pPr>
            <w:r>
              <w:rPr>
                <w:rFonts w:hint="eastAsia" w:ascii="宋体" w:hAnsi="宋体" w:cs="宋体"/>
                <w:szCs w:val="21"/>
              </w:rPr>
              <w:t>5、为确保建立、运行和持续改进管理体系所需的一切资源得到满足，公司提供了信息、技术、人力、设备、环境和资金等必要资源。</w:t>
            </w:r>
          </w:p>
          <w:p>
            <w:pPr>
              <w:pStyle w:val="11"/>
              <w:rPr>
                <w:rFonts w:ascii="宋体" w:hAnsi="宋体" w:cs="宋体"/>
                <w:szCs w:val="21"/>
              </w:rPr>
            </w:pPr>
            <w:r>
              <w:rPr>
                <w:rFonts w:hint="eastAsia" w:ascii="宋体" w:hAnsi="宋体" w:cs="宋体"/>
                <w:szCs w:val="21"/>
              </w:rPr>
              <w:t>6、对质量、环境和职业健康安全管理体系的有效性承担责任</w:t>
            </w:r>
          </w:p>
          <w:p>
            <w:pPr>
              <w:pStyle w:val="11"/>
              <w:rPr>
                <w:rFonts w:ascii="宋体" w:hAnsi="宋体" w:cs="宋体"/>
                <w:szCs w:val="21"/>
              </w:rPr>
            </w:pPr>
            <w:r>
              <w:rPr>
                <w:rFonts w:hint="eastAsia" w:ascii="宋体" w:hAnsi="宋体" w:cs="宋体"/>
                <w:szCs w:val="21"/>
              </w:rPr>
              <w:t>7、推动公司体系的改进，使体系能够更完善，和公司实际运作切合。</w:t>
            </w:r>
          </w:p>
          <w:p>
            <w:pPr>
              <w:spacing w:line="400" w:lineRule="exact"/>
              <w:jc w:val="left"/>
              <w:rPr>
                <w:rFonts w:ascii="宋体" w:hAnsi="宋体" w:cs="宋体"/>
                <w:szCs w:val="21"/>
              </w:rPr>
            </w:pPr>
            <w:r>
              <w:rPr>
                <w:rFonts w:hint="eastAsia" w:ascii="宋体" w:hAnsi="宋体" w:cs="宋体"/>
                <w:szCs w:val="21"/>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1132"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2160" w:type="dxa"/>
            <w:noWrap w:val="0"/>
            <w:vAlign w:val="top"/>
          </w:tcPr>
          <w:p>
            <w:pPr>
              <w:rPr>
                <w:b/>
                <w:szCs w:val="21"/>
              </w:rPr>
            </w:pPr>
            <w:r>
              <w:rPr>
                <w:rFonts w:hint="eastAsia" w:ascii="宋体" w:hAnsi="宋体" w:cs="宋体"/>
                <w:szCs w:val="21"/>
              </w:rPr>
              <w:t>方针</w:t>
            </w:r>
          </w:p>
        </w:tc>
        <w:tc>
          <w:tcPr>
            <w:tcW w:w="960" w:type="dxa"/>
            <w:noWrap w:val="0"/>
            <w:vAlign w:val="top"/>
          </w:tcPr>
          <w:p>
            <w:pPr>
              <w:rPr>
                <w:b/>
                <w:szCs w:val="21"/>
              </w:rPr>
            </w:pPr>
            <w:r>
              <w:rPr>
                <w:rFonts w:hint="eastAsia" w:ascii="宋体" w:hAnsi="宋体" w:cs="宋体"/>
                <w:szCs w:val="21"/>
              </w:rPr>
              <w:t xml:space="preserve">E5.2 </w:t>
            </w:r>
          </w:p>
        </w:tc>
        <w:tc>
          <w:tcPr>
            <w:tcW w:w="10457" w:type="dxa"/>
            <w:noWrap w:val="0"/>
            <w:vAlign w:val="top"/>
          </w:tcPr>
          <w:p>
            <w:pPr>
              <w:spacing w:line="500" w:lineRule="exact"/>
              <w:rPr>
                <w:rFonts w:hint="eastAsia"/>
                <w:sz w:val="21"/>
                <w:szCs w:val="21"/>
              </w:rPr>
            </w:pPr>
            <w:r>
              <w:rPr>
                <w:rFonts w:hint="eastAsia"/>
                <w:sz w:val="21"/>
                <w:szCs w:val="21"/>
              </w:rPr>
              <w:t>环境、安全方针是：</w:t>
            </w:r>
          </w:p>
          <w:p>
            <w:pPr>
              <w:spacing w:line="500" w:lineRule="exact"/>
              <w:ind w:left="210" w:hanging="210" w:hangingChars="100"/>
              <w:rPr>
                <w:rFonts w:hint="eastAsia"/>
                <w:sz w:val="21"/>
                <w:szCs w:val="21"/>
              </w:rPr>
            </w:pPr>
            <w:r>
              <w:rPr>
                <w:rFonts w:hint="eastAsia"/>
                <w:sz w:val="21"/>
                <w:szCs w:val="21"/>
              </w:rPr>
              <w:t xml:space="preserve">“以人为本 关爱生命 保护环境 珍惜资源 和谐发展 </w:t>
            </w:r>
            <w:r>
              <w:rPr>
                <w:sz w:val="21"/>
                <w:szCs w:val="21"/>
              </w:rPr>
              <w:t>”</w:t>
            </w:r>
            <w:r>
              <w:rPr>
                <w:rFonts w:hint="eastAsia"/>
                <w:sz w:val="21"/>
                <w:szCs w:val="21"/>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hint="eastAsia" w:ascii="宋体" w:hAnsi="宋体" w:cs="宋体"/>
                <w:szCs w:val="21"/>
              </w:rPr>
            </w:pPr>
            <w:r>
              <w:rPr>
                <w:rFonts w:hint="eastAsia" w:ascii="宋体" w:hAnsi="宋体" w:cs="宋体"/>
                <w:szCs w:val="21"/>
              </w:rPr>
              <w:t>公司在环境方面的承诺：遵守适用的国家和地方现行有关环境法律、法规</w:t>
            </w:r>
            <w:r>
              <w:rPr>
                <w:rFonts w:hint="eastAsia" w:ascii="宋体" w:hAnsi="宋体" w:cs="宋体"/>
                <w:szCs w:val="21"/>
                <w:lang w:eastAsia="zh-CN"/>
              </w:rPr>
              <w:t>；</w:t>
            </w:r>
            <w:r>
              <w:rPr>
                <w:rFonts w:hint="eastAsia" w:ascii="宋体" w:hAnsi="宋体" w:cs="宋体"/>
                <w:szCs w:val="21"/>
              </w:rPr>
              <w:t>从材料、设备、物资的采购，产品销售、服务全过程实行污染预防，减少各种污染物的产生和排放</w:t>
            </w:r>
            <w:r>
              <w:rPr>
                <w:rFonts w:hint="eastAsia" w:ascii="宋体" w:hAnsi="宋体" w:cs="宋体"/>
                <w:szCs w:val="21"/>
                <w:lang w:eastAsia="zh-CN"/>
              </w:rPr>
              <w:t>；</w:t>
            </w:r>
            <w:r>
              <w:rPr>
                <w:rFonts w:hint="eastAsia" w:ascii="宋体" w:hAnsi="宋体" w:cs="宋体"/>
                <w:szCs w:val="21"/>
              </w:rPr>
              <w:t>不断改进工艺，改进设备，节约资源、能源，持续推进清洁销售，开展三废综合利用，持续改进环境管理</w:t>
            </w:r>
            <w:r>
              <w:rPr>
                <w:rFonts w:hint="eastAsia" w:ascii="宋体" w:hAnsi="宋体" w:cs="宋体"/>
                <w:szCs w:val="21"/>
                <w:lang w:eastAsia="zh-CN"/>
              </w:rPr>
              <w:t>；</w:t>
            </w:r>
            <w:r>
              <w:rPr>
                <w:rFonts w:hint="eastAsia" w:ascii="宋体" w:hAnsi="宋体" w:cs="宋体"/>
                <w:szCs w:val="21"/>
              </w:rPr>
              <w:t>逐步完善环境设施，不断提高清洁销售水平</w:t>
            </w:r>
            <w:r>
              <w:rPr>
                <w:rFonts w:hint="eastAsia" w:ascii="宋体" w:hAnsi="宋体" w:cs="宋体"/>
                <w:szCs w:val="21"/>
                <w:lang w:eastAsia="zh-CN"/>
              </w:rPr>
              <w:t>；</w:t>
            </w:r>
            <w:r>
              <w:rPr>
                <w:rFonts w:hint="eastAsia" w:ascii="宋体" w:hAnsi="宋体" w:cs="宋体"/>
                <w:szCs w:val="21"/>
              </w:rPr>
              <w:t>提高全员环境意识，改善工作环境，宣传环境方针、目标，强化全员环境行为</w:t>
            </w:r>
            <w:r>
              <w:rPr>
                <w:rFonts w:hint="eastAsia" w:ascii="宋体" w:hAnsi="宋体" w:cs="宋体"/>
                <w:szCs w:val="21"/>
                <w:lang w:eastAsia="zh-CN"/>
              </w:rPr>
              <w:t>；</w:t>
            </w:r>
            <w:r>
              <w:rPr>
                <w:rFonts w:hint="eastAsia" w:ascii="宋体" w:hAnsi="宋体" w:cs="宋体"/>
                <w:szCs w:val="21"/>
              </w:rPr>
              <w:t>定期对公司环境情况进行评价，使公司环境管理得到持续改进</w:t>
            </w:r>
            <w:r>
              <w:rPr>
                <w:rFonts w:hint="eastAsia" w:ascii="宋体" w:hAnsi="宋体" w:cs="宋体"/>
                <w:szCs w:val="21"/>
                <w:lang w:eastAsia="zh-CN"/>
              </w:rPr>
              <w:t>；</w:t>
            </w:r>
            <w:r>
              <w:rPr>
                <w:rFonts w:hint="eastAsia" w:ascii="宋体" w:hAnsi="宋体" w:cs="宋体"/>
                <w:szCs w:val="21"/>
              </w:rPr>
              <w:t>加强污染防治，努力实现污染物处理全面达标，排量递减。</w:t>
            </w:r>
          </w:p>
          <w:p>
            <w:pPr>
              <w:spacing w:line="400" w:lineRule="exact"/>
              <w:jc w:val="left"/>
              <w:rPr>
                <w:rFonts w:ascii="宋体" w:hAnsi="宋体" w:cs="宋体"/>
                <w:szCs w:val="21"/>
              </w:rPr>
            </w:pPr>
            <w:r>
              <w:rPr>
                <w:rFonts w:hint="eastAsia" w:ascii="宋体" w:hAnsi="宋体" w:cs="宋体"/>
                <w:szCs w:val="21"/>
              </w:rPr>
              <w:t>环境</w:t>
            </w:r>
            <w:r>
              <w:rPr>
                <w:rFonts w:hint="eastAsia" w:ascii="宋体" w:hAnsi="宋体" w:cs="宋体"/>
                <w:szCs w:val="21"/>
                <w:lang w:val="en-US" w:eastAsia="zh-CN"/>
              </w:rPr>
              <w:t>管理</w:t>
            </w:r>
            <w:r>
              <w:rPr>
                <w:rFonts w:hint="eastAsia" w:ascii="宋体" w:hAnsi="宋体" w:cs="宋体"/>
                <w:szCs w:val="21"/>
              </w:rPr>
              <w:t>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方针对外进行了发布，给员工进行了宣传培训。</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企业的环境、职业健康安全方针的内容和管理基本符合标准和法规要求。</w:t>
            </w:r>
          </w:p>
        </w:tc>
        <w:tc>
          <w:tcPr>
            <w:tcW w:w="1132"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2160" w:type="dxa"/>
            <w:noWrap w:val="0"/>
            <w:vAlign w:val="top"/>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rPr>
                <w:b/>
                <w:szCs w:val="21"/>
              </w:rPr>
            </w:pPr>
          </w:p>
        </w:tc>
        <w:tc>
          <w:tcPr>
            <w:tcW w:w="960" w:type="dxa"/>
            <w:noWrap w:val="0"/>
            <w:vAlign w:val="top"/>
          </w:tcPr>
          <w:p>
            <w:pPr>
              <w:rPr>
                <w:b/>
                <w:szCs w:val="21"/>
              </w:rPr>
            </w:pPr>
            <w:r>
              <w:rPr>
                <w:rFonts w:hint="eastAsia" w:ascii="宋体" w:hAnsi="宋体" w:cs="宋体"/>
                <w:szCs w:val="21"/>
              </w:rPr>
              <w:t>E5.3</w:t>
            </w:r>
          </w:p>
        </w:tc>
        <w:tc>
          <w:tcPr>
            <w:tcW w:w="10457" w:type="dxa"/>
            <w:noWrap w:val="0"/>
            <w:vAlign w:val="top"/>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1132"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adjustRightInd w:val="0"/>
              <w:snapToGrid w:val="0"/>
              <w:rPr>
                <w:rFonts w:ascii="宋体" w:hAnsi="宋体" w:cs="宋体"/>
                <w:szCs w:val="21"/>
              </w:rPr>
            </w:pPr>
            <w:r>
              <w:rPr>
                <w:rFonts w:hint="eastAsia" w:ascii="宋体" w:hAnsi="宋体" w:cs="宋体"/>
                <w:szCs w:val="21"/>
              </w:rPr>
              <w:t>策划总则；</w:t>
            </w:r>
          </w:p>
        </w:tc>
        <w:tc>
          <w:tcPr>
            <w:tcW w:w="960" w:type="dxa"/>
            <w:noWrap w:val="0"/>
            <w:vAlign w:val="top"/>
          </w:tcPr>
          <w:p>
            <w:pPr>
              <w:rPr>
                <w:b/>
                <w:szCs w:val="21"/>
              </w:rPr>
            </w:pPr>
            <w:r>
              <w:rPr>
                <w:rFonts w:hint="eastAsia" w:ascii="宋体" w:hAnsi="宋体" w:cs="宋体"/>
                <w:szCs w:val="21"/>
              </w:rPr>
              <w:t>E6.1.1,</w:t>
            </w:r>
          </w:p>
        </w:tc>
        <w:tc>
          <w:tcPr>
            <w:tcW w:w="10457" w:type="dxa"/>
            <w:noWrap w:val="0"/>
            <w:vAlign w:val="top"/>
          </w:tcPr>
          <w:p>
            <w:pPr>
              <w:tabs>
                <w:tab w:val="center" w:pos="3169"/>
              </w:tabs>
              <w:spacing w:line="400" w:lineRule="exact"/>
              <w:jc w:val="left"/>
            </w:pPr>
            <w:r>
              <w:rPr>
                <w:rFonts w:hint="eastAsia"/>
              </w:rPr>
              <w:t>提供有</w:t>
            </w:r>
            <w:r>
              <w:rPr>
                <w:rFonts w:hint="eastAsia" w:ascii="宋体" w:hAnsi="宋体" w:cs="宋体"/>
                <w:sz w:val="21"/>
                <w:szCs w:val="21"/>
                <w:highlight w:val="none"/>
              </w:rPr>
              <w:t>《危险源和环境因素与评价管理制度》</w:t>
            </w:r>
            <w:r>
              <w:rPr>
                <w:rFonts w:hint="eastAsia"/>
              </w:rPr>
              <w:t>，内容包括环境因素的识别、确认、汇总、评价和重要环境因素的确定、登记、清单发放及更新控制。</w:t>
            </w:r>
          </w:p>
          <w:p>
            <w:pPr>
              <w:tabs>
                <w:tab w:val="center" w:pos="3169"/>
              </w:tabs>
              <w:spacing w:line="400" w:lineRule="exact"/>
              <w:jc w:val="left"/>
            </w:pPr>
            <w:r>
              <w:rPr>
                <w:rFonts w:hint="eastAsia"/>
              </w:rPr>
              <w:t>公司重要环境因素有以下</w:t>
            </w:r>
            <w:r>
              <w:rPr>
                <w:rFonts w:hint="eastAsia"/>
                <w:lang w:val="en-US" w:eastAsia="zh-CN"/>
              </w:rPr>
              <w:t>六</w:t>
            </w:r>
            <w:r>
              <w:rPr>
                <w:rFonts w:hint="eastAsia"/>
              </w:rPr>
              <w:t>项：</w:t>
            </w:r>
          </w:p>
          <w:p>
            <w:pPr>
              <w:numPr>
                <w:ilvl w:val="0"/>
                <w:numId w:val="1"/>
              </w:numPr>
              <w:tabs>
                <w:tab w:val="center" w:pos="3169"/>
              </w:tabs>
              <w:spacing w:line="400" w:lineRule="exact"/>
              <w:jc w:val="left"/>
              <w:rPr>
                <w:rFonts w:hint="eastAsia" w:ascii="宋体" w:hAnsi="宋体" w:cs="宋体"/>
                <w:sz w:val="21"/>
                <w:szCs w:val="21"/>
                <w:highlight w:val="none"/>
                <w:lang w:val="en-US" w:eastAsia="zh-CN" w:bidi="ar"/>
              </w:rPr>
            </w:pPr>
            <w:r>
              <w:rPr>
                <w:rFonts w:hint="eastAsia" w:ascii="宋体" w:hAnsi="宋体" w:cs="宋体"/>
                <w:sz w:val="21"/>
                <w:szCs w:val="21"/>
                <w:highlight w:val="none"/>
                <w:lang w:bidi="ar"/>
              </w:rPr>
              <w:t>固废排放</w:t>
            </w:r>
            <w:r>
              <w:rPr>
                <w:rFonts w:hint="eastAsia" w:ascii="宋体" w:hAnsi="宋体" w:cs="宋体"/>
                <w:sz w:val="21"/>
                <w:szCs w:val="21"/>
                <w:highlight w:val="none"/>
                <w:lang w:eastAsia="zh-CN" w:bidi="ar"/>
              </w:rPr>
              <w:t>；</w:t>
            </w:r>
            <w:r>
              <w:rPr>
                <w:rFonts w:hint="eastAsia" w:ascii="宋体" w:hAnsi="宋体" w:cs="宋体"/>
                <w:sz w:val="21"/>
                <w:szCs w:val="21"/>
                <w:highlight w:val="none"/>
                <w:lang w:val="en-US" w:eastAsia="zh-CN" w:bidi="ar"/>
              </w:rPr>
              <w:t>2）</w:t>
            </w:r>
            <w:r>
              <w:rPr>
                <w:rFonts w:hint="eastAsia" w:ascii="宋体" w:hAnsi="宋体" w:cs="宋体"/>
                <w:sz w:val="21"/>
                <w:szCs w:val="21"/>
                <w:highlight w:val="none"/>
                <w:lang w:bidi="ar"/>
              </w:rPr>
              <w:t>潜在火灾</w:t>
            </w:r>
            <w:r>
              <w:rPr>
                <w:rFonts w:hint="eastAsia" w:ascii="宋体" w:hAnsi="宋体" w:cs="宋体"/>
                <w:sz w:val="21"/>
                <w:szCs w:val="21"/>
                <w:highlight w:val="none"/>
                <w:lang w:eastAsia="zh-CN" w:bidi="ar"/>
              </w:rPr>
              <w:t>；</w:t>
            </w:r>
            <w:r>
              <w:rPr>
                <w:rFonts w:hint="eastAsia" w:ascii="宋体" w:hAnsi="宋体" w:cs="宋体"/>
                <w:sz w:val="21"/>
                <w:szCs w:val="21"/>
                <w:highlight w:val="none"/>
                <w:lang w:val="en-US" w:eastAsia="zh-CN" w:bidi="ar"/>
              </w:rPr>
              <w:t>3）</w:t>
            </w:r>
            <w:r>
              <w:rPr>
                <w:rFonts w:hint="eastAsia" w:ascii="宋体" w:hAnsi="宋体" w:cs="宋体"/>
                <w:sz w:val="21"/>
                <w:szCs w:val="21"/>
                <w:highlight w:val="none"/>
                <w:lang w:bidi="ar"/>
              </w:rPr>
              <w:t>化学品泄漏</w:t>
            </w:r>
            <w:r>
              <w:rPr>
                <w:rFonts w:hint="eastAsia" w:ascii="宋体" w:hAnsi="宋体" w:cs="宋体"/>
                <w:sz w:val="21"/>
                <w:szCs w:val="21"/>
                <w:highlight w:val="none"/>
                <w:lang w:eastAsia="zh-CN" w:bidi="ar"/>
              </w:rPr>
              <w:t>；</w:t>
            </w:r>
            <w:r>
              <w:rPr>
                <w:rFonts w:hint="eastAsia" w:ascii="宋体" w:hAnsi="宋体" w:cs="宋体"/>
                <w:sz w:val="21"/>
                <w:szCs w:val="21"/>
                <w:highlight w:val="none"/>
                <w:lang w:val="en-US" w:eastAsia="zh-CN" w:bidi="ar"/>
              </w:rPr>
              <w:t>4）</w:t>
            </w:r>
            <w:r>
              <w:rPr>
                <w:rFonts w:hint="eastAsia" w:ascii="宋体" w:hAnsi="宋体" w:cs="宋体"/>
                <w:sz w:val="21"/>
                <w:szCs w:val="21"/>
                <w:highlight w:val="none"/>
                <w:lang w:bidi="ar"/>
              </w:rPr>
              <w:t>噪声的排放</w:t>
            </w:r>
            <w:r>
              <w:rPr>
                <w:rFonts w:hint="eastAsia" w:ascii="宋体" w:hAnsi="宋体" w:cs="宋体"/>
                <w:sz w:val="21"/>
                <w:szCs w:val="21"/>
                <w:highlight w:val="none"/>
                <w:lang w:eastAsia="zh-CN" w:bidi="ar"/>
              </w:rPr>
              <w:t>；</w:t>
            </w:r>
            <w:r>
              <w:rPr>
                <w:rFonts w:hint="eastAsia" w:ascii="宋体" w:hAnsi="宋体" w:cs="宋体"/>
                <w:sz w:val="21"/>
                <w:szCs w:val="21"/>
                <w:highlight w:val="none"/>
                <w:lang w:val="en-US" w:eastAsia="zh-CN" w:bidi="ar"/>
              </w:rPr>
              <w:t>5）</w:t>
            </w:r>
            <w:r>
              <w:rPr>
                <w:rFonts w:hint="eastAsia" w:ascii="宋体" w:hAnsi="宋体" w:cs="宋体"/>
                <w:sz w:val="21"/>
                <w:szCs w:val="21"/>
                <w:highlight w:val="none"/>
                <w:lang w:bidi="ar"/>
              </w:rPr>
              <w:t>废气的排放</w:t>
            </w:r>
            <w:r>
              <w:rPr>
                <w:rFonts w:hint="eastAsia" w:ascii="宋体" w:hAnsi="宋体" w:cs="宋体"/>
                <w:sz w:val="21"/>
                <w:szCs w:val="21"/>
                <w:highlight w:val="none"/>
                <w:lang w:eastAsia="zh-CN" w:bidi="ar"/>
              </w:rPr>
              <w:t>；</w:t>
            </w:r>
            <w:r>
              <w:rPr>
                <w:rFonts w:hint="eastAsia" w:ascii="宋体" w:hAnsi="宋体" w:cs="宋体"/>
                <w:sz w:val="21"/>
                <w:szCs w:val="21"/>
                <w:highlight w:val="none"/>
                <w:lang w:val="en-US" w:eastAsia="zh-CN" w:bidi="ar"/>
              </w:rPr>
              <w:t>6）废水的排放6</w:t>
            </w:r>
            <w:r>
              <w:rPr>
                <w:rFonts w:hint="eastAsia" w:ascii="宋体" w:hAnsi="宋体" w:cs="宋体"/>
                <w:sz w:val="21"/>
                <w:szCs w:val="21"/>
                <w:highlight w:val="none"/>
                <w:lang w:bidi="ar"/>
              </w:rPr>
              <w:t>项</w:t>
            </w:r>
            <w:r>
              <w:rPr>
                <w:rFonts w:hint="eastAsia" w:ascii="宋体" w:hAnsi="宋体" w:cs="宋体"/>
                <w:sz w:val="21"/>
                <w:szCs w:val="21"/>
                <w:highlight w:val="none"/>
                <w:lang w:val="en-US" w:eastAsia="zh-CN" w:bidi="ar"/>
              </w:rPr>
              <w:t>.</w:t>
            </w:r>
          </w:p>
          <w:p>
            <w:pPr>
              <w:numPr>
                <w:ilvl w:val="0"/>
                <w:numId w:val="2"/>
              </w:numPr>
              <w:spacing w:line="400" w:lineRule="exact"/>
              <w:rPr>
                <w:rFonts w:ascii="宋体" w:hAnsi="宋体" w:cs="宋体"/>
                <w:sz w:val="21"/>
                <w:szCs w:val="21"/>
                <w:highlight w:val="none"/>
              </w:rPr>
            </w:pPr>
            <w:r>
              <w:rPr>
                <w:rFonts w:hint="eastAsia" w:ascii="宋体" w:hAnsi="宋体" w:cs="宋体"/>
                <w:sz w:val="21"/>
                <w:szCs w:val="21"/>
                <w:highlight w:val="none"/>
              </w:rPr>
              <w:t>固废废弃物控制：</w:t>
            </w:r>
          </w:p>
          <w:p>
            <w:pPr>
              <w:numPr>
                <w:ilvl w:val="0"/>
                <w:numId w:val="3"/>
              </w:numPr>
              <w:spacing w:line="380" w:lineRule="exact"/>
              <w:ind w:leftChars="0" w:right="-69" w:rightChars="0"/>
              <w:textAlignment w:val="baseline"/>
              <w:rPr>
                <w:rFonts w:hint="eastAsia" w:ascii="宋体" w:hAnsi="宋体" w:cs="Times New Roman"/>
                <w:sz w:val="21"/>
                <w:szCs w:val="21"/>
                <w:highlight w:val="none"/>
                <w:lang w:val="en-US" w:eastAsia="zh-CN"/>
              </w:rPr>
            </w:pPr>
            <w:r>
              <w:rPr>
                <w:rFonts w:hint="eastAsia"/>
                <w:sz w:val="21"/>
                <w:szCs w:val="21"/>
                <w:highlight w:val="none"/>
              </w:rPr>
              <w:t>办公垃圾中的危险废弃物专业收集，由行政部统一处理</w:t>
            </w:r>
            <w:r>
              <w:rPr>
                <w:rFonts w:hint="eastAsia" w:ascii="宋体" w:hAnsi="宋体" w:cs="Times New Roman"/>
                <w:sz w:val="21"/>
                <w:szCs w:val="21"/>
                <w:highlight w:val="none"/>
                <w:lang w:val="en-US" w:eastAsia="zh-CN"/>
              </w:rPr>
              <w:t>；</w:t>
            </w:r>
          </w:p>
          <w:p>
            <w:pPr>
              <w:numPr>
                <w:ilvl w:val="0"/>
                <w:numId w:val="0"/>
              </w:numPr>
              <w:spacing w:line="380" w:lineRule="exact"/>
              <w:ind w:right="-69" w:rightChars="0"/>
              <w:textAlignment w:val="baseline"/>
              <w:rPr>
                <w:rFonts w:hint="eastAsia" w:ascii="宋体" w:hAnsi="宋体" w:cs="Times New Roman"/>
                <w:sz w:val="21"/>
                <w:szCs w:val="21"/>
                <w:highlight w:val="none"/>
              </w:rPr>
            </w:pPr>
            <w:r>
              <w:rPr>
                <w:rFonts w:hint="eastAsia" w:ascii="宋体" w:hAnsi="宋体" w:cs="Times New Roman"/>
                <w:sz w:val="21"/>
                <w:szCs w:val="21"/>
                <w:highlight w:val="none"/>
                <w:lang w:val="en-US" w:eastAsia="zh-CN"/>
              </w:rPr>
              <w:t>2）</w:t>
            </w:r>
            <w:r>
              <w:rPr>
                <w:rFonts w:hint="eastAsia"/>
                <w:sz w:val="21"/>
                <w:szCs w:val="21"/>
                <w:highlight w:val="none"/>
              </w:rPr>
              <w:t>行政部对荧光灯管的使用发放做好记录</w:t>
            </w:r>
            <w:r>
              <w:rPr>
                <w:rFonts w:hint="eastAsia" w:ascii="宋体" w:hAnsi="宋体" w:cs="Times New Roman"/>
                <w:sz w:val="21"/>
                <w:szCs w:val="21"/>
                <w:highlight w:val="none"/>
                <w:lang w:val="en-US" w:eastAsia="zh-CN"/>
              </w:rPr>
              <w:t>；</w:t>
            </w:r>
          </w:p>
          <w:p>
            <w:pPr>
              <w:numPr>
                <w:ilvl w:val="0"/>
                <w:numId w:val="0"/>
              </w:numPr>
              <w:spacing w:line="380" w:lineRule="exact"/>
              <w:ind w:leftChars="0" w:right="-69" w:rightChars="0"/>
              <w:textAlignment w:val="baseline"/>
              <w:rPr>
                <w:rFonts w:hint="eastAsia" w:ascii="宋体" w:hAnsi="宋体" w:cs="Times New Roman"/>
                <w:sz w:val="21"/>
                <w:szCs w:val="21"/>
                <w:highlight w:val="none"/>
              </w:rPr>
            </w:pPr>
            <w:r>
              <w:rPr>
                <w:rFonts w:hint="eastAsia" w:ascii="宋体" w:hAnsi="宋体" w:cs="Times New Roman"/>
                <w:sz w:val="21"/>
                <w:szCs w:val="21"/>
                <w:highlight w:val="none"/>
                <w:lang w:val="en-US" w:eastAsia="zh-CN"/>
              </w:rPr>
              <w:t>3）</w:t>
            </w:r>
            <w:r>
              <w:rPr>
                <w:rFonts w:hint="eastAsia"/>
                <w:spacing w:val="-2"/>
                <w:sz w:val="21"/>
                <w:szCs w:val="21"/>
                <w:highlight w:val="none"/>
              </w:rPr>
              <w:t>各部门用旧的荧光灯管、旧电池、硒鼓、废打印墨盒等上缴行政部，实行“以旧换新”的方法进行领用</w:t>
            </w:r>
            <w:r>
              <w:rPr>
                <w:rFonts w:hint="eastAsia" w:ascii="宋体" w:hAnsi="宋体" w:cs="Times New Roman"/>
                <w:sz w:val="21"/>
                <w:szCs w:val="21"/>
                <w:highlight w:val="none"/>
                <w:lang w:val="en-US" w:eastAsia="zh-CN"/>
              </w:rPr>
              <w:t>；</w:t>
            </w:r>
          </w:p>
          <w:p>
            <w:pPr>
              <w:numPr>
                <w:ilvl w:val="0"/>
                <w:numId w:val="0"/>
              </w:numPr>
              <w:spacing w:line="380" w:lineRule="exact"/>
              <w:ind w:leftChars="0" w:right="-69" w:rightChars="0"/>
              <w:textAlignment w:val="baseline"/>
              <w:rPr>
                <w:rFonts w:hint="eastAsia" w:ascii="宋体" w:hAnsi="宋体" w:cs="Times New Roman"/>
                <w:sz w:val="21"/>
                <w:szCs w:val="21"/>
                <w:highlight w:val="none"/>
                <w:lang w:val="en-US" w:eastAsia="zh-CN"/>
              </w:rPr>
            </w:pPr>
            <w:r>
              <w:rPr>
                <w:rFonts w:hint="eastAsia" w:ascii="宋体" w:hAnsi="宋体" w:cs="Times New Roman"/>
                <w:sz w:val="21"/>
                <w:szCs w:val="21"/>
                <w:highlight w:val="none"/>
                <w:lang w:val="en-US" w:eastAsia="zh-CN"/>
              </w:rPr>
              <w:t>4）</w:t>
            </w:r>
            <w:r>
              <w:rPr>
                <w:rFonts w:hint="eastAsia"/>
                <w:sz w:val="21"/>
                <w:szCs w:val="21"/>
                <w:highlight w:val="none"/>
              </w:rPr>
              <w:t>行政部将各部门上缴的废旧电池、荧光灯管、硒鼓、打印墨盒等危险废弃物，集中收集存放与危险废弃物箱中，积累到一定量交于有资质的处理机构进行处理</w:t>
            </w:r>
            <w:r>
              <w:rPr>
                <w:rFonts w:hint="eastAsia" w:ascii="宋体" w:hAnsi="宋体" w:cs="Times New Roman"/>
                <w:sz w:val="21"/>
                <w:szCs w:val="21"/>
                <w:highlight w:val="none"/>
                <w:lang w:val="en-US" w:eastAsia="zh-CN"/>
              </w:rPr>
              <w:t>。</w:t>
            </w:r>
          </w:p>
          <w:p>
            <w:pPr>
              <w:widowControl/>
              <w:jc w:val="left"/>
              <w:rPr>
                <w:rFonts w:ascii="宋体" w:hAnsi="宋体"/>
                <w:sz w:val="21"/>
                <w:szCs w:val="21"/>
                <w:highlight w:val="none"/>
              </w:rPr>
            </w:pPr>
            <w:r>
              <w:rPr>
                <w:rFonts w:hint="eastAsia" w:ascii="宋体" w:hAnsi="宋体" w:cs="宋体"/>
                <w:sz w:val="21"/>
                <w:szCs w:val="21"/>
                <w:highlight w:val="none"/>
              </w:rPr>
              <w:t>2、火灾控制：</w:t>
            </w:r>
          </w:p>
          <w:p>
            <w:pPr>
              <w:keepNext w:val="0"/>
              <w:keepLines w:val="0"/>
              <w:widowControl/>
              <w:suppressLineNumbers w:val="0"/>
              <w:jc w:val="left"/>
              <w:rPr>
                <w:rFonts w:ascii="宋体" w:hAnsi="宋体"/>
                <w:sz w:val="21"/>
                <w:szCs w:val="21"/>
                <w:highlight w:val="none"/>
              </w:rPr>
            </w:pPr>
            <w:r>
              <w:rPr>
                <w:rFonts w:hint="eastAsia" w:ascii="宋体" w:hAnsi="宋体" w:cs="宋体"/>
                <w:color w:val="000000"/>
                <w:kern w:val="0"/>
                <w:sz w:val="21"/>
                <w:szCs w:val="21"/>
                <w:highlight w:val="none"/>
                <w:lang w:val="en-US" w:eastAsia="zh-CN" w:bidi="ar"/>
              </w:rPr>
              <w:t>1）</w:t>
            </w:r>
            <w:r>
              <w:rPr>
                <w:rFonts w:hint="eastAsia"/>
                <w:sz w:val="21"/>
                <w:szCs w:val="21"/>
                <w:highlight w:val="none"/>
              </w:rPr>
              <w:t>对全体员工进行安全意识教育</w:t>
            </w:r>
            <w:r>
              <w:rPr>
                <w:rFonts w:hint="eastAsia" w:ascii="宋体" w:hAnsi="宋体" w:cs="宋体"/>
                <w:color w:val="000000"/>
                <w:kern w:val="0"/>
                <w:sz w:val="21"/>
                <w:szCs w:val="21"/>
                <w:highlight w:val="none"/>
                <w:lang w:val="en-US" w:eastAsia="zh-CN" w:bidi="ar"/>
              </w:rPr>
              <w:t>；</w:t>
            </w:r>
          </w:p>
          <w:p>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2）</w:t>
            </w:r>
            <w:r>
              <w:rPr>
                <w:rFonts w:hint="eastAsia"/>
                <w:sz w:val="21"/>
                <w:szCs w:val="21"/>
                <w:highlight w:val="none"/>
              </w:rPr>
              <w:t>应保持用电设施完好</w:t>
            </w:r>
            <w:r>
              <w:rPr>
                <w:rFonts w:hint="eastAsia" w:ascii="宋体" w:hAnsi="宋体" w:cs="宋体"/>
                <w:color w:val="000000"/>
                <w:kern w:val="0"/>
                <w:sz w:val="21"/>
                <w:szCs w:val="21"/>
                <w:highlight w:val="none"/>
                <w:lang w:val="en-US" w:eastAsia="zh-CN" w:bidi="ar"/>
              </w:rPr>
              <w:t>；</w:t>
            </w:r>
          </w:p>
          <w:p>
            <w:pPr>
              <w:keepNext w:val="0"/>
              <w:keepLines w:val="0"/>
              <w:widowControl/>
              <w:suppressLineNumbers w:val="0"/>
              <w:jc w:val="left"/>
              <w:rPr>
                <w:sz w:val="21"/>
                <w:szCs w:val="21"/>
                <w:highlight w:val="none"/>
              </w:rPr>
            </w:pPr>
            <w:r>
              <w:rPr>
                <w:rFonts w:hint="eastAsia" w:ascii="宋体" w:hAnsi="宋体" w:cs="宋体"/>
                <w:color w:val="000000"/>
                <w:kern w:val="0"/>
                <w:sz w:val="21"/>
                <w:szCs w:val="21"/>
                <w:highlight w:val="none"/>
                <w:lang w:val="en-US" w:eastAsia="zh-CN" w:bidi="ar"/>
              </w:rPr>
              <w:t>3）</w:t>
            </w:r>
            <w:r>
              <w:rPr>
                <w:rFonts w:hint="eastAsia"/>
                <w:sz w:val="21"/>
                <w:szCs w:val="21"/>
                <w:highlight w:val="none"/>
              </w:rPr>
              <w:t>加强电气设备巡查</w:t>
            </w:r>
            <w:r>
              <w:rPr>
                <w:rFonts w:hint="eastAsia" w:ascii="宋体" w:hAnsi="宋体" w:cs="宋体"/>
                <w:color w:val="000000"/>
                <w:kern w:val="0"/>
                <w:sz w:val="21"/>
                <w:szCs w:val="21"/>
                <w:highlight w:val="none"/>
                <w:lang w:val="en-US" w:eastAsia="zh-CN" w:bidi="ar"/>
              </w:rPr>
              <w:t>；</w:t>
            </w:r>
          </w:p>
          <w:p>
            <w:pPr>
              <w:keepNext w:val="0"/>
              <w:keepLines w:val="0"/>
              <w:widowControl/>
              <w:suppressLineNumbers w:val="0"/>
              <w:jc w:val="left"/>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4）</w:t>
            </w:r>
            <w:r>
              <w:rPr>
                <w:rFonts w:hint="eastAsia"/>
                <w:sz w:val="21"/>
                <w:szCs w:val="21"/>
                <w:highlight w:val="none"/>
              </w:rPr>
              <w:t>形成预案，并演</w:t>
            </w:r>
            <w:r>
              <w:rPr>
                <w:rFonts w:hint="eastAsia"/>
                <w:sz w:val="21"/>
                <w:szCs w:val="21"/>
                <w:highlight w:val="none"/>
                <w:lang w:eastAsia="zh-CN"/>
              </w:rPr>
              <w:t>习</w:t>
            </w:r>
            <w:r>
              <w:rPr>
                <w:rFonts w:hint="eastAsia" w:ascii="宋体" w:hAnsi="宋体" w:cs="宋体"/>
                <w:color w:val="000000"/>
                <w:kern w:val="0"/>
                <w:sz w:val="21"/>
                <w:szCs w:val="21"/>
                <w:highlight w:val="none"/>
                <w:lang w:val="en-US" w:eastAsia="zh-CN" w:bidi="ar"/>
              </w:rPr>
              <w:t>。</w:t>
            </w:r>
          </w:p>
          <w:p>
            <w:pPr>
              <w:pStyle w:val="3"/>
              <w:rPr>
                <w:rFonts w:hint="eastAsia"/>
                <w:lang w:eastAsia="zh-CN"/>
              </w:rPr>
            </w:pPr>
            <w:r>
              <w:rPr>
                <w:rFonts w:hint="eastAsia" w:ascii="宋体" w:hAnsi="宋体"/>
                <w:szCs w:val="21"/>
              </w:rPr>
              <w:t>应对风险和机遇的措施应与其对于产品和服务符合性的潜</w:t>
            </w:r>
            <w:r>
              <w:rPr>
                <w:rFonts w:hint="eastAsia" w:ascii="宋体" w:hAnsi="宋体" w:cs="宋体"/>
                <w:szCs w:val="21"/>
              </w:rPr>
              <w:t>在影响相适应。</w:t>
            </w:r>
          </w:p>
        </w:tc>
        <w:tc>
          <w:tcPr>
            <w:tcW w:w="1132"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adjustRightInd w:val="0"/>
              <w:snapToGrid w:val="0"/>
              <w:rPr>
                <w:rFonts w:hint="default" w:ascii="宋体" w:hAnsi="宋体" w:eastAsia="宋体" w:cs="宋体"/>
                <w:szCs w:val="21"/>
                <w:lang w:val="en-US" w:eastAsia="zh-CN"/>
              </w:rPr>
            </w:pPr>
            <w:r>
              <w:rPr>
                <w:rFonts w:hint="eastAsia" w:ascii="宋体" w:hAnsi="宋体" w:cs="宋体"/>
                <w:szCs w:val="21"/>
                <w:lang w:val="en-US" w:eastAsia="zh-CN"/>
              </w:rPr>
              <w:t>措施的策划</w:t>
            </w:r>
          </w:p>
        </w:tc>
        <w:tc>
          <w:tcPr>
            <w:tcW w:w="960" w:type="dxa"/>
            <w:noWrap w:val="0"/>
            <w:vAlign w:val="top"/>
          </w:tcPr>
          <w:p>
            <w:pPr>
              <w:rPr>
                <w:rFonts w:hint="eastAsia" w:ascii="宋体" w:hAnsi="宋体" w:cs="宋体"/>
                <w:szCs w:val="21"/>
              </w:rPr>
            </w:pPr>
            <w:r>
              <w:rPr>
                <w:rFonts w:hint="eastAsia" w:ascii="宋体" w:hAnsi="宋体" w:cs="宋体"/>
                <w:szCs w:val="21"/>
              </w:rPr>
              <w:t>E6.1.4</w:t>
            </w:r>
          </w:p>
        </w:tc>
        <w:tc>
          <w:tcPr>
            <w:tcW w:w="10457" w:type="dxa"/>
            <w:noWrap w:val="0"/>
            <w:vAlign w:val="top"/>
          </w:tcPr>
          <w:p>
            <w:pPr>
              <w:ind w:firstLine="420" w:firstLineChars="200"/>
              <w:rPr>
                <w:rFonts w:hint="eastAsia" w:ascii="Times New Roman" w:hAnsi="Times New Roman" w:eastAsia="宋体" w:cs="Times New Roman"/>
                <w:b/>
                <w:kern w:val="2"/>
                <w:sz w:val="21"/>
                <w:lang w:val="en-US" w:eastAsia="zh-CN" w:bidi="ar-SA"/>
              </w:rPr>
            </w:pPr>
            <w:r>
              <w:rPr>
                <w:rFonts w:hint="eastAsia"/>
                <w:szCs w:val="21"/>
              </w:rPr>
              <w:t>组织管理层策划关于开展环境管理体系中所采取措施，以便管理环境、环境因素、合规性义务等。通过合规性评价、目标考核、运行方案、管理评审、内外部沟通等方式以保证管理体系达到预期结果。具体见各部门审核记录。</w:t>
            </w:r>
          </w:p>
        </w:tc>
        <w:tc>
          <w:tcPr>
            <w:tcW w:w="1132" w:type="dxa"/>
            <w:noWrap w:val="0"/>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rPr>
                <w:rFonts w:hint="eastAsia" w:ascii="宋体" w:hAnsi="宋体" w:cs="宋体"/>
                <w:szCs w:val="21"/>
              </w:rPr>
            </w:pPr>
            <w:r>
              <w:rPr>
                <w:rFonts w:hint="eastAsia" w:ascii="宋体" w:hAnsi="宋体"/>
                <w:szCs w:val="21"/>
              </w:rPr>
              <w:t>目标及其实现的策划</w:t>
            </w:r>
          </w:p>
        </w:tc>
        <w:tc>
          <w:tcPr>
            <w:tcW w:w="960" w:type="dxa"/>
            <w:noWrap w:val="0"/>
            <w:vAlign w:val="top"/>
          </w:tcPr>
          <w:p>
            <w:pPr>
              <w:rPr>
                <w:rFonts w:hint="eastAsia" w:ascii="宋体" w:hAnsi="宋体" w:cs="宋体"/>
                <w:szCs w:val="21"/>
              </w:rPr>
            </w:pPr>
            <w:r>
              <w:rPr>
                <w:rFonts w:hint="eastAsia" w:ascii="宋体" w:hAnsi="宋体"/>
                <w:szCs w:val="21"/>
              </w:rPr>
              <w:t xml:space="preserve">E6.2 </w:t>
            </w:r>
          </w:p>
        </w:tc>
        <w:tc>
          <w:tcPr>
            <w:tcW w:w="10457" w:type="dxa"/>
            <w:noWrap w:val="0"/>
            <w:vAlign w:val="top"/>
          </w:tcPr>
          <w:p>
            <w:pPr>
              <w:pStyle w:val="8"/>
              <w:spacing w:line="400" w:lineRule="exact"/>
              <w:rPr>
                <w:rFonts w:hint="eastAsia" w:ascii="宋体" w:hAnsi="宋体"/>
                <w:color w:val="auto"/>
                <w:kern w:val="2"/>
                <w:sz w:val="21"/>
                <w:szCs w:val="21"/>
              </w:rPr>
            </w:pPr>
            <w:r>
              <w:rPr>
                <w:rFonts w:hint="eastAsia" w:ascii="宋体" w:hAnsi="宋体"/>
                <w:color w:val="auto"/>
                <w:kern w:val="2"/>
                <w:sz w:val="21"/>
                <w:szCs w:val="21"/>
              </w:rPr>
              <w:t>环境管理目标：</w:t>
            </w:r>
          </w:p>
          <w:p>
            <w:pPr>
              <w:rPr>
                <w:rFonts w:hint="eastAsia" w:eastAsia="宋体"/>
                <w:sz w:val="21"/>
                <w:szCs w:val="21"/>
                <w:lang w:val="en-US" w:eastAsia="zh-CN"/>
              </w:rPr>
            </w:pPr>
            <w:r>
              <w:rPr>
                <w:rFonts w:hint="eastAsia"/>
                <w:sz w:val="21"/>
                <w:szCs w:val="21"/>
              </w:rPr>
              <w:t>1)</w:t>
            </w:r>
            <w:r>
              <w:rPr>
                <w:rStyle w:val="18"/>
              </w:rPr>
              <w:t>无重大火灾及环境污染事故</w:t>
            </w:r>
            <w:r>
              <w:rPr>
                <w:rStyle w:val="18"/>
                <w:rFonts w:hint="eastAsia"/>
                <w:lang w:val="en-US" w:eastAsia="zh-CN"/>
              </w:rPr>
              <w:t>；</w:t>
            </w:r>
          </w:p>
          <w:p>
            <w:pPr>
              <w:rPr>
                <w:rFonts w:hint="eastAsia"/>
                <w:sz w:val="21"/>
                <w:szCs w:val="21"/>
              </w:rPr>
            </w:pPr>
            <w:r>
              <w:rPr>
                <w:rFonts w:hint="eastAsia"/>
                <w:sz w:val="21"/>
                <w:szCs w:val="21"/>
              </w:rPr>
              <w:t>2)固体废弃物合理处置率达到100% 。</w:t>
            </w:r>
          </w:p>
          <w:p>
            <w:pPr>
              <w:pStyle w:val="8"/>
              <w:spacing w:line="400" w:lineRule="exact"/>
              <w:rPr>
                <w:rFonts w:ascii="宋体" w:hAnsi="宋体"/>
                <w:color w:val="auto"/>
                <w:kern w:val="2"/>
                <w:sz w:val="21"/>
                <w:szCs w:val="21"/>
              </w:rPr>
            </w:pPr>
            <w:r>
              <w:rPr>
                <w:rFonts w:hint="eastAsia" w:ascii="宋体" w:hAnsi="宋体"/>
                <w:color w:val="auto"/>
                <w:kern w:val="2"/>
                <w:sz w:val="21"/>
                <w:szCs w:val="21"/>
              </w:rPr>
              <w:t>查《目标完成情况统计表》</w:t>
            </w:r>
            <w:r>
              <w:rPr>
                <w:rFonts w:hint="eastAsia" w:ascii="宋体" w:hAnsi="宋体"/>
                <w:color w:val="auto"/>
                <w:kern w:val="2"/>
                <w:sz w:val="21"/>
                <w:szCs w:val="21"/>
                <w:lang w:eastAsia="zh-CN"/>
              </w:rPr>
              <w:t>2021年</w:t>
            </w:r>
            <w:r>
              <w:rPr>
                <w:rFonts w:hint="eastAsia" w:ascii="宋体" w:hAnsi="宋体"/>
                <w:color w:val="auto"/>
                <w:kern w:val="2"/>
                <w:sz w:val="21"/>
                <w:szCs w:val="21"/>
                <w:lang w:val="en-US" w:eastAsia="zh-CN"/>
              </w:rPr>
              <w:t>6</w:t>
            </w:r>
            <w:r>
              <w:rPr>
                <w:rFonts w:hint="eastAsia" w:ascii="宋体" w:hAnsi="宋体"/>
                <w:color w:val="auto"/>
                <w:kern w:val="2"/>
                <w:sz w:val="21"/>
                <w:szCs w:val="21"/>
                <w:lang w:eastAsia="zh-CN"/>
              </w:rPr>
              <w:t>月-202</w:t>
            </w:r>
            <w:r>
              <w:rPr>
                <w:rFonts w:hint="eastAsia" w:ascii="宋体" w:hAnsi="宋体"/>
                <w:color w:val="auto"/>
                <w:kern w:val="2"/>
                <w:sz w:val="21"/>
                <w:szCs w:val="21"/>
                <w:lang w:val="en-US" w:eastAsia="zh-CN"/>
              </w:rPr>
              <w:t>2</w:t>
            </w:r>
            <w:r>
              <w:rPr>
                <w:rFonts w:hint="eastAsia" w:ascii="宋体" w:hAnsi="宋体"/>
                <w:color w:val="auto"/>
                <w:kern w:val="2"/>
                <w:sz w:val="21"/>
                <w:szCs w:val="21"/>
                <w:lang w:eastAsia="zh-CN"/>
              </w:rPr>
              <w:t>年</w:t>
            </w:r>
            <w:r>
              <w:rPr>
                <w:rFonts w:hint="eastAsia" w:ascii="宋体" w:hAnsi="宋体"/>
                <w:color w:val="auto"/>
                <w:kern w:val="2"/>
                <w:sz w:val="21"/>
                <w:szCs w:val="21"/>
                <w:lang w:val="en-US" w:eastAsia="zh-CN"/>
              </w:rPr>
              <w:t>2</w:t>
            </w:r>
            <w:r>
              <w:rPr>
                <w:rFonts w:hint="eastAsia" w:ascii="宋体" w:hAnsi="宋体"/>
                <w:color w:val="auto"/>
                <w:kern w:val="2"/>
                <w:sz w:val="21"/>
                <w:szCs w:val="21"/>
                <w:lang w:eastAsia="zh-CN"/>
              </w:rPr>
              <w:t>月</w:t>
            </w:r>
            <w:r>
              <w:rPr>
                <w:rFonts w:hint="eastAsia" w:ascii="宋体" w:hAnsi="宋体"/>
                <w:color w:val="auto"/>
                <w:kern w:val="2"/>
                <w:sz w:val="21"/>
                <w:szCs w:val="21"/>
              </w:rPr>
              <w:t>对目标进行考核，考核情况为：</w:t>
            </w:r>
          </w:p>
          <w:p>
            <w:pPr>
              <w:pStyle w:val="8"/>
              <w:spacing w:line="400" w:lineRule="exact"/>
              <w:rPr>
                <w:rFonts w:hint="default" w:ascii="宋体" w:hAnsi="宋体" w:eastAsia="宋体"/>
                <w:color w:val="auto"/>
                <w:kern w:val="2"/>
                <w:sz w:val="21"/>
                <w:szCs w:val="21"/>
                <w:lang w:val="en-US" w:eastAsia="zh-CN"/>
              </w:rPr>
            </w:pPr>
            <w:r>
              <w:rPr>
                <w:rFonts w:hint="eastAsia" w:ascii="宋体" w:hAnsi="宋体"/>
                <w:color w:val="auto"/>
                <w:kern w:val="2"/>
                <w:sz w:val="21"/>
                <w:szCs w:val="21"/>
              </w:rPr>
              <w:t>1）</w:t>
            </w:r>
            <w:r>
              <w:rPr>
                <w:rStyle w:val="18"/>
                <w:rFonts w:hint="eastAsia" w:ascii="Times New Roman" w:hAnsi="Times New Roman" w:eastAsia="宋体" w:cs="Times New Roman"/>
                <w:color w:val="auto"/>
                <w:kern w:val="2"/>
                <w:sz w:val="21"/>
                <w:szCs w:val="20"/>
                <w:lang w:val="en-US" w:eastAsia="zh-CN" w:bidi="ar-SA"/>
              </w:rPr>
              <w:t>未发生</w:t>
            </w:r>
            <w:r>
              <w:rPr>
                <w:rStyle w:val="18"/>
                <w:rFonts w:ascii="Times New Roman" w:hAnsi="Times New Roman" w:eastAsia="宋体" w:cs="Times New Roman"/>
                <w:color w:val="auto"/>
                <w:kern w:val="2"/>
                <w:sz w:val="21"/>
                <w:szCs w:val="20"/>
                <w:lang w:val="en-US" w:eastAsia="zh-CN" w:bidi="ar-SA"/>
              </w:rPr>
              <w:t>大火灾及环境污染事故</w:t>
            </w:r>
            <w:r>
              <w:rPr>
                <w:rStyle w:val="18"/>
                <w:rFonts w:hint="eastAsia" w:ascii="Times New Roman" w:hAnsi="Times New Roman" w:eastAsia="宋体" w:cs="Times New Roman"/>
                <w:color w:val="auto"/>
                <w:kern w:val="2"/>
                <w:sz w:val="21"/>
                <w:szCs w:val="20"/>
                <w:lang w:val="en-US" w:eastAsia="zh-CN" w:bidi="ar-SA"/>
              </w:rPr>
              <w:t>；</w:t>
            </w:r>
          </w:p>
          <w:p>
            <w:pPr>
              <w:pStyle w:val="8"/>
              <w:spacing w:line="400" w:lineRule="exact"/>
              <w:rPr>
                <w:rFonts w:hint="default" w:ascii="宋体" w:hAnsi="宋体" w:eastAsia="宋体"/>
                <w:color w:val="auto"/>
                <w:kern w:val="2"/>
                <w:sz w:val="21"/>
                <w:szCs w:val="21"/>
                <w:lang w:val="en-US" w:eastAsia="zh-CN"/>
              </w:rPr>
            </w:pPr>
            <w:r>
              <w:rPr>
                <w:rFonts w:hint="eastAsia" w:ascii="宋体" w:hAnsi="宋体"/>
                <w:color w:val="auto"/>
                <w:kern w:val="2"/>
                <w:sz w:val="21"/>
                <w:szCs w:val="21"/>
              </w:rPr>
              <w:t>2)</w:t>
            </w:r>
            <w:r>
              <w:rPr>
                <w:rFonts w:hint="eastAsia"/>
                <w:sz w:val="21"/>
                <w:szCs w:val="21"/>
              </w:rPr>
              <w:t>固体废弃物合理处置率达到100%</w:t>
            </w:r>
            <w:r>
              <w:rPr>
                <w:rFonts w:hint="eastAsia"/>
                <w:sz w:val="21"/>
                <w:szCs w:val="21"/>
                <w:lang w:eastAsia="zh-CN"/>
              </w:rPr>
              <w:t>。</w:t>
            </w:r>
            <w:r>
              <w:rPr>
                <w:rFonts w:hint="eastAsia" w:ascii="宋体" w:hAnsi="宋体"/>
                <w:color w:val="auto"/>
                <w:kern w:val="2"/>
                <w:sz w:val="21"/>
                <w:szCs w:val="21"/>
                <w:lang w:val="en-US" w:eastAsia="zh-CN"/>
              </w:rPr>
              <w:t xml:space="preserve">                                    </w:t>
            </w:r>
          </w:p>
          <w:p>
            <w:pPr>
              <w:spacing w:line="400" w:lineRule="exact"/>
              <w:rPr>
                <w:rFonts w:hint="eastAsia" w:ascii="宋体" w:hAnsi="宋体"/>
                <w:szCs w:val="21"/>
              </w:rPr>
            </w:pPr>
            <w:r>
              <w:rPr>
                <w:rFonts w:hint="eastAsia" w:ascii="宋体" w:hAnsi="宋体" w:eastAsia="宋体" w:cs="宋体"/>
                <w:sz w:val="22"/>
                <w:szCs w:val="20"/>
                <w:lang w:val="en-US" w:eastAsia="zh-CN"/>
              </w:rPr>
              <w:t xml:space="preserve"> </w:t>
            </w:r>
            <w:r>
              <w:rPr>
                <w:rFonts w:hint="eastAsia" w:ascii="宋体" w:hAnsi="宋体" w:cs="宋体"/>
                <w:sz w:val="21"/>
                <w:szCs w:val="21"/>
              </w:rPr>
              <w:t>均达到目标，并将指标进行了各部门的分解。</w:t>
            </w:r>
          </w:p>
        </w:tc>
        <w:tc>
          <w:tcPr>
            <w:tcW w:w="1132" w:type="dxa"/>
            <w:noWrap w:val="0"/>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adjustRightInd w:val="0"/>
              <w:snapToGrid w:val="0"/>
              <w:rPr>
                <w:rFonts w:hint="eastAsia" w:ascii="宋体" w:hAnsi="宋体" w:cs="宋体"/>
                <w:szCs w:val="21"/>
              </w:rPr>
            </w:pPr>
            <w:r>
              <w:rPr>
                <w:rFonts w:hint="eastAsia" w:ascii="宋体" w:hAnsi="宋体"/>
                <w:szCs w:val="21"/>
              </w:rPr>
              <w:t>资源</w:t>
            </w:r>
          </w:p>
        </w:tc>
        <w:tc>
          <w:tcPr>
            <w:tcW w:w="960" w:type="dxa"/>
            <w:noWrap w:val="0"/>
            <w:vAlign w:val="top"/>
          </w:tcPr>
          <w:p>
            <w:pPr>
              <w:rPr>
                <w:rFonts w:hint="eastAsia" w:ascii="宋体" w:hAnsi="宋体" w:cs="宋体"/>
                <w:szCs w:val="21"/>
              </w:rPr>
            </w:pPr>
            <w:r>
              <w:rPr>
                <w:rFonts w:hint="eastAsia" w:ascii="宋体" w:hAnsi="宋体"/>
                <w:szCs w:val="21"/>
              </w:rPr>
              <w:t>E7.1</w:t>
            </w:r>
          </w:p>
        </w:tc>
        <w:tc>
          <w:tcPr>
            <w:tcW w:w="10457" w:type="dxa"/>
            <w:noWrap w:val="0"/>
            <w:vAlign w:val="top"/>
          </w:tcPr>
          <w:p>
            <w:pPr>
              <w:widowControl/>
              <w:jc w:val="left"/>
              <w:rPr>
                <w:rFonts w:ascii="宋体" w:hAnsi="宋体"/>
                <w:szCs w:val="21"/>
              </w:rPr>
            </w:pPr>
            <w:r>
              <w:rPr>
                <w:rFonts w:hint="eastAsia" w:ascii="宋体" w:hAnsi="宋体"/>
                <w:szCs w:val="21"/>
              </w:rPr>
              <w:t>询问总经理，企业为了实施环境管理体系，并持续改进其有效性、维护环境和体系正常运行提供了充足的资金及必要的资源，为提高员工环保意识组织了的培训，目前的资源基本满足策划需要。</w:t>
            </w:r>
          </w:p>
          <w:p>
            <w:pPr>
              <w:widowControl/>
              <w:jc w:val="left"/>
              <w:rPr>
                <w:rFonts w:hint="eastAsia" w:ascii="宋体" w:hAnsi="宋体"/>
                <w:szCs w:val="21"/>
              </w:rPr>
            </w:pPr>
            <w:r>
              <w:rPr>
                <w:rFonts w:hint="eastAsia" w:ascii="宋体" w:hAnsi="宋体"/>
                <w:szCs w:val="21"/>
              </w:rPr>
              <w:t>总经理对资源的配备比较重视，日前人力资源、设备和工作环境与公司业务相适应，可满足：</w:t>
            </w:r>
            <w:r>
              <w:rPr>
                <w:sz w:val="20"/>
              </w:rPr>
              <w:t>10KV及以下电力变压器（需3C许可范围内除外）、低压成套开关设备（产品认证证书范围内）、中置柜、环网柜、电缆分支箱、箱式变电站、智能化户外开闭所、全绝缘充气柜的设计生产；一体式交（直）流充电机的生产（需3C许可范围内除外</w:t>
            </w:r>
            <w:r>
              <w:rPr>
                <w:rFonts w:hint="eastAsia"/>
                <w:sz w:val="20"/>
                <w:lang w:eastAsia="zh-CN"/>
              </w:rPr>
              <w:t>）</w:t>
            </w:r>
            <w:r>
              <w:rPr>
                <w:rFonts w:hint="eastAsia" w:ascii="宋体" w:hAnsi="宋体"/>
                <w:szCs w:val="21"/>
              </w:rPr>
              <w:t>的需要。</w:t>
            </w:r>
          </w:p>
        </w:tc>
        <w:tc>
          <w:tcPr>
            <w:tcW w:w="1132" w:type="dxa"/>
            <w:noWrap w:val="0"/>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jc w:val="both"/>
              <w:rPr>
                <w:rFonts w:hint="eastAsia" w:ascii="宋体" w:hAnsi="宋体" w:cs="宋体"/>
                <w:szCs w:val="21"/>
              </w:rPr>
            </w:pPr>
            <w:r>
              <w:rPr>
                <w:rFonts w:hint="eastAsia" w:ascii="宋体" w:hAnsi="宋体" w:cs="宋体"/>
                <w:szCs w:val="21"/>
              </w:rPr>
              <w:t>管理评审</w:t>
            </w:r>
          </w:p>
        </w:tc>
        <w:tc>
          <w:tcPr>
            <w:tcW w:w="960" w:type="dxa"/>
            <w:noWrap w:val="0"/>
            <w:vAlign w:val="top"/>
          </w:tcPr>
          <w:p>
            <w:pPr>
              <w:rPr>
                <w:rFonts w:ascii="宋体" w:hAnsi="宋体" w:cs="宋体"/>
                <w:szCs w:val="21"/>
              </w:rPr>
            </w:pPr>
            <w:r>
              <w:rPr>
                <w:rFonts w:hint="eastAsia" w:ascii="宋体" w:hAnsi="宋体" w:cs="宋体"/>
                <w:szCs w:val="21"/>
              </w:rPr>
              <w:t xml:space="preserve">E9.3  </w:t>
            </w:r>
          </w:p>
          <w:p>
            <w:pPr>
              <w:rPr>
                <w:rFonts w:hint="eastAsia" w:ascii="宋体" w:hAnsi="宋体" w:cs="宋体"/>
                <w:szCs w:val="21"/>
              </w:rPr>
            </w:pPr>
          </w:p>
        </w:tc>
        <w:tc>
          <w:tcPr>
            <w:tcW w:w="10457" w:type="dxa"/>
            <w:noWrap w:val="0"/>
            <w:vAlign w:val="top"/>
          </w:tcPr>
          <w:p>
            <w:pPr>
              <w:tabs>
                <w:tab w:val="center" w:pos="3169"/>
              </w:tabs>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hint="eastAsia" w:ascii="宋体" w:hAnsi="宋体" w:eastAsia="宋体" w:cs="宋体"/>
                <w:sz w:val="21"/>
                <w:szCs w:val="21"/>
                <w:lang w:val="en-US" w:eastAsia="zh-CN"/>
              </w:rPr>
            </w:pPr>
            <w:r>
              <w:rPr>
                <w:rFonts w:hint="eastAsia" w:ascii="宋体" w:hAnsi="宋体" w:cs="宋体"/>
                <w:szCs w:val="21"/>
              </w:rPr>
              <w:t>时间：</w:t>
            </w:r>
            <w:r>
              <w:rPr>
                <w:rFonts w:hint="eastAsia" w:ascii="宋体" w:hAnsi="宋体"/>
                <w:szCs w:val="21"/>
              </w:rPr>
              <w:t>202</w:t>
            </w:r>
            <w:r>
              <w:rPr>
                <w:rFonts w:hint="eastAsia" w:ascii="宋体" w:hAnsi="宋体"/>
                <w:szCs w:val="21"/>
                <w:lang w:val="en-US" w:eastAsia="zh-CN"/>
              </w:rPr>
              <w:t>2</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20</w:t>
            </w:r>
            <w:r>
              <w:rPr>
                <w:rFonts w:hint="eastAsia" w:ascii="宋体" w:hAnsi="宋体"/>
                <w:szCs w:val="21"/>
              </w:rPr>
              <w:t>日</w:t>
            </w:r>
            <w:r>
              <w:rPr>
                <w:rFonts w:hint="eastAsia" w:ascii="宋体" w:hAnsi="宋体"/>
                <w:szCs w:val="21"/>
                <w:lang w:eastAsia="zh-CN"/>
              </w:rPr>
              <w:t>（</w:t>
            </w:r>
            <w:r>
              <w:rPr>
                <w:rFonts w:hint="eastAsia" w:ascii="宋体" w:hAnsi="宋体"/>
                <w:szCs w:val="21"/>
                <w:lang w:val="en-US" w:eastAsia="zh-CN"/>
              </w:rPr>
              <w:t>上次管理评审</w:t>
            </w:r>
            <w:r>
              <w:rPr>
                <w:rFonts w:hint="eastAsia" w:ascii="宋体" w:hAnsi="宋体" w:cs="宋体"/>
                <w:color w:val="auto"/>
                <w:szCs w:val="21"/>
                <w:highlight w:val="none"/>
              </w:rPr>
              <w:t>时间为</w:t>
            </w:r>
            <w:r>
              <w:rPr>
                <w:rFonts w:hint="eastAsia" w:ascii="宋体" w:hAnsi="宋体" w:cs="宋体"/>
                <w:sz w:val="21"/>
                <w:szCs w:val="21"/>
                <w:lang w:bidi="ar"/>
              </w:rPr>
              <w:t>20</w:t>
            </w:r>
            <w:r>
              <w:rPr>
                <w:rFonts w:hint="eastAsia" w:ascii="宋体" w:hAnsi="宋体" w:cs="宋体"/>
                <w:sz w:val="21"/>
                <w:szCs w:val="21"/>
                <w:lang w:val="en-US" w:eastAsia="zh-CN" w:bidi="ar"/>
              </w:rPr>
              <w:t>21</w:t>
            </w:r>
            <w:r>
              <w:rPr>
                <w:rFonts w:hint="eastAsia" w:ascii="宋体" w:hAnsi="宋体" w:cs="宋体"/>
                <w:sz w:val="21"/>
                <w:szCs w:val="21"/>
                <w:lang w:bidi="ar"/>
              </w:rPr>
              <w:t>年</w:t>
            </w:r>
            <w:r>
              <w:rPr>
                <w:rFonts w:hint="eastAsia" w:ascii="宋体" w:hAnsi="宋体" w:cs="宋体"/>
                <w:sz w:val="21"/>
                <w:szCs w:val="21"/>
                <w:lang w:val="en-US" w:eastAsia="zh-CN" w:bidi="ar"/>
              </w:rPr>
              <w:t>1</w:t>
            </w:r>
            <w:r>
              <w:rPr>
                <w:rFonts w:hint="eastAsia" w:ascii="宋体" w:hAnsi="宋体" w:cs="宋体"/>
                <w:sz w:val="21"/>
                <w:szCs w:val="21"/>
                <w:lang w:bidi="ar"/>
              </w:rPr>
              <w:t>月</w:t>
            </w:r>
            <w:r>
              <w:rPr>
                <w:rFonts w:hint="eastAsia" w:ascii="宋体" w:hAnsi="宋体" w:cs="宋体"/>
                <w:sz w:val="21"/>
                <w:szCs w:val="21"/>
                <w:lang w:val="en-US" w:eastAsia="zh-CN" w:bidi="ar"/>
              </w:rPr>
              <w:t>25</w:t>
            </w:r>
            <w:r>
              <w:rPr>
                <w:rFonts w:hint="eastAsia" w:ascii="宋体" w:hAnsi="宋体" w:cs="宋体"/>
                <w:sz w:val="21"/>
                <w:szCs w:val="21"/>
                <w:lang w:bidi="ar"/>
              </w:rPr>
              <w:t>日</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时间间隔未超过12月，</w:t>
            </w:r>
            <w:r>
              <w:rPr>
                <w:rFonts w:hint="eastAsia" w:ascii="宋体" w:hAnsi="宋体" w:cs="宋体"/>
                <w:color w:val="auto"/>
                <w:szCs w:val="21"/>
                <w:highlight w:val="none"/>
              </w:rPr>
              <w:t>策划符合要求)</w:t>
            </w:r>
            <w:r>
              <w:rPr>
                <w:rFonts w:hint="eastAsia" w:ascii="宋体" w:hAnsi="宋体" w:cs="宋体"/>
                <w:color w:val="auto"/>
                <w:szCs w:val="21"/>
                <w:highlight w:val="none"/>
                <w:lang w:eastAsia="zh-CN"/>
              </w:rPr>
              <w:t>。</w:t>
            </w:r>
          </w:p>
          <w:p>
            <w:pPr>
              <w:spacing w:line="360" w:lineRule="atLeast"/>
              <w:rPr>
                <w:rFonts w:hint="eastAsia" w:ascii="宋体" w:hAnsi="宋体" w:cs="宋体"/>
                <w:sz w:val="21"/>
                <w:szCs w:val="21"/>
              </w:rPr>
            </w:pPr>
            <w:r>
              <w:rPr>
                <w:rFonts w:hint="eastAsia" w:ascii="宋体" w:hAnsi="宋体" w:cs="宋体"/>
                <w:sz w:val="21"/>
                <w:szCs w:val="21"/>
                <w:lang w:bidi="ar"/>
              </w:rPr>
              <w:t>主持人：</w:t>
            </w:r>
            <w:r>
              <w:rPr>
                <w:rFonts w:hint="eastAsia" w:ascii="宋体" w:hAnsi="宋体"/>
                <w:kern w:val="0"/>
                <w:sz w:val="21"/>
                <w:szCs w:val="21"/>
              </w:rPr>
              <w:t>谢兴敏</w:t>
            </w:r>
            <w:r>
              <w:rPr>
                <w:rFonts w:hint="eastAsia" w:ascii="宋体" w:hAnsi="宋体" w:cs="宋体"/>
                <w:sz w:val="21"/>
                <w:szCs w:val="21"/>
                <w:lang w:bidi="ar"/>
              </w:rPr>
              <w:t>总经理</w:t>
            </w:r>
          </w:p>
          <w:p>
            <w:pPr>
              <w:spacing w:line="360" w:lineRule="atLeast"/>
              <w:rPr>
                <w:rFonts w:hint="eastAsia" w:ascii="宋体" w:hAnsi="宋体" w:cs="宋体"/>
                <w:sz w:val="21"/>
                <w:szCs w:val="21"/>
              </w:rPr>
            </w:pPr>
            <w:r>
              <w:rPr>
                <w:rFonts w:hint="eastAsia" w:ascii="宋体" w:hAnsi="宋体" w:cs="宋体"/>
                <w:sz w:val="21"/>
                <w:szCs w:val="21"/>
                <w:lang w:bidi="ar"/>
              </w:rPr>
              <w:t>参加人员：体系涉及到的各部门所有有人员</w:t>
            </w:r>
          </w:p>
          <w:p>
            <w:pPr>
              <w:spacing w:line="360" w:lineRule="atLeast"/>
              <w:rPr>
                <w:rFonts w:hint="eastAsia" w:ascii="宋体" w:hAnsi="宋体" w:cs="宋体"/>
                <w:sz w:val="21"/>
                <w:szCs w:val="21"/>
              </w:rPr>
            </w:pPr>
            <w:r>
              <w:rPr>
                <w:rFonts w:hint="eastAsia" w:ascii="宋体" w:hAnsi="宋体" w:cs="宋体"/>
                <w:sz w:val="21"/>
                <w:szCs w:val="21"/>
                <w:lang w:bidi="ar"/>
              </w:rPr>
              <w:t>评审输入内容：</w:t>
            </w:r>
          </w:p>
          <w:p>
            <w:pPr>
              <w:numPr>
                <w:ilvl w:val="0"/>
                <w:numId w:val="4"/>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体系贯彻工作进展情况。</w:t>
            </w:r>
          </w:p>
          <w:p>
            <w:pPr>
              <w:numPr>
                <w:ilvl w:val="0"/>
                <w:numId w:val="4"/>
              </w:numPr>
              <w:spacing w:line="360" w:lineRule="atLeast"/>
              <w:ind w:left="0" w:firstLine="0"/>
              <w:rPr>
                <w:rFonts w:hint="eastAsia" w:ascii="宋体" w:hAnsi="宋体" w:cs="宋体"/>
                <w:sz w:val="21"/>
                <w:szCs w:val="21"/>
              </w:rPr>
            </w:pPr>
            <w:r>
              <w:rPr>
                <w:rFonts w:hint="eastAsia" w:ascii="宋体" w:hAnsi="宋体" w:cs="宋体"/>
                <w:sz w:val="21"/>
                <w:szCs w:val="21"/>
                <w:lang w:bidi="ar"/>
              </w:rPr>
              <w:t>环境及职业健康方针的评审，</w:t>
            </w:r>
          </w:p>
          <w:p>
            <w:pPr>
              <w:numPr>
                <w:ilvl w:val="0"/>
                <w:numId w:val="4"/>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体系策划情况的评审（包括法律法规、目标指标）；</w:t>
            </w:r>
          </w:p>
          <w:p>
            <w:pPr>
              <w:numPr>
                <w:ilvl w:val="0"/>
                <w:numId w:val="4"/>
              </w:numPr>
              <w:spacing w:line="360" w:lineRule="atLeast"/>
              <w:ind w:left="0" w:firstLine="0"/>
              <w:rPr>
                <w:rFonts w:hint="eastAsia" w:ascii="宋体" w:hAnsi="宋体" w:cs="宋体"/>
                <w:sz w:val="21"/>
                <w:szCs w:val="21"/>
              </w:rPr>
            </w:pPr>
            <w:r>
              <w:rPr>
                <w:rFonts w:hint="eastAsia" w:ascii="宋体" w:hAnsi="宋体" w:cs="宋体"/>
                <w:sz w:val="21"/>
                <w:szCs w:val="21"/>
                <w:lang w:bidi="ar"/>
              </w:rPr>
              <w:t>预防措施和纠正措施的状况。</w:t>
            </w:r>
          </w:p>
          <w:p>
            <w:pPr>
              <w:numPr>
                <w:ilvl w:val="0"/>
                <w:numId w:val="4"/>
              </w:numPr>
              <w:spacing w:line="360" w:lineRule="atLeast"/>
              <w:ind w:left="0" w:firstLine="0"/>
              <w:rPr>
                <w:rFonts w:hint="eastAsia" w:ascii="宋体" w:hAnsi="宋体" w:cs="宋体"/>
                <w:sz w:val="21"/>
                <w:szCs w:val="21"/>
              </w:rPr>
            </w:pPr>
            <w:r>
              <w:rPr>
                <w:rFonts w:hint="eastAsia" w:ascii="宋体" w:hAnsi="宋体" w:cs="宋体"/>
                <w:sz w:val="21"/>
                <w:szCs w:val="21"/>
                <w:lang w:bidi="ar"/>
              </w:rPr>
              <w:t>实施与运行情况的评审（包括资源提供、文件控制）；</w:t>
            </w:r>
          </w:p>
          <w:p>
            <w:pPr>
              <w:numPr>
                <w:ilvl w:val="0"/>
                <w:numId w:val="4"/>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体系绩效测量和监视（包括目标达成情况、内审审核）；</w:t>
            </w:r>
          </w:p>
          <w:p>
            <w:pPr>
              <w:numPr>
                <w:ilvl w:val="0"/>
                <w:numId w:val="4"/>
              </w:numPr>
              <w:spacing w:line="360" w:lineRule="atLeast"/>
              <w:ind w:left="0" w:firstLine="0"/>
              <w:rPr>
                <w:rFonts w:hint="eastAsia" w:ascii="宋体" w:hAnsi="宋体" w:cs="宋体"/>
                <w:sz w:val="21"/>
                <w:szCs w:val="21"/>
              </w:rPr>
            </w:pPr>
            <w:r>
              <w:rPr>
                <w:rFonts w:hint="eastAsia" w:ascii="宋体" w:hAnsi="宋体" w:cs="宋体"/>
                <w:sz w:val="21"/>
                <w:szCs w:val="21"/>
                <w:lang w:bidi="ar"/>
              </w:rPr>
              <w:t>相关法关注</w:t>
            </w:r>
          </w:p>
          <w:p>
            <w:pPr>
              <w:ind w:firstLine="420" w:firstLineChars="200"/>
              <w:rPr>
                <w:rFonts w:hint="eastAsia" w:ascii="宋体" w:hAnsi="宋体"/>
              </w:rPr>
            </w:pPr>
            <w:r>
              <w:rPr>
                <w:rFonts w:hint="eastAsia" w:ascii="宋体" w:hAnsi="宋体" w:cs="宋体"/>
                <w:sz w:val="21"/>
                <w:szCs w:val="21"/>
                <w:lang w:bidi="ar"/>
              </w:rPr>
              <w:t>改进的建议：</w:t>
            </w:r>
            <w:r>
              <w:rPr>
                <w:rFonts w:hint="eastAsia" w:ascii="宋体" w:hAnsi="宋体"/>
                <w:szCs w:val="21"/>
              </w:rPr>
              <w:t>由于质量、环境和职业健康安全一体化体系建立时间较短，有关人员对标准的理解不够深刻，在运行过程中不能完全满足体系文件要求 。现要求各部门领导和相关人员要进一步学习标准及公司体系文件，决定在两周之内由行政部组织相关人员再进行一次针对标准和管理手册的培训。</w:t>
            </w:r>
          </w:p>
          <w:p>
            <w:pPr>
              <w:spacing w:line="360" w:lineRule="atLeast"/>
              <w:rPr>
                <w:rFonts w:hint="default" w:ascii="宋体" w:hAnsi="宋体" w:eastAsia="宋体" w:cs="宋体"/>
                <w:sz w:val="21"/>
                <w:szCs w:val="21"/>
                <w:highlight w:val="green"/>
                <w:lang w:val="en-US" w:eastAsia="zh-CN" w:bidi="ar"/>
              </w:rPr>
            </w:pPr>
            <w:r>
              <w:rPr>
                <w:rFonts w:hint="eastAsia" w:ascii="宋体" w:hAnsi="宋体"/>
                <w:szCs w:val="21"/>
                <w:highlight w:val="none"/>
                <w:lang w:val="en-US" w:eastAsia="zh-CN"/>
              </w:rPr>
              <w:t>提供有管理评审改进计划书，行政部于2022年1月25日组织公司主要管理干部进行了培训，培训效果良好。</w:t>
            </w:r>
          </w:p>
          <w:p>
            <w:pPr>
              <w:spacing w:line="360" w:lineRule="atLeast"/>
              <w:rPr>
                <w:rFonts w:hint="eastAsia" w:ascii="宋体" w:hAnsi="宋体" w:cs="宋体"/>
                <w:sz w:val="21"/>
                <w:szCs w:val="21"/>
              </w:rPr>
            </w:pPr>
            <w:r>
              <w:rPr>
                <w:rFonts w:hint="eastAsia" w:ascii="宋体" w:hAnsi="宋体" w:cs="宋体"/>
                <w:sz w:val="21"/>
                <w:szCs w:val="21"/>
                <w:lang w:bidi="ar"/>
              </w:rPr>
              <w:t>评审输出内容：</w:t>
            </w:r>
          </w:p>
          <w:p>
            <w:pPr>
              <w:numPr>
                <w:ilvl w:val="0"/>
                <w:numId w:val="4"/>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体系贯彻工作进展情况：符合标准要求，得到了正确的实施和保持。</w:t>
            </w:r>
          </w:p>
          <w:p>
            <w:pPr>
              <w:numPr>
                <w:ilvl w:val="0"/>
                <w:numId w:val="4"/>
              </w:numPr>
              <w:spacing w:line="360" w:lineRule="atLeast"/>
              <w:ind w:left="0" w:firstLine="0"/>
              <w:rPr>
                <w:rFonts w:hint="eastAsia" w:ascii="宋体" w:hAnsi="宋体" w:cs="宋体"/>
                <w:sz w:val="21"/>
                <w:szCs w:val="21"/>
              </w:rPr>
            </w:pPr>
            <w:r>
              <w:rPr>
                <w:rFonts w:hint="eastAsia" w:ascii="宋体" w:hAnsi="宋体" w:cs="宋体"/>
                <w:sz w:val="21"/>
                <w:szCs w:val="21"/>
                <w:lang w:bidi="ar"/>
              </w:rPr>
              <w:t>环境、安全方针的评审：方针合理、适宜符合要求，</w:t>
            </w:r>
          </w:p>
          <w:p>
            <w:pPr>
              <w:numPr>
                <w:ilvl w:val="0"/>
                <w:numId w:val="4"/>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体系策划情况的评审（包括法律法规、目标指标）；</w:t>
            </w:r>
          </w:p>
          <w:p>
            <w:pPr>
              <w:numPr>
                <w:ilvl w:val="0"/>
                <w:numId w:val="4"/>
              </w:numPr>
              <w:spacing w:line="360" w:lineRule="atLeast"/>
              <w:ind w:left="0" w:firstLine="0"/>
              <w:rPr>
                <w:rFonts w:hint="eastAsia" w:ascii="宋体" w:hAnsi="宋体" w:cs="宋体"/>
                <w:sz w:val="21"/>
                <w:szCs w:val="21"/>
              </w:rPr>
            </w:pPr>
            <w:r>
              <w:rPr>
                <w:rFonts w:hint="eastAsia" w:ascii="宋体" w:hAnsi="宋体" w:cs="宋体"/>
                <w:sz w:val="21"/>
                <w:szCs w:val="21"/>
                <w:lang w:bidi="ar"/>
              </w:rPr>
              <w:t>预防措施和纠正措施的状况。</w:t>
            </w:r>
          </w:p>
          <w:p>
            <w:pPr>
              <w:numPr>
                <w:ilvl w:val="0"/>
                <w:numId w:val="4"/>
              </w:numPr>
              <w:spacing w:line="360" w:lineRule="atLeast"/>
              <w:ind w:left="0" w:firstLine="0"/>
              <w:rPr>
                <w:rFonts w:hint="eastAsia" w:ascii="宋体" w:hAnsi="宋体" w:cs="宋体"/>
                <w:sz w:val="21"/>
                <w:szCs w:val="21"/>
              </w:rPr>
            </w:pPr>
            <w:r>
              <w:rPr>
                <w:rFonts w:hint="eastAsia" w:ascii="宋体" w:hAnsi="宋体" w:cs="宋体"/>
                <w:sz w:val="21"/>
                <w:szCs w:val="21"/>
                <w:lang w:bidi="ar"/>
              </w:rPr>
              <w:t>实施与运行情况的评审（包括资源提供、文件控制）；</w:t>
            </w:r>
          </w:p>
          <w:p>
            <w:pPr>
              <w:numPr>
                <w:ilvl w:val="0"/>
                <w:numId w:val="4"/>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体系绩效测量和监视（包括目标达成情况、内审审核）：通过考核目标达成良好，内审基本符合要求；</w:t>
            </w:r>
          </w:p>
          <w:p>
            <w:pPr>
              <w:numPr>
                <w:ilvl w:val="0"/>
                <w:numId w:val="4"/>
              </w:numPr>
              <w:spacing w:line="360" w:lineRule="atLeast"/>
              <w:ind w:left="0" w:firstLine="0"/>
              <w:rPr>
                <w:rFonts w:hint="eastAsia" w:ascii="宋体" w:hAnsi="宋体" w:cs="宋体"/>
                <w:sz w:val="21"/>
                <w:szCs w:val="21"/>
              </w:rPr>
            </w:pPr>
            <w:r>
              <w:rPr>
                <w:rFonts w:hint="eastAsia" w:ascii="宋体" w:hAnsi="宋体" w:cs="宋体"/>
                <w:sz w:val="21"/>
                <w:szCs w:val="21"/>
                <w:lang w:bidi="ar"/>
              </w:rPr>
              <w:t>相关方关注：20</w:t>
            </w:r>
            <w:r>
              <w:rPr>
                <w:rFonts w:hint="eastAsia" w:ascii="宋体" w:hAnsi="宋体" w:cs="宋体"/>
                <w:sz w:val="21"/>
                <w:szCs w:val="21"/>
                <w:lang w:val="en-US" w:eastAsia="zh-CN" w:bidi="ar"/>
              </w:rPr>
              <w:t>21</w:t>
            </w:r>
            <w:r>
              <w:rPr>
                <w:rFonts w:hint="eastAsia" w:ascii="宋体" w:hAnsi="宋体" w:cs="宋体"/>
                <w:sz w:val="21"/>
                <w:szCs w:val="21"/>
                <w:lang w:bidi="ar"/>
              </w:rPr>
              <w:t>年</w:t>
            </w:r>
            <w:r>
              <w:rPr>
                <w:rFonts w:hint="eastAsia" w:ascii="宋体" w:hAnsi="宋体" w:cs="宋体"/>
                <w:sz w:val="21"/>
                <w:szCs w:val="21"/>
                <w:lang w:val="en-US" w:eastAsia="zh-CN" w:bidi="ar"/>
              </w:rPr>
              <w:t>3月</w:t>
            </w:r>
            <w:r>
              <w:rPr>
                <w:rFonts w:hint="eastAsia" w:ascii="宋体" w:hAnsi="宋体" w:cs="宋体"/>
                <w:sz w:val="21"/>
                <w:szCs w:val="21"/>
                <w:lang w:bidi="ar"/>
              </w:rPr>
              <w:t>至今未收到相关方及顾客投诉抱怨；</w:t>
            </w:r>
          </w:p>
          <w:p>
            <w:pPr>
              <w:tabs>
                <w:tab w:val="center" w:pos="3169"/>
              </w:tabs>
              <w:spacing w:line="400" w:lineRule="exact"/>
              <w:jc w:val="left"/>
              <w:rPr>
                <w:rFonts w:hint="eastAsia" w:ascii="宋体" w:hAnsi="宋体"/>
                <w:szCs w:val="21"/>
              </w:rPr>
            </w:pPr>
            <w:r>
              <w:rPr>
                <w:rFonts w:hint="eastAsia" w:ascii="宋体" w:hAnsi="宋体" w:cs="宋体"/>
                <w:sz w:val="21"/>
                <w:szCs w:val="21"/>
                <w:lang w:bidi="ar"/>
              </w:rPr>
              <w:t>管理评审结论：环境、安全方针、目标适宜，体系符合企业现状，公司建立的管理体系适宜、充分、有效</w:t>
            </w:r>
            <w:r>
              <w:rPr>
                <w:rFonts w:hint="eastAsia" w:ascii="宋体" w:hAnsi="宋体" w:cs="宋体"/>
                <w:sz w:val="21"/>
                <w:szCs w:val="21"/>
                <w:lang w:eastAsia="zh-CN" w:bidi="ar"/>
              </w:rPr>
              <w:t>。</w:t>
            </w:r>
          </w:p>
        </w:tc>
        <w:tc>
          <w:tcPr>
            <w:tcW w:w="1132" w:type="dxa"/>
            <w:noWrap w:val="0"/>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adjustRightInd w:val="0"/>
              <w:snapToGrid w:val="0"/>
              <w:jc w:val="center"/>
              <w:rPr>
                <w:rFonts w:ascii="宋体" w:hAnsi="宋体"/>
                <w:szCs w:val="21"/>
              </w:rPr>
            </w:pPr>
            <w:r>
              <w:rPr>
                <w:rFonts w:hint="eastAsia" w:ascii="宋体" w:hAnsi="宋体"/>
                <w:szCs w:val="21"/>
              </w:rPr>
              <w:t>改进 总则</w:t>
            </w:r>
          </w:p>
          <w:p>
            <w:pPr>
              <w:adjustRightInd w:val="0"/>
              <w:snapToGrid w:val="0"/>
              <w:jc w:val="center"/>
              <w:rPr>
                <w:rFonts w:hint="eastAsia" w:ascii="宋体" w:hAnsi="宋体" w:cs="宋体"/>
                <w:szCs w:val="21"/>
              </w:rPr>
            </w:pPr>
            <w:r>
              <w:rPr>
                <w:rFonts w:hint="eastAsia" w:ascii="宋体" w:hAnsi="宋体"/>
                <w:szCs w:val="21"/>
              </w:rPr>
              <w:t>持续改进</w:t>
            </w:r>
          </w:p>
        </w:tc>
        <w:tc>
          <w:tcPr>
            <w:tcW w:w="960" w:type="dxa"/>
            <w:noWrap w:val="0"/>
            <w:vAlign w:val="top"/>
          </w:tcPr>
          <w:p>
            <w:pPr>
              <w:rPr>
                <w:rFonts w:ascii="宋体" w:hAnsi="宋体"/>
                <w:szCs w:val="21"/>
              </w:rPr>
            </w:pPr>
            <w:r>
              <w:rPr>
                <w:rFonts w:hint="eastAsia" w:ascii="宋体" w:hAnsi="宋体"/>
                <w:szCs w:val="21"/>
              </w:rPr>
              <w:t>E10.1;10.3；</w:t>
            </w:r>
          </w:p>
          <w:p>
            <w:pPr>
              <w:rPr>
                <w:rFonts w:hint="eastAsia" w:ascii="宋体" w:hAnsi="宋体" w:cs="宋体"/>
                <w:szCs w:val="21"/>
              </w:rPr>
            </w:pPr>
          </w:p>
        </w:tc>
        <w:tc>
          <w:tcPr>
            <w:tcW w:w="10457" w:type="dxa"/>
            <w:noWrap w:val="0"/>
            <w:vAlign w:val="top"/>
          </w:tcPr>
          <w:p>
            <w:pPr>
              <w:rPr>
                <w:rFonts w:ascii="宋体" w:hAnsi="宋体"/>
                <w:sz w:val="21"/>
                <w:szCs w:val="21"/>
              </w:rPr>
            </w:pPr>
            <w:r>
              <w:rPr>
                <w:rFonts w:hint="eastAsia" w:ascii="宋体" w:hAnsi="宋体"/>
                <w:sz w:val="21"/>
                <w:szCs w:val="21"/>
              </w:rPr>
              <w:t>公司制定系列程序文件《管理评审程序》、《不合格输出控制程序》、《事故、事件、不符合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rPr>
                <w:rFonts w:hint="eastAsia" w:ascii="宋体" w:hAnsi="宋体"/>
                <w:sz w:val="21"/>
                <w:szCs w:val="21"/>
              </w:rPr>
            </w:pPr>
            <w:r>
              <w:rPr>
                <w:rFonts w:hint="eastAsia" w:ascii="宋体" w:hAnsi="宋体"/>
                <w:sz w:val="21"/>
                <w:szCs w:val="21"/>
              </w:rPr>
              <w:t>公司通过方针、目标的达成分析、内部审核结果、数据资料统计分析、纠正和预防措施和管理评审等方式，以推动环境和职业健康安全管理体系的持续改进。</w:t>
            </w:r>
          </w:p>
          <w:p>
            <w:pPr>
              <w:rPr>
                <w:rFonts w:hint="eastAsia" w:ascii="宋体" w:hAnsi="宋体"/>
                <w:sz w:val="21"/>
                <w:szCs w:val="21"/>
              </w:rPr>
            </w:pPr>
          </w:p>
          <w:p>
            <w:pPr>
              <w:pStyle w:val="3"/>
              <w:ind w:firstLine="420" w:firstLineChars="200"/>
              <w:rPr>
                <w:rFonts w:hint="eastAsia" w:ascii="宋体" w:hAnsi="宋体" w:cs="宋体"/>
                <w:szCs w:val="21"/>
              </w:rPr>
            </w:pPr>
            <w:r>
              <w:rPr>
                <w:rFonts w:hint="eastAsia" w:ascii="宋体" w:hAnsi="宋体"/>
                <w:sz w:val="21"/>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132" w:type="dxa"/>
            <w:noWrap w:val="0"/>
            <w:vAlign w:val="top"/>
          </w:tcPr>
          <w:p>
            <w:pPr>
              <w:rPr>
                <w:rFonts w:hint="eastAsia"/>
              </w:rPr>
            </w:pPr>
            <w:r>
              <w:rPr>
                <w:rFonts w:hint="eastAsia"/>
              </w:rPr>
              <w:t>符合</w:t>
            </w:r>
          </w:p>
        </w:tc>
      </w:tr>
    </w:tbl>
    <w:p>
      <w:r>
        <w:rPr>
          <w:rFonts w:hint="eastAsia"/>
        </w:rPr>
        <w:t>说明：不符合标注N</w:t>
      </w:r>
    </w:p>
    <w:p>
      <w:pPr>
        <w:spacing w:line="480" w:lineRule="exact"/>
        <w:jc w:val="center"/>
        <w:rPr>
          <w:rFonts w:ascii="隶书" w:hAnsi="宋体" w:eastAsia="隶书"/>
          <w:bCs/>
          <w:color w:val="000000"/>
          <w:sz w:val="36"/>
          <w:szCs w:val="36"/>
        </w:rPr>
      </w:pPr>
      <w:r>
        <w:br w:type="page"/>
      </w: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7"/>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57" w:type="dxa"/>
            <w:vAlign w:val="center"/>
          </w:tcPr>
          <w:p>
            <w:pPr>
              <w:rPr>
                <w:rFonts w:hint="eastAsia" w:eastAsia="宋体"/>
                <w:sz w:val="24"/>
                <w:szCs w:val="24"/>
                <w:lang w:eastAsia="zh-CN"/>
              </w:rPr>
            </w:pPr>
            <w:r>
              <w:rPr>
                <w:rFonts w:hint="eastAsia"/>
                <w:sz w:val="24"/>
                <w:szCs w:val="24"/>
              </w:rPr>
              <w:t>受审核部门：管理层：  主管领导：谢兴敏</w:t>
            </w:r>
            <w:r>
              <w:rPr>
                <w:rFonts w:hint="eastAsia"/>
                <w:sz w:val="24"/>
                <w:szCs w:val="24"/>
                <w:lang w:eastAsia="zh-CN"/>
              </w:rPr>
              <w:t>、</w:t>
            </w:r>
            <w:r>
              <w:rPr>
                <w:rFonts w:hint="eastAsia"/>
                <w:sz w:val="24"/>
                <w:szCs w:val="24"/>
                <w:lang w:val="en-US" w:eastAsia="zh-CN"/>
              </w:rPr>
              <w:t>谢静（安全事务代表）</w:t>
            </w:r>
            <w:r>
              <w:rPr>
                <w:rFonts w:hint="eastAsia"/>
                <w:sz w:val="24"/>
                <w:szCs w:val="24"/>
              </w:rPr>
              <w:t>， 陪同人员：杨大万</w:t>
            </w:r>
          </w:p>
        </w:tc>
        <w:tc>
          <w:tcPr>
            <w:tcW w:w="113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57" w:type="dxa"/>
            <w:vAlign w:val="center"/>
          </w:tcPr>
          <w:p>
            <w:pPr>
              <w:spacing w:before="120"/>
              <w:rPr>
                <w:rFonts w:hint="default"/>
                <w:lang w:val="en-US"/>
              </w:rPr>
            </w:pPr>
            <w:r>
              <w:rPr>
                <w:rFonts w:hint="eastAsia"/>
                <w:sz w:val="24"/>
                <w:szCs w:val="24"/>
              </w:rPr>
              <w:t>审核员：</w:t>
            </w:r>
            <w:r>
              <w:rPr>
                <w:rFonts w:hint="eastAsia"/>
                <w:sz w:val="24"/>
                <w:szCs w:val="24"/>
                <w:lang w:val="en-US" w:eastAsia="zh-CN"/>
              </w:rPr>
              <w:t>冉景洲</w:t>
            </w:r>
            <w:r>
              <w:rPr>
                <w:rFonts w:hint="eastAsia"/>
                <w:sz w:val="24"/>
                <w:szCs w:val="24"/>
                <w:lang w:eastAsia="zh-CN"/>
              </w:rPr>
              <w:t>，</w:t>
            </w:r>
            <w:r>
              <w:rPr>
                <w:rFonts w:hint="eastAsia"/>
                <w:sz w:val="24"/>
                <w:szCs w:val="24"/>
              </w:rPr>
              <w:t>审核时间：202</w:t>
            </w:r>
            <w:r>
              <w:rPr>
                <w:rFonts w:hint="eastAsia"/>
                <w:sz w:val="24"/>
                <w:szCs w:val="24"/>
                <w:lang w:val="en-US" w:eastAsia="zh-CN"/>
              </w:rPr>
              <w:t>2年3月1日上午</w:t>
            </w:r>
          </w:p>
        </w:tc>
        <w:tc>
          <w:tcPr>
            <w:tcW w:w="113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57" w:type="dxa"/>
            <w:vAlign w:val="center"/>
          </w:tcPr>
          <w:p>
            <w:pPr>
              <w:snapToGrid w:val="0"/>
              <w:spacing w:line="240" w:lineRule="exact"/>
              <w:rPr>
                <w:rFonts w:ascii="宋体" w:hAnsi="宋体" w:cs="新宋体"/>
                <w:sz w:val="18"/>
                <w:szCs w:val="18"/>
              </w:rPr>
            </w:pPr>
            <w:r>
              <w:rPr>
                <w:rFonts w:hint="eastAsia"/>
                <w:sz w:val="24"/>
                <w:szCs w:val="24"/>
              </w:rPr>
              <w:t>审核条款：</w:t>
            </w:r>
            <w:r>
              <w:rPr>
                <w:rFonts w:hint="eastAsia" w:ascii="宋体" w:hAnsi="宋体" w:cs="新宋体"/>
                <w:sz w:val="18"/>
                <w:szCs w:val="18"/>
              </w:rPr>
              <w:t>OHSMS</w:t>
            </w:r>
            <w:r>
              <w:rPr>
                <w:rFonts w:hint="eastAsia" w:ascii="宋体" w:hAnsi="宋体" w:cs="新宋体"/>
                <w:sz w:val="18"/>
                <w:szCs w:val="18"/>
                <w:lang w:eastAsia="zh-CN"/>
              </w:rPr>
              <w:t>：</w:t>
            </w:r>
            <w:r>
              <w:rPr>
                <w:rFonts w:hint="eastAsia" w:ascii="宋体" w:hAnsi="宋体" w:cs="新宋体"/>
                <w:sz w:val="18"/>
                <w:szCs w:val="18"/>
              </w:rPr>
              <w:t>4.1组织及其环境;4. 2相关方需求与期望;4.3确定体系范围;4.4体系;5.1领导作用与承诺;5.2方针;5.3组织的角色、职责和权限；5.4工作人员的协商和参与；6.1应对风险和机遇的措施6.1.4措施的策划；6.2目标及其实现的策划；7.1资源；9.3管理评审；10.1事件、不符合和纠正措施；10.2持续改进。</w:t>
            </w:r>
          </w:p>
          <w:p>
            <w:pPr>
              <w:pStyle w:val="11"/>
            </w:pPr>
          </w:p>
          <w:p>
            <w:pPr>
              <w:spacing w:line="300" w:lineRule="exact"/>
              <w:rPr>
                <w:rFonts w:hint="default" w:eastAsia="宋体"/>
                <w:sz w:val="24"/>
                <w:szCs w:val="24"/>
                <w:lang w:val="en-US" w:eastAsia="zh-CN"/>
              </w:rPr>
            </w:pPr>
            <w:r>
              <w:rPr>
                <w:rFonts w:hint="eastAsia" w:ascii="宋体" w:hAnsi="宋体" w:cs="新宋体"/>
                <w:sz w:val="18"/>
                <w:szCs w:val="18"/>
              </w:rPr>
              <w:t>资质的确认、管理体系变化情况、质量监督抽查情况、顾客对产品质量的投诉、认证证书及标识使用情况</w:t>
            </w:r>
            <w:r>
              <w:rPr>
                <w:rFonts w:hint="eastAsia" w:ascii="宋体" w:hAnsi="宋体" w:cs="新宋体"/>
                <w:sz w:val="18"/>
                <w:szCs w:val="18"/>
                <w:lang w:eastAsia="zh-CN"/>
              </w:rPr>
              <w:t>，</w:t>
            </w:r>
            <w:r>
              <w:rPr>
                <w:rFonts w:hint="eastAsia" w:ascii="宋体" w:hAnsi="宋体" w:cs="新宋体"/>
                <w:sz w:val="18"/>
                <w:szCs w:val="18"/>
                <w:lang w:val="en-US" w:eastAsia="zh-CN"/>
              </w:rPr>
              <w:t>上次不符合验证</w:t>
            </w:r>
          </w:p>
        </w:tc>
        <w:tc>
          <w:tcPr>
            <w:tcW w:w="113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lang w:val="en-US" w:eastAsia="zh-CN"/>
              </w:rPr>
              <w:t>O</w:t>
            </w:r>
            <w:r>
              <w:rPr>
                <w:rFonts w:hint="eastAsia" w:ascii="宋体" w:hAnsi="宋体" w:cs="宋体"/>
                <w:szCs w:val="21"/>
              </w:rPr>
              <w:t>:4.1;4.2;4.3;4.4；</w:t>
            </w:r>
          </w:p>
          <w:p>
            <w:pPr>
              <w:adjustRightInd w:val="0"/>
              <w:snapToGrid w:val="0"/>
              <w:rPr>
                <w:rFonts w:ascii="宋体" w:hAnsi="宋体" w:cs="宋体"/>
                <w:szCs w:val="21"/>
              </w:rPr>
            </w:pPr>
          </w:p>
          <w:p/>
        </w:tc>
        <w:tc>
          <w:tcPr>
            <w:tcW w:w="10457" w:type="dxa"/>
          </w:tcPr>
          <w:p>
            <w:pPr>
              <w:rPr>
                <w:rFonts w:ascii="宋体" w:hAnsi="宋体"/>
                <w:szCs w:val="21"/>
              </w:rPr>
            </w:pPr>
            <w:r>
              <w:rPr>
                <w:rFonts w:hint="eastAsia" w:ascii="宋体" w:hAnsi="宋体"/>
                <w:szCs w:val="21"/>
              </w:rPr>
              <w:t>公司在管理手册和制定的《风险和机遇管理制度》中，确定了对公司有利的内外部环境因素，对公司不利的内、外部因素有：市场竞争非常激烈，国家和政府对企业环保要求提高等。</w:t>
            </w:r>
          </w:p>
          <w:p>
            <w:pPr>
              <w:rPr>
                <w:rFonts w:ascii="宋体" w:hAnsi="宋体"/>
                <w:szCs w:val="21"/>
              </w:rPr>
            </w:pPr>
            <w:r>
              <w:rPr>
                <w:rFonts w:hint="eastAsia" w:ascii="宋体" w:hAnsi="宋体"/>
                <w:szCs w:val="21"/>
              </w:rPr>
              <w:t>公司通过业内展会、同行交流、座谈会、每周工作例会、QQ、微信等进行内外部沟通，并定期进行评审，形成会议记录。</w:t>
            </w:r>
          </w:p>
          <w:p>
            <w:pPr>
              <w:rPr>
                <w:rFonts w:ascii="宋体" w:hAnsi="宋体"/>
                <w:szCs w:val="21"/>
              </w:rPr>
            </w:pPr>
          </w:p>
          <w:p>
            <w:pPr>
              <w:rPr>
                <w:rFonts w:ascii="宋体" w:hAnsi="宋体"/>
                <w:szCs w:val="21"/>
              </w:rPr>
            </w:pPr>
            <w:r>
              <w:rPr>
                <w:rFonts w:hint="eastAsia" w:ascii="宋体" w:hAnsi="宋体"/>
                <w:szCs w:val="21"/>
              </w:rPr>
              <w:t>公司确定的相关方有员工、业主、政府机构、审核机构、供方等。</w:t>
            </w:r>
          </w:p>
          <w:p>
            <w:pPr>
              <w:rPr>
                <w:rFonts w:ascii="宋体" w:hAnsi="宋体"/>
                <w:szCs w:val="21"/>
              </w:rPr>
            </w:pPr>
            <w:r>
              <w:rPr>
                <w:rFonts w:hint="eastAsia" w:ascii="宋体" w:hAnsi="宋体"/>
                <w:szCs w:val="21"/>
              </w:rPr>
              <w:t>理解员工诉求的形式为谈心、茶话会等；理解政府机构等相关方的形式主要为电话沟通、上门拜访等；</w:t>
            </w:r>
          </w:p>
          <w:p>
            <w:pPr>
              <w:rPr>
                <w:rFonts w:ascii="宋体" w:hAnsi="宋体"/>
                <w:szCs w:val="21"/>
              </w:rPr>
            </w:pPr>
            <w:r>
              <w:rPr>
                <w:rFonts w:hint="eastAsia" w:ascii="宋体" w:hAnsi="宋体"/>
                <w:szCs w:val="21"/>
              </w:rPr>
              <w:t>员工关注的主要问题有工资、待遇、晋升机制、福利等，供方关注的主要问题是长期合作、互利共赢以及货物回款时间等。</w:t>
            </w:r>
          </w:p>
          <w:p>
            <w:pPr>
              <w:rPr>
                <w:rFonts w:ascii="宋体" w:hAnsi="宋体"/>
                <w:szCs w:val="21"/>
              </w:rPr>
            </w:pPr>
            <w:r>
              <w:rPr>
                <w:rFonts w:hint="eastAsia" w:ascii="宋体" w:hAnsi="宋体"/>
                <w:szCs w:val="21"/>
              </w:rPr>
              <w:t>对相关方的要求的监视和评审的方法多样，通过QQ和微信等现代通讯手段是常用的便捷而又高效主要方法。</w:t>
            </w:r>
          </w:p>
          <w:p>
            <w:pPr>
              <w:rPr>
                <w:rFonts w:ascii="宋体" w:hAnsi="宋体"/>
                <w:szCs w:val="21"/>
              </w:rPr>
            </w:pPr>
          </w:p>
          <w:p>
            <w:pPr>
              <w:spacing w:line="0" w:lineRule="atLeast"/>
              <w:jc w:val="left"/>
              <w:rPr>
                <w:szCs w:val="21"/>
              </w:rPr>
            </w:pPr>
            <w:r>
              <w:rPr>
                <w:rFonts w:hint="eastAsia"/>
                <w:szCs w:val="21"/>
              </w:rPr>
              <w:t>公司职业健康安全管理体系的范围：</w:t>
            </w:r>
          </w:p>
          <w:p>
            <w:pPr>
              <w:spacing w:line="0" w:lineRule="atLeast"/>
              <w:jc w:val="left"/>
              <w:rPr>
                <w:rFonts w:hint="eastAsia" w:ascii="宋体" w:hAnsi="宋体"/>
                <w:szCs w:val="21"/>
              </w:rPr>
            </w:pPr>
            <w:r>
              <w:rPr>
                <w:rFonts w:hint="eastAsia" w:ascii="宋体" w:hAnsi="宋体"/>
                <w:szCs w:val="21"/>
              </w:rPr>
              <w:t xml:space="preserve">OHSMS: </w:t>
            </w:r>
            <w:r>
              <w:rPr>
                <w:sz w:val="20"/>
              </w:rPr>
              <w:t>10KV及以下电力变压器（需3C许可范围内除外）、低压成套开关设备（资质范围内）、中置柜、环网柜、电缆分支箱、箱式变电站、智能化户外开闭所、全绝缘充气柜的设计生产；一体式交（直）流充电机的生产（需3C许可范围内除外）所涉及的职业健康安全管理活动</w:t>
            </w:r>
            <w:r>
              <w:rPr>
                <w:rFonts w:hint="eastAsia" w:ascii="宋体" w:hAnsi="宋体"/>
                <w:szCs w:val="21"/>
              </w:rPr>
              <w:t>。</w:t>
            </w:r>
          </w:p>
          <w:p>
            <w:pPr>
              <w:pStyle w:val="11"/>
              <w:rPr>
                <w:rFonts w:hint="eastAsia" w:asciiTheme="minorEastAsia" w:hAnsiTheme="minorEastAsia" w:eastAsiaTheme="minorEastAsia"/>
                <w:sz w:val="20"/>
                <w:lang w:eastAsia="zh-CN"/>
              </w:rPr>
            </w:pPr>
            <w:r>
              <w:rPr>
                <w:rFonts w:hint="eastAsia" w:ascii="Times New Roman" w:hAnsi="Times New Roman" w:eastAsia="宋体" w:cs="Times New Roman"/>
                <w:bCs w:val="0"/>
                <w:spacing w:val="0"/>
                <w:kern w:val="2"/>
                <w:sz w:val="20"/>
                <w:szCs w:val="22"/>
                <w:lang w:val="en-US" w:eastAsia="zh-CN" w:bidi="ar-SA"/>
              </w:rPr>
              <w:t>受审核方地址：</w:t>
            </w:r>
            <w:r>
              <w:rPr>
                <w:rFonts w:ascii="Times New Roman" w:hAnsi="Times New Roman" w:eastAsia="宋体" w:cs="Times New Roman"/>
                <w:bCs w:val="0"/>
                <w:spacing w:val="0"/>
                <w:kern w:val="2"/>
                <w:sz w:val="20"/>
                <w:szCs w:val="22"/>
                <w:lang w:val="en-US" w:eastAsia="zh-CN" w:bidi="ar-SA"/>
              </w:rPr>
              <w:t>武胜县街子工业园</w:t>
            </w:r>
            <w:r>
              <w:rPr>
                <w:rFonts w:hint="eastAsia" w:asciiTheme="minorEastAsia" w:hAnsiTheme="minorEastAsia" w:eastAsiaTheme="minorEastAsia"/>
                <w:sz w:val="20"/>
                <w:lang w:eastAsia="zh-CN"/>
              </w:rPr>
              <w:t>。</w:t>
            </w:r>
          </w:p>
          <w:p>
            <w:pPr>
              <w:rPr>
                <w:rFonts w:ascii="宋体" w:hAnsi="宋体"/>
                <w:szCs w:val="21"/>
              </w:rPr>
            </w:pPr>
            <w:r>
              <w:rPr>
                <w:szCs w:val="21"/>
              </w:rPr>
              <w:t>组织依据标准的要求建立、实施、维护管理体系，符合标准要求。</w:t>
            </w:r>
          </w:p>
          <w:p>
            <w:pPr>
              <w:spacing w:line="400" w:lineRule="exact"/>
              <w:jc w:val="left"/>
              <w:rPr>
                <w:rFonts w:ascii="宋体" w:hAnsi="宋体" w:cs="宋体"/>
                <w:szCs w:val="21"/>
              </w:rPr>
            </w:pPr>
            <w:r>
              <w:rPr>
                <w:rFonts w:hint="eastAsia" w:ascii="宋体" w:hAnsi="宋体" w:cs="宋体"/>
                <w:szCs w:val="21"/>
              </w:rPr>
              <w:t>公司以GB/T19001-2016标准为主线，以“过程方法”为基础，融入了GB/T24001-2016及ISO 45001</w:t>
            </w:r>
            <w:r>
              <w:rPr>
                <w:rFonts w:hint="eastAsia" w:ascii="宋体" w:hAnsi="宋体" w:cs="宋体"/>
                <w:szCs w:val="21"/>
                <w:lang w:val="de-DE"/>
              </w:rPr>
              <w:t>-201</w:t>
            </w:r>
            <w:r>
              <w:rPr>
                <w:rFonts w:hint="eastAsia" w:ascii="宋体" w:hAnsi="宋体" w:cs="宋体"/>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132"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rFonts w:ascii="宋体" w:hAnsi="宋体" w:cs="宋体"/>
                <w:szCs w:val="21"/>
              </w:rPr>
            </w:pPr>
            <w:r>
              <w:rPr>
                <w:rFonts w:hint="eastAsia" w:ascii="宋体" w:hAnsi="宋体" w:cs="宋体"/>
                <w:szCs w:val="21"/>
                <w:lang w:val="en-US" w:eastAsia="zh-CN"/>
              </w:rPr>
              <w:t>O</w:t>
            </w:r>
            <w:r>
              <w:rPr>
                <w:rFonts w:hint="eastAsia" w:ascii="宋体" w:hAnsi="宋体" w:cs="宋体"/>
                <w:szCs w:val="21"/>
              </w:rPr>
              <w:t>5.1</w:t>
            </w:r>
          </w:p>
          <w:p>
            <w:pPr>
              <w:jc w:val="left"/>
              <w:rPr>
                <w:rFonts w:ascii="宋体" w:hAnsi="宋体" w:cs="宋体"/>
                <w:szCs w:val="21"/>
              </w:rPr>
            </w:pPr>
          </w:p>
        </w:tc>
        <w:tc>
          <w:tcPr>
            <w:tcW w:w="10457" w:type="dxa"/>
          </w:tcPr>
          <w:p>
            <w:pPr>
              <w:spacing w:line="400" w:lineRule="exact"/>
              <w:jc w:val="left"/>
              <w:rPr>
                <w:rFonts w:hint="eastAsia" w:ascii="宋体" w:hAnsi="宋体" w:cs="宋体"/>
                <w:sz w:val="21"/>
                <w:szCs w:val="21"/>
                <w:lang w:bidi="ar"/>
              </w:rPr>
            </w:pPr>
            <w:r>
              <w:rPr>
                <w:rFonts w:hint="eastAsia" w:ascii="宋体" w:hAnsi="宋体" w:cs="宋体"/>
                <w:sz w:val="21"/>
                <w:szCs w:val="21"/>
                <w:lang w:bidi="ar"/>
              </w:rPr>
              <w:t>总经理：</w:t>
            </w:r>
            <w:r>
              <w:rPr>
                <w:rFonts w:hint="eastAsia"/>
                <w:sz w:val="21"/>
                <w:szCs w:val="21"/>
              </w:rPr>
              <w:t>谢兴敏</w:t>
            </w:r>
            <w:r>
              <w:rPr>
                <w:rFonts w:hint="eastAsia" w:ascii="宋体" w:hAnsi="宋体" w:cs="宋体"/>
                <w:sz w:val="21"/>
                <w:szCs w:val="21"/>
                <w:lang w:bidi="ar"/>
              </w:rPr>
              <w:t>；管代：</w:t>
            </w:r>
            <w:r>
              <w:rPr>
                <w:rFonts w:hint="eastAsia"/>
                <w:sz w:val="21"/>
                <w:szCs w:val="21"/>
              </w:rPr>
              <w:t>杨大万</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通过与总经理交流：总经理从以下活动方式对公司建立、实施环境和职业健康安全管理体系并持续改进其有效性所做出的承诺提供证据：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2、制定和发布公司自身管理方针；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3、确保管理目标的制定、分解落实到相关职能和部门，并激励员工为实现目标而努力；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 w:val="21"/>
                <w:szCs w:val="21"/>
                <w:lang w:bidi="ar"/>
              </w:rPr>
              <w:t>5、为确保建立、运行和持续改进管理体系所需的一切资源得到满足，公司提供了信息、技术、人力、设备、环境和资金等必要资源。</w:t>
            </w:r>
          </w:p>
        </w:tc>
        <w:tc>
          <w:tcPr>
            <w:tcW w:w="1132" w:type="dxa"/>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lang w:val="en-US" w:eastAsia="zh-CN"/>
              </w:rPr>
              <w:t>O</w:t>
            </w:r>
            <w:r>
              <w:rPr>
                <w:rFonts w:hint="eastAsia" w:ascii="宋体" w:hAnsi="宋体" w:cs="宋体"/>
                <w:szCs w:val="21"/>
              </w:rPr>
              <w:t xml:space="preserve">5.2 </w:t>
            </w:r>
          </w:p>
          <w:p>
            <w:pPr>
              <w:rPr>
                <w:b/>
                <w:szCs w:val="21"/>
              </w:rPr>
            </w:pPr>
          </w:p>
        </w:tc>
        <w:tc>
          <w:tcPr>
            <w:tcW w:w="10457" w:type="dxa"/>
          </w:tcPr>
          <w:p>
            <w:pPr>
              <w:spacing w:line="500" w:lineRule="exact"/>
              <w:rPr>
                <w:rFonts w:hint="eastAsia"/>
                <w:sz w:val="21"/>
                <w:szCs w:val="21"/>
              </w:rPr>
            </w:pPr>
            <w:r>
              <w:rPr>
                <w:rFonts w:hint="eastAsia"/>
                <w:sz w:val="21"/>
                <w:szCs w:val="21"/>
              </w:rPr>
              <w:t>环境、安全方针是：</w:t>
            </w:r>
          </w:p>
          <w:p>
            <w:pPr>
              <w:spacing w:line="500" w:lineRule="exact"/>
              <w:ind w:left="210" w:hanging="210" w:hangingChars="100"/>
              <w:rPr>
                <w:rFonts w:hint="eastAsia"/>
                <w:sz w:val="21"/>
                <w:szCs w:val="21"/>
              </w:rPr>
            </w:pPr>
            <w:r>
              <w:rPr>
                <w:rFonts w:hint="eastAsia"/>
                <w:sz w:val="21"/>
                <w:szCs w:val="21"/>
              </w:rPr>
              <w:t xml:space="preserve">“以人为本 关爱生命 保护环境 珍惜资源 和谐发展 </w:t>
            </w:r>
            <w:r>
              <w:rPr>
                <w:sz w:val="21"/>
                <w:szCs w:val="21"/>
              </w:rPr>
              <w:t>”</w:t>
            </w:r>
            <w:r>
              <w:rPr>
                <w:rFonts w:hint="eastAsia"/>
                <w:sz w:val="21"/>
                <w:szCs w:val="21"/>
              </w:rPr>
              <w:t>。</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其内涵包含了：</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公司严格按照国家有关的产品质量标准和客户要求执行，以优良的品质获得客户的满意和忠诚；</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保护环境是优秀企业的品质，公司致力于节能减排降耗，在保护环境的前提下，降低损耗、减少成本、提升效益，提高员工的环保意识、体现企业的社会责任；</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员工是企业的重要资源，关爱员工是企业义不容辞的义务；</w:t>
            </w:r>
          </w:p>
          <w:p>
            <w:pPr>
              <w:spacing w:line="400" w:lineRule="exact"/>
              <w:ind w:firstLine="420" w:firstLineChars="200"/>
              <w:jc w:val="left"/>
              <w:rPr>
                <w:rFonts w:hint="eastAsia" w:ascii="宋体" w:hAnsi="宋体" w:cs="宋体"/>
                <w:sz w:val="21"/>
                <w:szCs w:val="21"/>
                <w:lang w:bidi="ar"/>
              </w:rPr>
            </w:pPr>
            <w:r>
              <w:rPr>
                <w:rFonts w:hint="eastAsia" w:ascii="宋体" w:hAnsi="宋体" w:cs="宋体"/>
                <w:sz w:val="21"/>
                <w:szCs w:val="21"/>
                <w:lang w:bidi="ar"/>
              </w:rPr>
              <w:t>公司只有在经营上坚持诚信守法、强化安全、环保义务和责任，企业才能持续发展。</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EO管理方针在手册上进行了确定和发布，并通过文件发放的形式发放至各部门、给员工进行了宣传培训。</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  EO方针对外进行了发布。</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 w:val="21"/>
                <w:szCs w:val="21"/>
                <w:lang w:bidi="ar"/>
              </w:rPr>
              <w:t>企业的EO方针的内容和管理基本符合标准和法规要求。</w:t>
            </w:r>
          </w:p>
        </w:tc>
        <w:tc>
          <w:tcPr>
            <w:tcW w:w="1132"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lang w:val="en-US" w:eastAsia="zh-CN"/>
              </w:rPr>
              <w:t>O</w:t>
            </w:r>
            <w:r>
              <w:rPr>
                <w:rFonts w:hint="eastAsia" w:ascii="宋体" w:hAnsi="宋体" w:cs="宋体"/>
                <w:szCs w:val="21"/>
              </w:rPr>
              <w:t xml:space="preserve">5.3 </w:t>
            </w:r>
          </w:p>
          <w:p>
            <w:pPr>
              <w:rPr>
                <w:b/>
                <w:szCs w:val="21"/>
              </w:rPr>
            </w:pPr>
          </w:p>
        </w:tc>
        <w:tc>
          <w:tcPr>
            <w:tcW w:w="10457"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132"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2160" w:type="dxa"/>
          </w:tcPr>
          <w:p>
            <w:pPr>
              <w:adjustRightInd w:val="0"/>
              <w:snapToGrid w:val="0"/>
              <w:rPr>
                <w:rFonts w:hint="eastAsia" w:ascii="宋体" w:hAnsi="宋体" w:cs="宋体"/>
                <w:color w:val="auto"/>
                <w:szCs w:val="21"/>
              </w:rPr>
            </w:pPr>
            <w:r>
              <w:rPr>
                <w:rFonts w:hint="eastAsia" w:ascii="宋体" w:hAnsi="宋体" w:cs="宋体"/>
                <w:color w:val="auto"/>
                <w:szCs w:val="21"/>
              </w:rPr>
              <w:t>参与和协商</w:t>
            </w:r>
          </w:p>
        </w:tc>
        <w:tc>
          <w:tcPr>
            <w:tcW w:w="960" w:type="dxa"/>
          </w:tcPr>
          <w:p>
            <w:pPr>
              <w:rPr>
                <w:rFonts w:hint="eastAsia" w:ascii="宋体" w:hAnsi="宋体" w:cs="宋体"/>
                <w:color w:val="auto"/>
                <w:szCs w:val="21"/>
              </w:rPr>
            </w:pPr>
            <w:r>
              <w:rPr>
                <w:rFonts w:hint="eastAsia" w:ascii="宋体" w:hAnsi="宋体" w:cs="宋体"/>
                <w:color w:val="auto"/>
                <w:szCs w:val="21"/>
                <w:lang w:val="en-US" w:eastAsia="zh-CN"/>
              </w:rPr>
              <w:t>O</w:t>
            </w:r>
            <w:r>
              <w:rPr>
                <w:rFonts w:hint="eastAsia" w:ascii="宋体" w:hAnsi="宋体" w:cs="宋体"/>
                <w:color w:val="auto"/>
                <w:szCs w:val="21"/>
              </w:rPr>
              <w:t>5.4</w:t>
            </w:r>
          </w:p>
        </w:tc>
        <w:tc>
          <w:tcPr>
            <w:tcW w:w="10457"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-《信息交流管理制度》规定了公司内外信息交流、协商的对象、方式、记录等。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告知员工：职业健康安全事务代</w:t>
            </w:r>
            <w:r>
              <w:rPr>
                <w:rFonts w:hint="eastAsia" w:ascii="宋体" w:hAnsi="宋体" w:cs="宋体"/>
                <w:color w:val="auto"/>
                <w:szCs w:val="21"/>
                <w:highlight w:val="none"/>
              </w:rPr>
              <w:t>表是</w:t>
            </w:r>
            <w:r>
              <w:rPr>
                <w:rFonts w:hint="eastAsia" w:ascii="宋体" w:hAnsi="宋体" w:cs="宋体"/>
                <w:color w:val="auto"/>
                <w:szCs w:val="21"/>
                <w:highlight w:val="none"/>
                <w:lang w:eastAsia="zh-CN"/>
              </w:rPr>
              <w:t>谢静</w:t>
            </w:r>
            <w:r>
              <w:rPr>
                <w:rFonts w:hint="eastAsia" w:ascii="宋体" w:hAnsi="宋体" w:cs="宋体"/>
                <w:color w:val="auto"/>
                <w:szCs w:val="21"/>
                <w:highlight w:val="none"/>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告知员工：职业健康安全管理体系建立的依据、标准和意义，因公司在服务过程中未涉及危险化学品，故未对全体员工出具告知书。</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ind w:firstLine="420" w:firstLineChars="200"/>
              <w:rPr>
                <w:color w:val="auto"/>
                <w:szCs w:val="21"/>
              </w:rPr>
            </w:pPr>
            <w:r>
              <w:rPr>
                <w:rFonts w:hint="eastAsia"/>
                <w:color w:val="auto"/>
                <w:szCs w:val="21"/>
              </w:rPr>
              <w:t>与</w:t>
            </w:r>
            <w:r>
              <w:rPr>
                <w:rFonts w:hint="eastAsia" w:ascii="宋体" w:hAnsi="宋体" w:cs="宋体"/>
                <w:color w:val="auto"/>
                <w:szCs w:val="21"/>
              </w:rPr>
              <w:t>职业健康安全事务代表</w:t>
            </w:r>
            <w:r>
              <w:rPr>
                <w:rFonts w:hint="eastAsia" w:ascii="宋体" w:hAnsi="宋体" w:cs="宋体"/>
                <w:color w:val="auto"/>
                <w:szCs w:val="21"/>
                <w:highlight w:val="none"/>
                <w:lang w:eastAsia="zh-CN"/>
              </w:rPr>
              <w:t>谢静</w:t>
            </w:r>
            <w:r>
              <w:rPr>
                <w:rFonts w:hint="eastAsia"/>
                <w:color w:val="auto"/>
                <w:szCs w:val="21"/>
              </w:rPr>
              <w:t>交</w:t>
            </w:r>
            <w:r>
              <w:rPr>
                <w:rFonts w:hint="eastAsia"/>
                <w:color w:val="auto"/>
                <w:szCs w:val="21"/>
                <w:lang w:val="en-GB"/>
              </w:rPr>
              <w:t>谈，</w:t>
            </w:r>
            <w:r>
              <w:rPr>
                <w:rFonts w:hint="eastAsia"/>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autoSpaceDE w:val="0"/>
              <w:autoSpaceDN w:val="0"/>
              <w:adjustRightInd w:val="0"/>
              <w:ind w:firstLine="420" w:firstLineChars="200"/>
              <w:jc w:val="left"/>
              <w:rPr>
                <w:rFonts w:hint="eastAsia" w:ascii="宋体" w:hAnsi="宋体" w:cs="宋体"/>
                <w:color w:val="auto"/>
                <w:szCs w:val="21"/>
              </w:rPr>
            </w:pPr>
            <w:r>
              <w:rPr>
                <w:rFonts w:hint="eastAsia" w:ascii="宋体" w:hAnsi="宋体" w:cs="宋体"/>
                <w:color w:val="auto"/>
                <w:szCs w:val="21"/>
              </w:rPr>
              <w:t>询问职业健康安全事务代表</w:t>
            </w:r>
            <w:r>
              <w:rPr>
                <w:rFonts w:hint="eastAsia" w:ascii="宋体" w:hAnsi="宋体" w:cs="宋体"/>
                <w:color w:val="auto"/>
                <w:szCs w:val="21"/>
                <w:highlight w:val="none"/>
                <w:lang w:eastAsia="zh-CN"/>
              </w:rPr>
              <w:t>谢静</w:t>
            </w:r>
            <w:r>
              <w:rPr>
                <w:rFonts w:hint="eastAsia" w:ascii="宋体" w:hAnsi="宋体" w:cs="宋体"/>
                <w:color w:val="auto"/>
                <w:szCs w:val="21"/>
              </w:rPr>
              <w:t>，了解到暂未发生员工与企业的劳动纠纷、工伤、员工投诉、员工权益争执等情况</w:t>
            </w:r>
            <w:r>
              <w:rPr>
                <w:rFonts w:hint="eastAsia" w:cs="Arial"/>
                <w:color w:val="auto"/>
                <w:szCs w:val="21"/>
              </w:rPr>
              <w:t>。</w:t>
            </w:r>
          </w:p>
        </w:tc>
        <w:tc>
          <w:tcPr>
            <w:tcW w:w="1132"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2160" w:type="dxa"/>
          </w:tcPr>
          <w:p>
            <w:pPr>
              <w:adjustRightInd w:val="0"/>
              <w:snapToGrid w:val="0"/>
              <w:jc w:val="center"/>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lang w:val="en-US" w:eastAsia="zh-CN"/>
              </w:rPr>
              <w:t>O</w:t>
            </w:r>
            <w:r>
              <w:rPr>
                <w:rFonts w:hint="eastAsia" w:ascii="宋体" w:hAnsi="宋体" w:cs="宋体"/>
                <w:szCs w:val="21"/>
              </w:rPr>
              <w:t xml:space="preserve">6.1 </w:t>
            </w:r>
          </w:p>
          <w:p>
            <w:pPr>
              <w:rPr>
                <w:bCs/>
                <w:szCs w:val="21"/>
              </w:rPr>
            </w:pPr>
          </w:p>
        </w:tc>
        <w:tc>
          <w:tcPr>
            <w:tcW w:w="10457" w:type="dxa"/>
          </w:tcPr>
          <w:p>
            <w:pPr>
              <w:tabs>
                <w:tab w:val="center" w:pos="3169"/>
              </w:tabs>
              <w:spacing w:line="400" w:lineRule="exact"/>
              <w:jc w:val="left"/>
              <w:rPr>
                <w:rFonts w:ascii="宋体" w:hAnsi="宋体" w:cs="宋体"/>
                <w:sz w:val="21"/>
                <w:szCs w:val="21"/>
                <w:highlight w:val="none"/>
              </w:rPr>
            </w:pPr>
            <w:r>
              <w:rPr>
                <w:rFonts w:hint="eastAsia" w:ascii="宋体" w:hAnsi="宋体" w:cs="宋体"/>
                <w:sz w:val="21"/>
                <w:szCs w:val="21"/>
                <w:highlight w:val="none"/>
              </w:rPr>
              <w:t>提供有《危险源和环境因素与评价管理制度》，内容包括危险源和环境因素的识别、确认、汇总、评价和重要环境因素的确定、登记、清单发放及更新控制。</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公司重要危险源有以下</w:t>
            </w:r>
            <w:r>
              <w:rPr>
                <w:rFonts w:hint="eastAsia" w:ascii="宋体" w:hAnsi="宋体" w:cs="宋体"/>
                <w:szCs w:val="21"/>
                <w:highlight w:val="none"/>
                <w:lang w:eastAsia="zh-CN"/>
              </w:rPr>
              <w:t>四</w:t>
            </w:r>
            <w:r>
              <w:rPr>
                <w:rFonts w:hint="eastAsia" w:ascii="宋体" w:hAnsi="宋体" w:cs="宋体"/>
                <w:szCs w:val="21"/>
                <w:highlight w:val="none"/>
              </w:rPr>
              <w:t>项：</w:t>
            </w:r>
          </w:p>
          <w:p>
            <w:pPr>
              <w:numPr>
                <w:ilvl w:val="0"/>
                <w:numId w:val="5"/>
              </w:numPr>
              <w:tabs>
                <w:tab w:val="left" w:pos="1080"/>
              </w:tabs>
              <w:spacing w:line="400" w:lineRule="exact"/>
              <w:rPr>
                <w:szCs w:val="21"/>
                <w:highlight w:val="none"/>
              </w:rPr>
            </w:pPr>
            <w:r>
              <w:rPr>
                <w:rFonts w:hint="eastAsia"/>
                <w:szCs w:val="21"/>
                <w:highlight w:val="none"/>
              </w:rPr>
              <w:t>火灾；2）触电</w:t>
            </w:r>
            <w:r>
              <w:rPr>
                <w:rFonts w:hint="eastAsia"/>
                <w:szCs w:val="21"/>
                <w:highlight w:val="none"/>
                <w:lang w:eastAsia="zh-CN"/>
              </w:rPr>
              <w:t>；</w:t>
            </w:r>
            <w:r>
              <w:rPr>
                <w:rFonts w:hint="eastAsia"/>
                <w:szCs w:val="21"/>
                <w:highlight w:val="none"/>
                <w:lang w:val="en-US" w:eastAsia="zh-CN"/>
              </w:rPr>
              <w:t>3）机械伤害；4）职业病</w:t>
            </w:r>
            <w:r>
              <w:rPr>
                <w:rFonts w:hint="eastAsia"/>
                <w:szCs w:val="21"/>
                <w:highlight w:val="none"/>
              </w:rPr>
              <w:t>。</w:t>
            </w:r>
          </w:p>
          <w:p>
            <w:pPr>
              <w:tabs>
                <w:tab w:val="center" w:pos="3169"/>
              </w:tabs>
              <w:spacing w:line="400" w:lineRule="exact"/>
              <w:jc w:val="left"/>
              <w:rPr>
                <w:rFonts w:hint="eastAsia" w:ascii="宋体" w:hAnsi="宋体" w:cs="宋体"/>
                <w:sz w:val="21"/>
                <w:szCs w:val="21"/>
                <w:highlight w:val="none"/>
              </w:rPr>
            </w:pPr>
            <w:r>
              <w:rPr>
                <w:rFonts w:hint="eastAsia" w:ascii="宋体" w:hAnsi="宋体" w:cs="宋体"/>
                <w:sz w:val="21"/>
                <w:szCs w:val="21"/>
                <w:highlight w:val="none"/>
              </w:rPr>
              <w:t>抽查</w:t>
            </w:r>
            <w:r>
              <w:rPr>
                <w:rFonts w:hint="eastAsia"/>
                <w:sz w:val="21"/>
                <w:szCs w:val="21"/>
                <w:highlight w:val="none"/>
                <w:lang w:val="en-US" w:eastAsia="zh-CN"/>
              </w:rPr>
              <w:t>以下二项</w:t>
            </w:r>
            <w:r>
              <w:rPr>
                <w:rFonts w:hint="eastAsia" w:ascii="宋体" w:hAnsi="宋体" w:cs="宋体"/>
                <w:sz w:val="21"/>
                <w:szCs w:val="21"/>
                <w:highlight w:val="none"/>
              </w:rPr>
              <w:t>重要危险源的方法控制措施：</w:t>
            </w:r>
          </w:p>
          <w:p>
            <w:pPr>
              <w:pStyle w:val="11"/>
              <w:rPr>
                <w:rFonts w:hint="eastAsia" w:eastAsia="宋体"/>
                <w:sz w:val="21"/>
                <w:szCs w:val="21"/>
                <w:highlight w:val="none"/>
                <w:lang w:val="en-US" w:eastAsia="zh-CN"/>
              </w:rPr>
            </w:pPr>
            <w:r>
              <w:rPr>
                <w:rFonts w:hint="eastAsia"/>
                <w:sz w:val="21"/>
                <w:szCs w:val="21"/>
                <w:highlight w:val="none"/>
                <w:lang w:val="en-US" w:eastAsia="zh-CN"/>
              </w:rPr>
              <w:t>1、机械伤害控制：</w:t>
            </w:r>
          </w:p>
          <w:p>
            <w:pPr>
              <w:numPr>
                <w:ilvl w:val="0"/>
                <w:numId w:val="6"/>
              </w:numPr>
              <w:spacing w:line="400" w:lineRule="exact"/>
              <w:rPr>
                <w:rFonts w:ascii="宋体" w:hAnsi="宋体" w:cs="宋体"/>
                <w:sz w:val="21"/>
                <w:szCs w:val="21"/>
                <w:highlight w:val="none"/>
              </w:rPr>
            </w:pPr>
            <w:r>
              <w:rPr>
                <w:rFonts w:hint="eastAsia" w:ascii="宋体" w:hAnsi="宋体" w:eastAsia="宋体" w:cs="宋体"/>
                <w:caps w:val="0"/>
                <w:smallCaps w:val="0"/>
                <w:strike w:val="0"/>
                <w:dstrike w:val="0"/>
                <w:color w:val="000000"/>
                <w:spacing w:val="0"/>
                <w:kern w:val="2"/>
                <w:position w:val="0"/>
                <w:sz w:val="21"/>
                <w:szCs w:val="21"/>
                <w:highlight w:val="none"/>
                <w:u w:val="none" w:color="000000"/>
                <w:vertAlign w:val="baseline"/>
                <w:rtl w:val="0"/>
                <w:lang w:val="zh-TW" w:eastAsia="zh-TW"/>
              </w:rPr>
              <w:t>生产过程的配置适当的工具，劳保，制订安全操作规程</w:t>
            </w:r>
            <w:r>
              <w:rPr>
                <w:rFonts w:hint="eastAsia" w:ascii="宋体" w:hAnsi="宋体" w:cs="宋体"/>
                <w:sz w:val="21"/>
                <w:szCs w:val="21"/>
                <w:highlight w:val="none"/>
              </w:rPr>
              <w:t>；</w:t>
            </w:r>
          </w:p>
          <w:p>
            <w:pPr>
              <w:numPr>
                <w:ilvl w:val="0"/>
                <w:numId w:val="6"/>
              </w:numPr>
              <w:spacing w:line="400" w:lineRule="exact"/>
              <w:rPr>
                <w:rFonts w:ascii="宋体" w:hAnsi="宋体"/>
                <w:sz w:val="21"/>
                <w:szCs w:val="21"/>
                <w:highlight w:val="none"/>
              </w:rPr>
            </w:pPr>
            <w:r>
              <w:rPr>
                <w:rFonts w:ascii="宋体" w:hAnsi="宋体" w:eastAsia="宋体" w:cs="宋体"/>
                <w:caps w:val="0"/>
                <w:smallCaps w:val="0"/>
                <w:strike w:val="0"/>
                <w:dstrike w:val="0"/>
                <w:color w:val="000000"/>
                <w:spacing w:val="0"/>
                <w:kern w:val="2"/>
                <w:position w:val="0"/>
                <w:sz w:val="21"/>
                <w:szCs w:val="21"/>
                <w:highlight w:val="none"/>
                <w:u w:val="none" w:color="000000"/>
                <w:vertAlign w:val="baseline"/>
                <w:rtl w:val="0"/>
                <w:lang w:val="zh-TW" w:eastAsia="zh-TW"/>
              </w:rPr>
              <w:t>确保劳保防护用品按时发放、按规定佩带使用</w:t>
            </w:r>
            <w:r>
              <w:rPr>
                <w:rFonts w:hint="eastAsia" w:ascii="宋体" w:hAnsi="宋体" w:cs="宋体"/>
                <w:sz w:val="21"/>
                <w:szCs w:val="21"/>
                <w:highlight w:val="none"/>
              </w:rPr>
              <w:t>。</w:t>
            </w:r>
          </w:p>
          <w:p>
            <w:pPr>
              <w:pStyle w:val="11"/>
              <w:numPr>
                <w:ilvl w:val="0"/>
                <w:numId w:val="2"/>
              </w:numPr>
              <w:ind w:left="0" w:leftChars="0" w:firstLine="0" w:firstLineChars="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职业病控制；</w:t>
            </w:r>
          </w:p>
          <w:p>
            <w:pPr>
              <w:pStyle w:val="11"/>
              <w:numPr>
                <w:ilvl w:val="0"/>
                <w:numId w:val="0"/>
              </w:numPr>
              <w:ind w:leftChars="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cs="宋体"/>
                <w:caps w:val="0"/>
                <w:smallCaps w:val="0"/>
                <w:strike w:val="0"/>
                <w:dstrike w:val="0"/>
                <w:color w:val="000000"/>
                <w:spacing w:val="0"/>
                <w:kern w:val="2"/>
                <w:position w:val="0"/>
                <w:sz w:val="21"/>
                <w:szCs w:val="21"/>
                <w:highlight w:val="none"/>
                <w:u w:val="none" w:color="000000"/>
                <w:vertAlign w:val="baseline"/>
                <w:rtl w:val="0"/>
                <w:lang w:val="zh-TW" w:eastAsia="zh-CN"/>
              </w:rPr>
              <w:t>关键</w:t>
            </w:r>
            <w:r>
              <w:rPr>
                <w:rFonts w:hint="eastAsia" w:ascii="宋体" w:hAnsi="宋体" w:cs="宋体"/>
                <w:caps w:val="0"/>
                <w:smallCaps w:val="0"/>
                <w:strike w:val="0"/>
                <w:dstrike w:val="0"/>
                <w:color w:val="000000"/>
                <w:spacing w:val="0"/>
                <w:kern w:val="2"/>
                <w:position w:val="0"/>
                <w:sz w:val="21"/>
                <w:szCs w:val="21"/>
                <w:highlight w:val="none"/>
                <w:u w:val="none" w:color="000000"/>
                <w:vertAlign w:val="baseline"/>
                <w:rtl w:val="0"/>
                <w:lang w:val="en-US" w:eastAsia="zh-CN"/>
              </w:rPr>
              <w:t>/特殊作业</w:t>
            </w:r>
            <w:r>
              <w:rPr>
                <w:rFonts w:hint="eastAsia" w:ascii="宋体" w:hAnsi="宋体" w:eastAsia="宋体" w:cs="宋体"/>
                <w:caps w:val="0"/>
                <w:smallCaps w:val="0"/>
                <w:strike w:val="0"/>
                <w:dstrike w:val="0"/>
                <w:color w:val="000000"/>
                <w:spacing w:val="0"/>
                <w:kern w:val="2"/>
                <w:position w:val="0"/>
                <w:sz w:val="21"/>
                <w:szCs w:val="21"/>
                <w:highlight w:val="none"/>
                <w:u w:val="none" w:color="000000"/>
                <w:vertAlign w:val="baseline"/>
                <w:rtl w:val="0"/>
                <w:lang w:val="zh-TW" w:eastAsia="zh-TW"/>
              </w:rPr>
              <w:t>人员持证上岗，严格操作规程</w:t>
            </w:r>
            <w:r>
              <w:rPr>
                <w:rFonts w:hint="eastAsia" w:ascii="宋体" w:hAnsi="宋体" w:cs="宋体"/>
                <w:caps w:val="0"/>
                <w:smallCaps w:val="0"/>
                <w:strike w:val="0"/>
                <w:dstrike w:val="0"/>
                <w:color w:val="000000"/>
                <w:spacing w:val="0"/>
                <w:kern w:val="2"/>
                <w:position w:val="0"/>
                <w:sz w:val="21"/>
                <w:szCs w:val="21"/>
                <w:highlight w:val="none"/>
                <w:u w:val="none" w:color="000000"/>
                <w:vertAlign w:val="baseline"/>
                <w:rtl w:val="0"/>
                <w:lang w:val="zh-TW" w:eastAsia="zh-CN"/>
              </w:rPr>
              <w:t>；</w:t>
            </w:r>
          </w:p>
          <w:p>
            <w:pPr>
              <w:pStyle w:val="11"/>
              <w:numPr>
                <w:ilvl w:val="0"/>
                <w:numId w:val="0"/>
              </w:numPr>
              <w:ind w:leftChars="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r>
              <w:rPr>
                <w:rFonts w:hint="eastAsia" w:ascii="宋体" w:hAnsi="宋体" w:eastAsia="宋体" w:cs="宋体"/>
                <w:caps w:val="0"/>
                <w:smallCaps w:val="0"/>
                <w:strike w:val="0"/>
                <w:dstrike w:val="0"/>
                <w:color w:val="000000"/>
                <w:spacing w:val="0"/>
                <w:kern w:val="2"/>
                <w:position w:val="0"/>
                <w:sz w:val="21"/>
                <w:szCs w:val="21"/>
                <w:highlight w:val="none"/>
                <w:u w:val="none" w:color="000000"/>
                <w:vertAlign w:val="baseline"/>
                <w:rtl w:val="0"/>
                <w:lang w:val="zh-TW" w:eastAsia="zh-TW"/>
              </w:rPr>
              <w:t>保劳保防护用品按时发放、按规定佩带使用</w:t>
            </w:r>
            <w:r>
              <w:rPr>
                <w:rFonts w:hint="eastAsia" w:ascii="宋体" w:hAnsi="宋体" w:cs="宋体"/>
                <w:caps w:val="0"/>
                <w:smallCaps w:val="0"/>
                <w:strike w:val="0"/>
                <w:dstrike w:val="0"/>
                <w:color w:val="000000"/>
                <w:spacing w:val="0"/>
                <w:kern w:val="2"/>
                <w:position w:val="0"/>
                <w:sz w:val="21"/>
                <w:szCs w:val="21"/>
                <w:highlight w:val="none"/>
                <w:u w:val="none" w:color="000000"/>
                <w:vertAlign w:val="baseline"/>
                <w:rtl w:val="0"/>
                <w:lang w:val="zh-TW" w:eastAsia="zh-CN"/>
              </w:rPr>
              <w:t>；</w:t>
            </w:r>
          </w:p>
          <w:p>
            <w:pPr>
              <w:pStyle w:val="11"/>
              <w:numPr>
                <w:ilvl w:val="0"/>
                <w:numId w:val="0"/>
              </w:numPr>
              <w:ind w:leftChars="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3）</w:t>
            </w:r>
            <w:r>
              <w:rPr>
                <w:rFonts w:hint="eastAsia" w:ascii="宋体" w:hAnsi="宋体" w:eastAsia="宋体" w:cs="宋体"/>
                <w:caps w:val="0"/>
                <w:smallCaps w:val="0"/>
                <w:strike w:val="0"/>
                <w:dstrike w:val="0"/>
                <w:color w:val="000000"/>
                <w:spacing w:val="0"/>
                <w:kern w:val="2"/>
                <w:position w:val="0"/>
                <w:sz w:val="21"/>
                <w:szCs w:val="21"/>
                <w:highlight w:val="none"/>
                <w:u w:val="none" w:color="000000"/>
                <w:vertAlign w:val="baseline"/>
                <w:rtl w:val="0"/>
                <w:lang w:val="zh-TW" w:eastAsia="zh-TW"/>
              </w:rPr>
              <w:t>定期组织员工进行体检。</w:t>
            </w:r>
          </w:p>
          <w:p>
            <w:pPr>
              <w:ind w:firstLine="210" w:firstLineChars="100"/>
              <w:rPr>
                <w:rFonts w:ascii="宋体" w:hAnsi="宋体" w:cs="宋体"/>
                <w:szCs w:val="21"/>
              </w:rPr>
            </w:pPr>
            <w:r>
              <w:rPr>
                <w:rFonts w:hint="eastAsia" w:ascii="宋体" w:hAnsi="宋体" w:cs="宋体"/>
                <w:szCs w:val="21"/>
                <w:highlight w:val="none"/>
              </w:rPr>
              <w:t>应对风险和机遇的措施应与其对于产品和服务符合性的潜在影响相适应。</w:t>
            </w:r>
          </w:p>
        </w:tc>
        <w:tc>
          <w:tcPr>
            <w:tcW w:w="1132"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lang w:val="en-US" w:eastAsia="zh-CN"/>
              </w:rPr>
              <w:t>O</w:t>
            </w:r>
            <w:r>
              <w:rPr>
                <w:rFonts w:hint="eastAsia" w:ascii="宋体" w:hAnsi="宋体" w:cs="宋体"/>
                <w:szCs w:val="21"/>
              </w:rPr>
              <w:t xml:space="preserve">6.2 </w:t>
            </w:r>
          </w:p>
          <w:p>
            <w:pPr>
              <w:rPr>
                <w:b/>
                <w:szCs w:val="21"/>
              </w:rPr>
            </w:pPr>
          </w:p>
        </w:tc>
        <w:tc>
          <w:tcPr>
            <w:tcW w:w="10457" w:type="dxa"/>
          </w:tcPr>
          <w:p>
            <w:pPr>
              <w:rPr>
                <w:rFonts w:hint="default" w:eastAsia="宋体"/>
                <w:sz w:val="21"/>
                <w:szCs w:val="21"/>
                <w:lang w:val="en-US" w:eastAsia="zh-CN"/>
              </w:rPr>
            </w:pPr>
            <w:r>
              <w:rPr>
                <w:rFonts w:hint="eastAsia"/>
                <w:sz w:val="21"/>
                <w:szCs w:val="21"/>
              </w:rPr>
              <w:t>职业健康安全目标：</w:t>
            </w:r>
            <w:r>
              <w:rPr>
                <w:rFonts w:hint="eastAsia"/>
                <w:sz w:val="21"/>
                <w:szCs w:val="21"/>
                <w:lang w:val="en-US" w:eastAsia="zh-CN"/>
              </w:rPr>
              <w:t xml:space="preserve">           </w:t>
            </w:r>
          </w:p>
          <w:p>
            <w:pPr>
              <w:rPr>
                <w:rFonts w:hint="eastAsia"/>
                <w:sz w:val="21"/>
                <w:szCs w:val="21"/>
              </w:rPr>
            </w:pPr>
            <w:r>
              <w:rPr>
                <w:rFonts w:hint="eastAsia"/>
                <w:sz w:val="21"/>
                <w:szCs w:val="21"/>
              </w:rPr>
              <w:t>1)</w:t>
            </w:r>
            <w:r>
              <w:rPr>
                <w:rFonts w:ascii="songti sc" w:hAnsi="songti sc" w:eastAsia="songti sc" w:cs="songti sc"/>
                <w:color w:val="000000"/>
                <w:kern w:val="0"/>
                <w:sz w:val="20"/>
                <w:szCs w:val="20"/>
                <w:lang w:val="en-US" w:eastAsia="zh-CN" w:bidi="ar"/>
              </w:rPr>
              <w:t>无安全事故</w:t>
            </w:r>
            <w:r>
              <w:rPr>
                <w:rFonts w:hint="eastAsia"/>
                <w:sz w:val="21"/>
                <w:szCs w:val="21"/>
              </w:rPr>
              <w:t>；</w:t>
            </w:r>
          </w:p>
          <w:p>
            <w:pPr>
              <w:rPr>
                <w:rFonts w:hint="eastAsia"/>
                <w:sz w:val="21"/>
                <w:szCs w:val="21"/>
              </w:rPr>
            </w:pPr>
            <w:r>
              <w:rPr>
                <w:rFonts w:hint="eastAsia"/>
                <w:sz w:val="21"/>
                <w:szCs w:val="21"/>
                <w:lang w:val="en-US" w:eastAsia="zh-CN"/>
              </w:rPr>
              <w:t>2</w:t>
            </w:r>
            <w:r>
              <w:rPr>
                <w:rFonts w:hint="eastAsia"/>
                <w:sz w:val="21"/>
                <w:szCs w:val="21"/>
              </w:rPr>
              <w:t>)</w:t>
            </w:r>
            <w:r>
              <w:rPr>
                <w:rFonts w:ascii="songti sc" w:hAnsi="songti sc" w:eastAsia="songti sc" w:cs="songti sc"/>
                <w:color w:val="000000"/>
                <w:kern w:val="0"/>
                <w:sz w:val="20"/>
                <w:szCs w:val="20"/>
                <w:lang w:val="en-US" w:eastAsia="zh-CN" w:bidi="ar"/>
              </w:rPr>
              <w:t>无火灾事故</w:t>
            </w:r>
            <w:r>
              <w:rPr>
                <w:rFonts w:hint="eastAsia"/>
                <w:sz w:val="21"/>
                <w:szCs w:val="21"/>
              </w:rPr>
              <w:t>；</w:t>
            </w:r>
          </w:p>
          <w:p>
            <w:pPr>
              <w:rPr>
                <w:rFonts w:hint="eastAsia"/>
                <w:sz w:val="21"/>
                <w:szCs w:val="21"/>
              </w:rPr>
            </w:pPr>
            <w:r>
              <w:rPr>
                <w:rFonts w:hint="eastAsia"/>
                <w:sz w:val="21"/>
                <w:szCs w:val="21"/>
                <w:lang w:val="en-US" w:eastAsia="zh-CN"/>
              </w:rPr>
              <w:t>3</w:t>
            </w:r>
            <w:r>
              <w:rPr>
                <w:rFonts w:hint="eastAsia"/>
                <w:sz w:val="21"/>
                <w:szCs w:val="21"/>
              </w:rPr>
              <w:t>)</w:t>
            </w:r>
            <w:r>
              <w:rPr>
                <w:rFonts w:ascii="songti sc" w:hAnsi="songti sc" w:eastAsia="songti sc" w:cs="songti sc"/>
                <w:color w:val="000000"/>
                <w:kern w:val="0"/>
                <w:sz w:val="20"/>
                <w:szCs w:val="20"/>
                <w:lang w:val="en-US" w:eastAsia="zh-CN" w:bidi="ar"/>
              </w:rPr>
              <w:t>无工伤事故（工日损失在2天以上计算）</w:t>
            </w:r>
            <w:r>
              <w:rPr>
                <w:rFonts w:hint="eastAsia"/>
                <w:sz w:val="21"/>
                <w:szCs w:val="21"/>
              </w:rPr>
              <w:t>。</w:t>
            </w:r>
          </w:p>
          <w:p>
            <w:pPr>
              <w:pStyle w:val="8"/>
              <w:spacing w:line="400" w:lineRule="exact"/>
              <w:rPr>
                <w:rFonts w:hint="eastAsia" w:ascii="宋体" w:hAnsi="宋体"/>
                <w:color w:val="auto"/>
                <w:kern w:val="2"/>
                <w:sz w:val="21"/>
                <w:szCs w:val="21"/>
              </w:rPr>
            </w:pPr>
            <w:r>
              <w:rPr>
                <w:rFonts w:hint="eastAsia" w:ascii="宋体" w:hAnsi="宋体"/>
                <w:color w:val="auto"/>
                <w:kern w:val="2"/>
                <w:sz w:val="21"/>
                <w:szCs w:val="21"/>
              </w:rPr>
              <w:t>查《目标考核表</w:t>
            </w:r>
            <w:r>
              <w:rPr>
                <w:rFonts w:hint="eastAsia" w:ascii="宋体" w:hAnsi="宋体"/>
                <w:color w:val="auto"/>
                <w:kern w:val="2"/>
                <w:sz w:val="21"/>
                <w:szCs w:val="21"/>
                <w:highlight w:val="none"/>
              </w:rPr>
              <w:t>》20</w:t>
            </w:r>
            <w:r>
              <w:rPr>
                <w:rFonts w:hint="eastAsia" w:ascii="宋体" w:hAnsi="宋体"/>
                <w:color w:val="auto"/>
                <w:kern w:val="2"/>
                <w:sz w:val="21"/>
                <w:szCs w:val="21"/>
                <w:highlight w:val="none"/>
                <w:lang w:val="en-US" w:eastAsia="zh-CN"/>
              </w:rPr>
              <w:t>21</w:t>
            </w:r>
            <w:r>
              <w:rPr>
                <w:rFonts w:hint="eastAsia" w:ascii="宋体" w:hAnsi="宋体"/>
                <w:color w:val="auto"/>
                <w:kern w:val="2"/>
                <w:sz w:val="21"/>
                <w:szCs w:val="21"/>
                <w:highlight w:val="none"/>
              </w:rPr>
              <w:t>年</w:t>
            </w:r>
            <w:r>
              <w:rPr>
                <w:rFonts w:hint="eastAsia" w:ascii="宋体" w:hAnsi="宋体"/>
                <w:color w:val="auto"/>
                <w:kern w:val="2"/>
                <w:sz w:val="21"/>
                <w:szCs w:val="21"/>
                <w:highlight w:val="none"/>
                <w:lang w:val="en-US" w:eastAsia="zh-CN"/>
              </w:rPr>
              <w:t>6</w:t>
            </w:r>
            <w:r>
              <w:rPr>
                <w:rFonts w:hint="eastAsia" w:ascii="宋体" w:hAnsi="宋体"/>
                <w:color w:val="auto"/>
                <w:kern w:val="2"/>
                <w:sz w:val="21"/>
                <w:szCs w:val="21"/>
                <w:highlight w:val="none"/>
              </w:rPr>
              <w:t>月-20</w:t>
            </w:r>
            <w:r>
              <w:rPr>
                <w:rFonts w:hint="eastAsia" w:ascii="宋体" w:hAnsi="宋体"/>
                <w:color w:val="auto"/>
                <w:kern w:val="2"/>
                <w:sz w:val="21"/>
                <w:szCs w:val="21"/>
                <w:highlight w:val="none"/>
                <w:lang w:val="en-US" w:eastAsia="zh-CN"/>
              </w:rPr>
              <w:t>22</w:t>
            </w:r>
            <w:r>
              <w:rPr>
                <w:rFonts w:hint="eastAsia" w:ascii="宋体" w:hAnsi="宋体"/>
                <w:color w:val="auto"/>
                <w:kern w:val="2"/>
                <w:sz w:val="21"/>
                <w:szCs w:val="21"/>
                <w:highlight w:val="none"/>
              </w:rPr>
              <w:t>年</w:t>
            </w:r>
            <w:r>
              <w:rPr>
                <w:rFonts w:hint="eastAsia" w:ascii="宋体" w:hAnsi="宋体"/>
                <w:color w:val="auto"/>
                <w:kern w:val="2"/>
                <w:sz w:val="21"/>
                <w:szCs w:val="21"/>
                <w:highlight w:val="none"/>
                <w:lang w:val="en-US" w:eastAsia="zh-CN"/>
              </w:rPr>
              <w:t>2</w:t>
            </w:r>
            <w:r>
              <w:rPr>
                <w:rFonts w:hint="eastAsia" w:ascii="宋体" w:hAnsi="宋体"/>
                <w:color w:val="auto"/>
                <w:kern w:val="2"/>
                <w:sz w:val="21"/>
                <w:szCs w:val="21"/>
                <w:highlight w:val="none"/>
              </w:rPr>
              <w:t>月对目标进行考核，考核情况为：</w:t>
            </w:r>
          </w:p>
          <w:p>
            <w:pPr>
              <w:spacing w:line="400" w:lineRule="exact"/>
              <w:rPr>
                <w:rFonts w:hint="eastAsia" w:ascii="宋体" w:hAnsi="宋体"/>
                <w:sz w:val="21"/>
                <w:szCs w:val="21"/>
              </w:rPr>
            </w:pPr>
            <w:r>
              <w:rPr>
                <w:rFonts w:hint="eastAsia" w:ascii="宋体" w:hAnsi="宋体"/>
                <w:sz w:val="21"/>
                <w:szCs w:val="21"/>
              </w:rPr>
              <w:t xml:space="preserve">安全目标、指标： </w:t>
            </w:r>
          </w:p>
          <w:p>
            <w:pPr>
              <w:rPr>
                <w:rFonts w:hint="default" w:eastAsia="宋体"/>
                <w:sz w:val="21"/>
                <w:szCs w:val="21"/>
                <w:lang w:val="en-US" w:eastAsia="zh-CN"/>
              </w:rPr>
            </w:pPr>
            <w:r>
              <w:rPr>
                <w:rFonts w:hint="eastAsia"/>
                <w:sz w:val="21"/>
                <w:szCs w:val="21"/>
              </w:rPr>
              <w:t>1）</w:t>
            </w:r>
            <w:r>
              <w:rPr>
                <w:rFonts w:hint="eastAsia"/>
                <w:sz w:val="21"/>
                <w:szCs w:val="21"/>
                <w:lang w:val="en-US" w:eastAsia="zh-CN"/>
              </w:rPr>
              <w:t>未发生安全事故；</w:t>
            </w:r>
          </w:p>
          <w:p>
            <w:pPr>
              <w:rPr>
                <w:rFonts w:hint="eastAsia"/>
                <w:sz w:val="21"/>
                <w:szCs w:val="21"/>
              </w:rPr>
            </w:pPr>
            <w:r>
              <w:rPr>
                <w:rFonts w:hint="eastAsia"/>
                <w:sz w:val="21"/>
                <w:szCs w:val="21"/>
                <w:lang w:val="en-US" w:eastAsia="zh-CN"/>
              </w:rPr>
              <w:t>2</w:t>
            </w:r>
            <w:r>
              <w:rPr>
                <w:rFonts w:hint="eastAsia"/>
                <w:sz w:val="21"/>
                <w:szCs w:val="21"/>
              </w:rPr>
              <w:t>）未发生火灾事故；</w:t>
            </w:r>
          </w:p>
          <w:p>
            <w:pPr>
              <w:rPr>
                <w:rFonts w:hint="eastAsia"/>
                <w:sz w:val="21"/>
                <w:szCs w:val="21"/>
              </w:rPr>
            </w:pPr>
            <w:r>
              <w:rPr>
                <w:rFonts w:hint="eastAsia"/>
                <w:sz w:val="21"/>
                <w:szCs w:val="21"/>
                <w:lang w:val="en-US" w:eastAsia="zh-CN"/>
              </w:rPr>
              <w:t>3</w:t>
            </w:r>
            <w:r>
              <w:rPr>
                <w:rFonts w:hint="eastAsia"/>
                <w:sz w:val="21"/>
                <w:szCs w:val="21"/>
              </w:rPr>
              <w:t>）</w:t>
            </w:r>
            <w:r>
              <w:rPr>
                <w:rFonts w:hint="eastAsia"/>
                <w:sz w:val="21"/>
                <w:szCs w:val="21"/>
                <w:lang w:val="en-US" w:eastAsia="zh-CN"/>
              </w:rPr>
              <w:t>未发生工伤事故</w:t>
            </w:r>
            <w:r>
              <w:rPr>
                <w:rFonts w:hint="eastAsia"/>
                <w:sz w:val="21"/>
                <w:szCs w:val="21"/>
              </w:rPr>
              <w:t>。</w:t>
            </w:r>
          </w:p>
          <w:p>
            <w:pPr>
              <w:pStyle w:val="8"/>
              <w:spacing w:line="400" w:lineRule="exact"/>
              <w:rPr>
                <w:rFonts w:ascii="宋体" w:hAnsi="宋体"/>
                <w:szCs w:val="21"/>
              </w:rPr>
            </w:pPr>
            <w:r>
              <w:rPr>
                <w:rFonts w:hint="eastAsia"/>
                <w:color w:val="000000"/>
                <w:sz w:val="21"/>
                <w:szCs w:val="21"/>
              </w:rPr>
              <w:t>对消防安全、防触电、车辆伤害</w:t>
            </w:r>
            <w:r>
              <w:rPr>
                <w:rFonts w:hint="eastAsia" w:ascii="宋体" w:hAnsi="宋体"/>
                <w:sz w:val="21"/>
                <w:szCs w:val="21"/>
              </w:rPr>
              <w:t>拟定有管理方案实施控制。</w:t>
            </w:r>
          </w:p>
        </w:tc>
        <w:tc>
          <w:tcPr>
            <w:tcW w:w="1132"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lang w:val="en-US" w:eastAsia="zh-CN"/>
              </w:rPr>
              <w:t>O</w:t>
            </w:r>
            <w:r>
              <w:rPr>
                <w:rFonts w:hint="eastAsia" w:ascii="宋体" w:hAnsi="宋体" w:cs="宋体"/>
                <w:szCs w:val="21"/>
              </w:rPr>
              <w:t>7.1</w:t>
            </w:r>
          </w:p>
          <w:p>
            <w:pPr>
              <w:rPr>
                <w:rFonts w:ascii="宋体" w:hAnsi="宋体"/>
                <w:szCs w:val="21"/>
              </w:rPr>
            </w:pPr>
          </w:p>
        </w:tc>
        <w:tc>
          <w:tcPr>
            <w:tcW w:w="10457" w:type="dxa"/>
          </w:tcPr>
          <w:p>
            <w:pPr>
              <w:tabs>
                <w:tab w:val="center" w:pos="3169"/>
              </w:tabs>
              <w:spacing w:line="400" w:lineRule="exact"/>
              <w:jc w:val="left"/>
              <w:rPr>
                <w:rFonts w:ascii="宋体" w:hAnsi="宋体" w:cs="宋体"/>
                <w:szCs w:val="21"/>
              </w:rPr>
            </w:pPr>
            <w:r>
              <w:rPr>
                <w:rFonts w:hint="eastAsia" w:ascii="宋体" w:hAnsi="宋体" w:cs="宋体"/>
                <w:szCs w:val="21"/>
              </w:rPr>
              <w:t>询问总经理，企业为了实施职业健康安全管理体系，并持续改进其有效性、增强顾客满意度和体系正常运行提供了充足的资金及必要的资源，为提高员工质量意识组织了的培训，目前的资源基本满足策划需要。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cs="宋体"/>
                <w:szCs w:val="21"/>
              </w:rPr>
              <w:t>总经理对资源的配备比较重视，人力资源、设备和工作环境等可满足</w:t>
            </w:r>
            <w:r>
              <w:rPr>
                <w:sz w:val="20"/>
              </w:rPr>
              <w:t>10KV及以下电力变压器（需3C许可范围内除外）、低压成套开关设备（资质范围内）、中置柜、环网柜、电缆分支箱、箱式变电站、智能化户外开闭所、全绝缘充气柜的设计生产；一体式交（直）流充电机的生产（需3C许可范围内除外）</w:t>
            </w:r>
            <w:r>
              <w:rPr>
                <w:rFonts w:hint="eastAsia" w:ascii="宋体" w:hAnsi="宋体" w:cs="宋体"/>
                <w:szCs w:val="21"/>
              </w:rPr>
              <w:t>需要。</w:t>
            </w:r>
          </w:p>
        </w:tc>
        <w:tc>
          <w:tcPr>
            <w:tcW w:w="1132"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lang w:val="en-US" w:eastAsia="zh-CN"/>
              </w:rPr>
              <w:t>O</w:t>
            </w:r>
            <w:r>
              <w:rPr>
                <w:rFonts w:hint="eastAsia" w:ascii="宋体" w:hAnsi="宋体" w:cs="宋体"/>
                <w:szCs w:val="21"/>
              </w:rPr>
              <w:t xml:space="preserve">9.3 </w:t>
            </w:r>
          </w:p>
          <w:p>
            <w:pPr>
              <w:rPr>
                <w:rFonts w:ascii="宋体" w:hAnsi="宋体"/>
                <w:szCs w:val="21"/>
              </w:rPr>
            </w:pPr>
          </w:p>
        </w:tc>
        <w:tc>
          <w:tcPr>
            <w:tcW w:w="10457" w:type="dxa"/>
          </w:tcPr>
          <w:p>
            <w:pPr>
              <w:tabs>
                <w:tab w:val="center" w:pos="3169"/>
              </w:tabs>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hint="eastAsia" w:ascii="宋体" w:hAnsi="宋体" w:eastAsia="宋体" w:cs="宋体"/>
                <w:sz w:val="21"/>
                <w:szCs w:val="21"/>
                <w:lang w:val="en-US" w:eastAsia="zh-CN"/>
              </w:rPr>
            </w:pPr>
            <w:r>
              <w:rPr>
                <w:rFonts w:hint="eastAsia" w:ascii="宋体" w:hAnsi="宋体" w:cs="宋体"/>
                <w:szCs w:val="21"/>
              </w:rPr>
              <w:t>时间：</w:t>
            </w:r>
            <w:r>
              <w:rPr>
                <w:rFonts w:hint="eastAsia" w:ascii="宋体" w:hAnsi="宋体"/>
                <w:szCs w:val="21"/>
              </w:rPr>
              <w:t>202</w:t>
            </w:r>
            <w:r>
              <w:rPr>
                <w:rFonts w:hint="eastAsia" w:ascii="宋体" w:hAnsi="宋体"/>
                <w:szCs w:val="21"/>
                <w:lang w:val="en-US" w:eastAsia="zh-CN"/>
              </w:rPr>
              <w:t>2</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20</w:t>
            </w:r>
            <w:r>
              <w:rPr>
                <w:rFonts w:hint="eastAsia" w:ascii="宋体" w:hAnsi="宋体"/>
                <w:szCs w:val="21"/>
              </w:rPr>
              <w:t>日</w:t>
            </w:r>
            <w:r>
              <w:rPr>
                <w:rFonts w:hint="eastAsia" w:ascii="宋体" w:hAnsi="宋体"/>
                <w:szCs w:val="21"/>
                <w:lang w:eastAsia="zh-CN"/>
              </w:rPr>
              <w:t>（</w:t>
            </w:r>
            <w:r>
              <w:rPr>
                <w:rFonts w:hint="eastAsia" w:ascii="宋体" w:hAnsi="宋体"/>
                <w:szCs w:val="21"/>
                <w:lang w:val="en-US" w:eastAsia="zh-CN"/>
              </w:rPr>
              <w:t>上次管理评审</w:t>
            </w:r>
            <w:r>
              <w:rPr>
                <w:rFonts w:hint="eastAsia" w:ascii="宋体" w:hAnsi="宋体" w:cs="宋体"/>
                <w:color w:val="auto"/>
                <w:szCs w:val="21"/>
                <w:highlight w:val="none"/>
              </w:rPr>
              <w:t>时间为</w:t>
            </w:r>
            <w:r>
              <w:rPr>
                <w:rFonts w:hint="eastAsia" w:ascii="宋体" w:hAnsi="宋体" w:cs="宋体"/>
                <w:sz w:val="21"/>
                <w:szCs w:val="21"/>
                <w:lang w:bidi="ar"/>
              </w:rPr>
              <w:t>20</w:t>
            </w:r>
            <w:r>
              <w:rPr>
                <w:rFonts w:hint="eastAsia" w:ascii="宋体" w:hAnsi="宋体" w:cs="宋体"/>
                <w:sz w:val="21"/>
                <w:szCs w:val="21"/>
                <w:lang w:val="en-US" w:eastAsia="zh-CN" w:bidi="ar"/>
              </w:rPr>
              <w:t>21</w:t>
            </w:r>
            <w:r>
              <w:rPr>
                <w:rFonts w:hint="eastAsia" w:ascii="宋体" w:hAnsi="宋体" w:cs="宋体"/>
                <w:sz w:val="21"/>
                <w:szCs w:val="21"/>
                <w:lang w:bidi="ar"/>
              </w:rPr>
              <w:t>年</w:t>
            </w:r>
            <w:r>
              <w:rPr>
                <w:rFonts w:hint="eastAsia" w:ascii="宋体" w:hAnsi="宋体" w:cs="宋体"/>
                <w:sz w:val="21"/>
                <w:szCs w:val="21"/>
                <w:lang w:val="en-US" w:eastAsia="zh-CN" w:bidi="ar"/>
              </w:rPr>
              <w:t>1</w:t>
            </w:r>
            <w:r>
              <w:rPr>
                <w:rFonts w:hint="eastAsia" w:ascii="宋体" w:hAnsi="宋体" w:cs="宋体"/>
                <w:sz w:val="21"/>
                <w:szCs w:val="21"/>
                <w:lang w:bidi="ar"/>
              </w:rPr>
              <w:t>月</w:t>
            </w:r>
            <w:r>
              <w:rPr>
                <w:rFonts w:hint="eastAsia" w:ascii="宋体" w:hAnsi="宋体" w:cs="宋体"/>
                <w:sz w:val="21"/>
                <w:szCs w:val="21"/>
                <w:lang w:val="en-US" w:eastAsia="zh-CN" w:bidi="ar"/>
              </w:rPr>
              <w:t>25</w:t>
            </w:r>
            <w:r>
              <w:rPr>
                <w:rFonts w:hint="eastAsia" w:ascii="宋体" w:hAnsi="宋体" w:cs="宋体"/>
                <w:sz w:val="21"/>
                <w:szCs w:val="21"/>
                <w:lang w:bidi="ar"/>
              </w:rPr>
              <w:t>日</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时间间隔未超过12月，</w:t>
            </w:r>
            <w:r>
              <w:rPr>
                <w:rFonts w:hint="eastAsia" w:ascii="宋体" w:hAnsi="宋体" w:cs="宋体"/>
                <w:color w:val="auto"/>
                <w:szCs w:val="21"/>
                <w:highlight w:val="none"/>
              </w:rPr>
              <w:t>策划符合要求)</w:t>
            </w:r>
            <w:r>
              <w:rPr>
                <w:rFonts w:hint="eastAsia" w:ascii="宋体" w:hAnsi="宋体" w:cs="宋体"/>
                <w:color w:val="auto"/>
                <w:szCs w:val="21"/>
                <w:highlight w:val="none"/>
                <w:lang w:eastAsia="zh-CN"/>
              </w:rPr>
              <w:t>。</w:t>
            </w:r>
          </w:p>
          <w:p>
            <w:pPr>
              <w:spacing w:line="360" w:lineRule="atLeast"/>
              <w:rPr>
                <w:rFonts w:hint="eastAsia" w:ascii="宋体" w:hAnsi="宋体" w:cs="宋体"/>
                <w:sz w:val="21"/>
                <w:szCs w:val="21"/>
              </w:rPr>
            </w:pPr>
            <w:r>
              <w:rPr>
                <w:rFonts w:hint="eastAsia" w:ascii="宋体" w:hAnsi="宋体" w:cs="宋体"/>
                <w:sz w:val="21"/>
                <w:szCs w:val="21"/>
                <w:lang w:bidi="ar"/>
              </w:rPr>
              <w:t>主持人：</w:t>
            </w:r>
            <w:r>
              <w:rPr>
                <w:rFonts w:hint="eastAsia" w:ascii="宋体" w:hAnsi="宋体"/>
                <w:kern w:val="0"/>
                <w:sz w:val="21"/>
                <w:szCs w:val="21"/>
              </w:rPr>
              <w:t>谢兴敏</w:t>
            </w:r>
            <w:r>
              <w:rPr>
                <w:rFonts w:hint="eastAsia" w:ascii="宋体" w:hAnsi="宋体" w:cs="宋体"/>
                <w:sz w:val="21"/>
                <w:szCs w:val="21"/>
                <w:lang w:bidi="ar"/>
              </w:rPr>
              <w:t>总经理</w:t>
            </w:r>
          </w:p>
          <w:p>
            <w:pPr>
              <w:spacing w:line="360" w:lineRule="atLeast"/>
              <w:rPr>
                <w:rFonts w:hint="eastAsia" w:ascii="宋体" w:hAnsi="宋体" w:cs="宋体"/>
                <w:sz w:val="21"/>
                <w:szCs w:val="21"/>
              </w:rPr>
            </w:pPr>
            <w:r>
              <w:rPr>
                <w:rFonts w:hint="eastAsia" w:ascii="宋体" w:hAnsi="宋体" w:cs="宋体"/>
                <w:sz w:val="21"/>
                <w:szCs w:val="21"/>
                <w:lang w:bidi="ar"/>
              </w:rPr>
              <w:t>参加人员：体系涉及到的各部门所有有人员</w:t>
            </w:r>
          </w:p>
          <w:p>
            <w:pPr>
              <w:spacing w:line="360" w:lineRule="atLeast"/>
              <w:rPr>
                <w:rFonts w:hint="eastAsia" w:ascii="宋体" w:hAnsi="宋体" w:cs="宋体"/>
                <w:sz w:val="21"/>
                <w:szCs w:val="21"/>
              </w:rPr>
            </w:pPr>
            <w:r>
              <w:rPr>
                <w:rFonts w:hint="eastAsia" w:ascii="宋体" w:hAnsi="宋体" w:cs="宋体"/>
                <w:sz w:val="21"/>
                <w:szCs w:val="21"/>
                <w:lang w:bidi="ar"/>
              </w:rPr>
              <w:t>评审输入内容：</w:t>
            </w:r>
          </w:p>
          <w:p>
            <w:pPr>
              <w:numPr>
                <w:ilvl w:val="0"/>
                <w:numId w:val="4"/>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体系贯彻工作进展情况。</w:t>
            </w:r>
          </w:p>
          <w:p>
            <w:pPr>
              <w:numPr>
                <w:ilvl w:val="0"/>
                <w:numId w:val="4"/>
              </w:numPr>
              <w:spacing w:line="360" w:lineRule="atLeast"/>
              <w:ind w:left="0" w:firstLine="0"/>
              <w:rPr>
                <w:rFonts w:hint="eastAsia" w:ascii="宋体" w:hAnsi="宋体" w:cs="宋体"/>
                <w:sz w:val="21"/>
                <w:szCs w:val="21"/>
              </w:rPr>
            </w:pPr>
            <w:r>
              <w:rPr>
                <w:rFonts w:hint="eastAsia" w:ascii="宋体" w:hAnsi="宋体" w:cs="宋体"/>
                <w:sz w:val="21"/>
                <w:szCs w:val="21"/>
                <w:lang w:bidi="ar"/>
              </w:rPr>
              <w:t>环境及职业健康方针的评审，</w:t>
            </w:r>
          </w:p>
          <w:p>
            <w:pPr>
              <w:numPr>
                <w:ilvl w:val="0"/>
                <w:numId w:val="4"/>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体系策划情况的评审（包括法律法规、目标指标）；</w:t>
            </w:r>
          </w:p>
          <w:p>
            <w:pPr>
              <w:numPr>
                <w:ilvl w:val="0"/>
                <w:numId w:val="4"/>
              </w:numPr>
              <w:spacing w:line="360" w:lineRule="atLeast"/>
              <w:ind w:left="0" w:firstLine="0"/>
              <w:rPr>
                <w:rFonts w:hint="eastAsia" w:ascii="宋体" w:hAnsi="宋体" w:cs="宋体"/>
                <w:sz w:val="21"/>
                <w:szCs w:val="21"/>
              </w:rPr>
            </w:pPr>
            <w:r>
              <w:rPr>
                <w:rFonts w:hint="eastAsia" w:ascii="宋体" w:hAnsi="宋体" w:cs="宋体"/>
                <w:sz w:val="21"/>
                <w:szCs w:val="21"/>
                <w:lang w:bidi="ar"/>
              </w:rPr>
              <w:t>预防措施和纠正措施的状况。</w:t>
            </w:r>
          </w:p>
          <w:p>
            <w:pPr>
              <w:numPr>
                <w:ilvl w:val="0"/>
                <w:numId w:val="4"/>
              </w:numPr>
              <w:spacing w:line="360" w:lineRule="atLeast"/>
              <w:ind w:left="0" w:firstLine="0"/>
              <w:rPr>
                <w:rFonts w:hint="eastAsia" w:ascii="宋体" w:hAnsi="宋体" w:cs="宋体"/>
                <w:sz w:val="21"/>
                <w:szCs w:val="21"/>
              </w:rPr>
            </w:pPr>
            <w:r>
              <w:rPr>
                <w:rFonts w:hint="eastAsia" w:ascii="宋体" w:hAnsi="宋体" w:cs="宋体"/>
                <w:sz w:val="21"/>
                <w:szCs w:val="21"/>
                <w:lang w:bidi="ar"/>
              </w:rPr>
              <w:t>实施与运行情况的评审（包括资源提供、文件控制）；</w:t>
            </w:r>
          </w:p>
          <w:p>
            <w:pPr>
              <w:numPr>
                <w:ilvl w:val="0"/>
                <w:numId w:val="4"/>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体系绩效测量和监视（包括目标达成情况、内审审核）；</w:t>
            </w:r>
          </w:p>
          <w:p>
            <w:pPr>
              <w:numPr>
                <w:ilvl w:val="0"/>
                <w:numId w:val="4"/>
              </w:numPr>
              <w:spacing w:line="360" w:lineRule="atLeast"/>
              <w:ind w:left="0" w:firstLine="0"/>
              <w:rPr>
                <w:rFonts w:hint="eastAsia" w:ascii="宋体" w:hAnsi="宋体" w:cs="宋体"/>
                <w:sz w:val="21"/>
                <w:szCs w:val="21"/>
              </w:rPr>
            </w:pPr>
            <w:r>
              <w:rPr>
                <w:rFonts w:hint="eastAsia" w:ascii="宋体" w:hAnsi="宋体" w:cs="宋体"/>
                <w:sz w:val="21"/>
                <w:szCs w:val="21"/>
                <w:lang w:bidi="ar"/>
              </w:rPr>
              <w:t>相关法关注</w:t>
            </w:r>
          </w:p>
          <w:p>
            <w:pPr>
              <w:ind w:firstLine="420" w:firstLineChars="200"/>
              <w:rPr>
                <w:rFonts w:hint="eastAsia" w:ascii="宋体" w:hAnsi="宋体"/>
              </w:rPr>
            </w:pPr>
            <w:r>
              <w:rPr>
                <w:rFonts w:hint="eastAsia" w:ascii="宋体" w:hAnsi="宋体" w:cs="宋体"/>
                <w:sz w:val="21"/>
                <w:szCs w:val="21"/>
                <w:lang w:bidi="ar"/>
              </w:rPr>
              <w:t>改进的建议：</w:t>
            </w:r>
            <w:r>
              <w:rPr>
                <w:rFonts w:hint="eastAsia" w:ascii="宋体" w:hAnsi="宋体"/>
                <w:szCs w:val="21"/>
              </w:rPr>
              <w:t>由于质量、环境和职业健康安全一体化体系建立时间较短，有关人员对标准的理解不够深刻，在运行过程中不能完全满足体系文件要求 。现要求各部门领导和相关人员要进一步学习标准及公司体系文件，决定在两周之内由行政部组织相关人员再进行一次针对标准和管理手册的培训。</w:t>
            </w:r>
          </w:p>
          <w:p>
            <w:pPr>
              <w:spacing w:line="360" w:lineRule="atLeast"/>
              <w:rPr>
                <w:rFonts w:hint="default" w:ascii="宋体" w:hAnsi="宋体" w:eastAsia="宋体" w:cs="宋体"/>
                <w:sz w:val="21"/>
                <w:szCs w:val="21"/>
                <w:highlight w:val="green"/>
                <w:lang w:val="en-US" w:eastAsia="zh-CN" w:bidi="ar"/>
              </w:rPr>
            </w:pPr>
            <w:r>
              <w:rPr>
                <w:rFonts w:hint="eastAsia" w:ascii="宋体" w:hAnsi="宋体"/>
                <w:szCs w:val="21"/>
                <w:highlight w:val="none"/>
                <w:lang w:val="en-US" w:eastAsia="zh-CN"/>
              </w:rPr>
              <w:t>提供有管理评审改进计划书，行政部于2022年1月25日组织公司主要管理干部进行了培训，培训效果良好。</w:t>
            </w:r>
          </w:p>
          <w:p>
            <w:pPr>
              <w:spacing w:line="360" w:lineRule="atLeast"/>
              <w:rPr>
                <w:rFonts w:hint="eastAsia" w:ascii="宋体" w:hAnsi="宋体" w:cs="宋体"/>
                <w:sz w:val="21"/>
                <w:szCs w:val="21"/>
              </w:rPr>
            </w:pPr>
            <w:r>
              <w:rPr>
                <w:rFonts w:hint="eastAsia" w:ascii="宋体" w:hAnsi="宋体" w:cs="宋体"/>
                <w:sz w:val="21"/>
                <w:szCs w:val="21"/>
                <w:lang w:bidi="ar"/>
              </w:rPr>
              <w:t>评审输出内容：</w:t>
            </w:r>
          </w:p>
          <w:p>
            <w:pPr>
              <w:numPr>
                <w:ilvl w:val="0"/>
                <w:numId w:val="4"/>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体系贯彻工作进展情况：符合标准要求，得到了正确的实施和保持。</w:t>
            </w:r>
          </w:p>
          <w:p>
            <w:pPr>
              <w:numPr>
                <w:ilvl w:val="0"/>
                <w:numId w:val="4"/>
              </w:numPr>
              <w:spacing w:line="360" w:lineRule="atLeast"/>
              <w:ind w:left="0" w:firstLine="0"/>
              <w:rPr>
                <w:rFonts w:hint="eastAsia" w:ascii="宋体" w:hAnsi="宋体" w:cs="宋体"/>
                <w:sz w:val="21"/>
                <w:szCs w:val="21"/>
              </w:rPr>
            </w:pPr>
            <w:r>
              <w:rPr>
                <w:rFonts w:hint="eastAsia" w:ascii="宋体" w:hAnsi="宋体" w:cs="宋体"/>
                <w:sz w:val="21"/>
                <w:szCs w:val="21"/>
                <w:lang w:bidi="ar"/>
              </w:rPr>
              <w:t>环境、安全方针的评审：方针合理、适宜符合要求，</w:t>
            </w:r>
          </w:p>
          <w:p>
            <w:pPr>
              <w:numPr>
                <w:ilvl w:val="0"/>
                <w:numId w:val="4"/>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体系策划情况的评审（包括法律法规、目标指标）；</w:t>
            </w:r>
          </w:p>
          <w:p>
            <w:pPr>
              <w:numPr>
                <w:ilvl w:val="0"/>
                <w:numId w:val="4"/>
              </w:numPr>
              <w:spacing w:line="360" w:lineRule="atLeast"/>
              <w:ind w:left="0" w:firstLine="0"/>
              <w:rPr>
                <w:rFonts w:hint="eastAsia" w:ascii="宋体" w:hAnsi="宋体" w:cs="宋体"/>
                <w:sz w:val="21"/>
                <w:szCs w:val="21"/>
              </w:rPr>
            </w:pPr>
            <w:r>
              <w:rPr>
                <w:rFonts w:hint="eastAsia" w:ascii="宋体" w:hAnsi="宋体" w:cs="宋体"/>
                <w:sz w:val="21"/>
                <w:szCs w:val="21"/>
                <w:lang w:bidi="ar"/>
              </w:rPr>
              <w:t>预防措施和纠正措施的状况。</w:t>
            </w:r>
          </w:p>
          <w:p>
            <w:pPr>
              <w:numPr>
                <w:ilvl w:val="0"/>
                <w:numId w:val="4"/>
              </w:numPr>
              <w:spacing w:line="360" w:lineRule="atLeast"/>
              <w:ind w:left="0" w:firstLine="0"/>
              <w:rPr>
                <w:rFonts w:hint="eastAsia" w:ascii="宋体" w:hAnsi="宋体" w:cs="宋体"/>
                <w:sz w:val="21"/>
                <w:szCs w:val="21"/>
              </w:rPr>
            </w:pPr>
            <w:r>
              <w:rPr>
                <w:rFonts w:hint="eastAsia" w:ascii="宋体" w:hAnsi="宋体" w:cs="宋体"/>
                <w:sz w:val="21"/>
                <w:szCs w:val="21"/>
                <w:lang w:bidi="ar"/>
              </w:rPr>
              <w:t>实施与运行情况的评审（包括资源提供、文件控制）；</w:t>
            </w:r>
          </w:p>
          <w:p>
            <w:pPr>
              <w:numPr>
                <w:ilvl w:val="0"/>
                <w:numId w:val="4"/>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体系绩效测量和监视（包括目标达成情况、内审审核）：通过考核目标达成良好，内审基本符合要求；</w:t>
            </w:r>
          </w:p>
          <w:p>
            <w:pPr>
              <w:numPr>
                <w:ilvl w:val="0"/>
                <w:numId w:val="4"/>
              </w:numPr>
              <w:spacing w:line="360" w:lineRule="atLeast"/>
              <w:ind w:left="0" w:firstLine="0"/>
              <w:rPr>
                <w:rFonts w:hint="eastAsia" w:ascii="宋体" w:hAnsi="宋体" w:cs="宋体"/>
                <w:sz w:val="21"/>
                <w:szCs w:val="21"/>
              </w:rPr>
            </w:pPr>
            <w:r>
              <w:rPr>
                <w:rFonts w:hint="eastAsia" w:ascii="宋体" w:hAnsi="宋体" w:cs="宋体"/>
                <w:sz w:val="21"/>
                <w:szCs w:val="21"/>
                <w:lang w:bidi="ar"/>
              </w:rPr>
              <w:t>相关方关注：20</w:t>
            </w:r>
            <w:r>
              <w:rPr>
                <w:rFonts w:hint="eastAsia" w:ascii="宋体" w:hAnsi="宋体" w:cs="宋体"/>
                <w:sz w:val="21"/>
                <w:szCs w:val="21"/>
                <w:lang w:val="en-US" w:eastAsia="zh-CN" w:bidi="ar"/>
              </w:rPr>
              <w:t>21</w:t>
            </w:r>
            <w:r>
              <w:rPr>
                <w:rFonts w:hint="eastAsia" w:ascii="宋体" w:hAnsi="宋体" w:cs="宋体"/>
                <w:sz w:val="21"/>
                <w:szCs w:val="21"/>
                <w:lang w:bidi="ar"/>
              </w:rPr>
              <w:t>年</w:t>
            </w:r>
            <w:r>
              <w:rPr>
                <w:rFonts w:hint="eastAsia" w:ascii="宋体" w:hAnsi="宋体" w:cs="宋体"/>
                <w:sz w:val="21"/>
                <w:szCs w:val="21"/>
                <w:lang w:val="en-US" w:eastAsia="zh-CN" w:bidi="ar"/>
              </w:rPr>
              <w:t>3月</w:t>
            </w:r>
            <w:r>
              <w:rPr>
                <w:rFonts w:hint="eastAsia" w:ascii="宋体" w:hAnsi="宋体" w:cs="宋体"/>
                <w:sz w:val="21"/>
                <w:szCs w:val="21"/>
                <w:lang w:bidi="ar"/>
              </w:rPr>
              <w:t>至今未收到相关方及顾客投诉抱怨；</w:t>
            </w:r>
          </w:p>
          <w:p>
            <w:pPr>
              <w:pStyle w:val="3"/>
              <w:spacing w:before="116" w:line="355" w:lineRule="auto"/>
              <w:ind w:left="107" w:right="89"/>
              <w:rPr>
                <w:rFonts w:ascii="宋体" w:hAnsi="宋体" w:cs="宋体"/>
                <w:szCs w:val="21"/>
              </w:rPr>
            </w:pPr>
            <w:r>
              <w:rPr>
                <w:rFonts w:hint="eastAsia" w:ascii="宋体" w:hAnsi="宋体" w:cs="宋体"/>
                <w:sz w:val="21"/>
                <w:szCs w:val="21"/>
                <w:lang w:bidi="ar"/>
              </w:rPr>
              <w:t>管理评审结论：环境、安全方针、目标适宜，体系符合企业现状，公司建立的管理体系适宜、充分、有效</w:t>
            </w:r>
            <w:r>
              <w:rPr>
                <w:rFonts w:hint="eastAsia" w:ascii="宋体" w:hAnsi="宋体" w:cs="宋体"/>
                <w:sz w:val="21"/>
                <w:szCs w:val="21"/>
                <w:lang w:eastAsia="zh-CN" w:bidi="ar"/>
              </w:rPr>
              <w:t>。</w:t>
            </w:r>
          </w:p>
        </w:tc>
        <w:tc>
          <w:tcPr>
            <w:tcW w:w="1132"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tcPr>
          <w:p>
            <w:pPr>
              <w:adjustRightInd w:val="0"/>
              <w:snapToGrid w:val="0"/>
              <w:rPr>
                <w:rFonts w:ascii="宋体" w:hAnsi="宋体"/>
                <w:szCs w:val="21"/>
              </w:rPr>
            </w:pPr>
            <w:r>
              <w:rPr>
                <w:rFonts w:hint="eastAsia" w:ascii="宋体" w:hAnsi="宋体"/>
                <w:szCs w:val="21"/>
              </w:rPr>
              <w:t>措施改进总则、</w:t>
            </w:r>
          </w:p>
          <w:p>
            <w:pPr>
              <w:adjustRightInd w:val="0"/>
              <w:snapToGrid w:val="0"/>
              <w:rPr>
                <w:rFonts w:ascii="宋体" w:hAnsi="宋体" w:cs="宋体"/>
                <w:szCs w:val="21"/>
              </w:rPr>
            </w:pPr>
            <w:r>
              <w:rPr>
                <w:rFonts w:hint="eastAsia" w:ascii="宋体" w:hAnsi="宋体"/>
                <w:szCs w:val="21"/>
              </w:rPr>
              <w:t>持续改进/事件、不符合和纠正</w:t>
            </w:r>
          </w:p>
        </w:tc>
        <w:tc>
          <w:tcPr>
            <w:tcW w:w="960" w:type="dxa"/>
          </w:tcPr>
          <w:p>
            <w:pPr>
              <w:rPr>
                <w:rFonts w:ascii="宋体" w:hAnsi="宋体"/>
                <w:szCs w:val="21"/>
              </w:rPr>
            </w:pPr>
            <w:r>
              <w:rPr>
                <w:rFonts w:hint="eastAsia" w:ascii="宋体" w:hAnsi="宋体"/>
                <w:szCs w:val="21"/>
                <w:lang w:val="en-US" w:eastAsia="zh-CN"/>
              </w:rPr>
              <w:t>O</w:t>
            </w:r>
            <w:r>
              <w:rPr>
                <w:rFonts w:hint="eastAsia" w:ascii="宋体" w:hAnsi="宋体"/>
                <w:szCs w:val="21"/>
              </w:rPr>
              <w:t>10.1；10.2</w:t>
            </w:r>
          </w:p>
          <w:p>
            <w:pPr>
              <w:rPr>
                <w:rFonts w:ascii="宋体" w:hAnsi="宋体"/>
                <w:szCs w:val="21"/>
              </w:rPr>
            </w:pPr>
          </w:p>
        </w:tc>
        <w:tc>
          <w:tcPr>
            <w:tcW w:w="10457" w:type="dxa"/>
          </w:tcPr>
          <w:p>
            <w:pPr>
              <w:rPr>
                <w:rFonts w:ascii="宋体" w:hAnsi="宋体"/>
                <w:sz w:val="21"/>
                <w:szCs w:val="21"/>
              </w:rPr>
            </w:pPr>
            <w:r>
              <w:rPr>
                <w:rFonts w:hint="eastAsia" w:ascii="宋体" w:hAnsi="宋体"/>
                <w:sz w:val="21"/>
                <w:szCs w:val="21"/>
              </w:rPr>
              <w:t>公司制定系列程序文件《管理评审程序》、《不合格输出控制程序》、《事故、事件、不符合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rPr>
                <w:rFonts w:hint="eastAsia" w:ascii="宋体" w:hAnsi="宋体"/>
                <w:sz w:val="21"/>
                <w:szCs w:val="21"/>
              </w:rPr>
            </w:pPr>
            <w:r>
              <w:rPr>
                <w:rFonts w:hint="eastAsia" w:ascii="宋体" w:hAnsi="宋体"/>
                <w:sz w:val="21"/>
                <w:szCs w:val="21"/>
              </w:rPr>
              <w:t>公司通过方针、目标的达成分析、内部审核结果、数据资料统计分析、纠正和预防措施和管理评审等方式，以推动环境和职业健康安全管理体系的持续改进。</w:t>
            </w:r>
          </w:p>
          <w:p>
            <w:pPr>
              <w:rPr>
                <w:rFonts w:hint="eastAsia" w:ascii="宋体" w:hAnsi="宋体"/>
                <w:sz w:val="21"/>
                <w:szCs w:val="21"/>
              </w:rPr>
            </w:pPr>
          </w:p>
          <w:p>
            <w:pPr>
              <w:rPr>
                <w:rFonts w:ascii="宋体" w:hAnsi="宋体" w:cs="宋体"/>
                <w:szCs w:val="21"/>
              </w:rPr>
            </w:pPr>
            <w:r>
              <w:rPr>
                <w:rFonts w:hint="eastAsia" w:ascii="宋体" w:hAnsi="宋体"/>
                <w:sz w:val="21"/>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132"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vAlign w:val="top"/>
          </w:tcPr>
          <w:p>
            <w:pPr>
              <w:jc w:val="both"/>
              <w:rPr>
                <w:rFonts w:hint="default" w:ascii="宋体" w:hAnsi="宋体" w:eastAsia="宋体" w:cs="宋体"/>
                <w:color w:val="auto"/>
                <w:szCs w:val="21"/>
                <w:lang w:val="en-US" w:eastAsia="zh-CN"/>
              </w:rPr>
            </w:pPr>
            <w:r>
              <w:rPr>
                <w:rFonts w:hint="eastAsia" w:ascii="宋体" w:hAnsi="宋体" w:cs="新宋体"/>
                <w:sz w:val="21"/>
                <w:szCs w:val="21"/>
              </w:rPr>
              <w:t>资质的确认、管理体系变化情况、质量监督抽查情况、顾客对产品质量的投诉、认证证书及标识使用情况</w:t>
            </w:r>
            <w:r>
              <w:rPr>
                <w:rFonts w:hint="eastAsia" w:ascii="宋体" w:hAnsi="宋体" w:cs="新宋体"/>
                <w:sz w:val="21"/>
                <w:szCs w:val="21"/>
                <w:lang w:eastAsia="zh-CN"/>
              </w:rPr>
              <w:t>，</w:t>
            </w:r>
            <w:r>
              <w:rPr>
                <w:rFonts w:hint="eastAsia" w:ascii="宋体" w:hAnsi="宋体" w:cs="新宋体"/>
                <w:sz w:val="21"/>
                <w:szCs w:val="21"/>
                <w:lang w:val="en-US" w:eastAsia="zh-CN"/>
              </w:rPr>
              <w:t>上次不符合验证</w:t>
            </w:r>
          </w:p>
        </w:tc>
        <w:tc>
          <w:tcPr>
            <w:tcW w:w="960" w:type="dxa"/>
            <w:vAlign w:val="center"/>
          </w:tcPr>
          <w:p>
            <w:pPr>
              <w:rPr>
                <w:b/>
                <w:color w:val="auto"/>
                <w:szCs w:val="21"/>
              </w:rPr>
            </w:pPr>
          </w:p>
        </w:tc>
        <w:tc>
          <w:tcPr>
            <w:tcW w:w="10457" w:type="dxa"/>
            <w:vAlign w:val="center"/>
          </w:tcPr>
          <w:p>
            <w:pPr>
              <w:spacing w:line="360" w:lineRule="auto"/>
              <w:ind w:firstLine="420" w:firstLineChars="200"/>
              <w:rPr>
                <w:rFonts w:hint="eastAsia"/>
              </w:rPr>
            </w:pPr>
            <w:r>
              <w:rPr>
                <w:rFonts w:hint="eastAsia"/>
              </w:rPr>
              <w:t>现场确认，公司</w:t>
            </w:r>
            <w:r>
              <w:rPr>
                <w:rFonts w:hint="eastAsia"/>
                <w:lang w:eastAsia="zh-CN"/>
              </w:rPr>
              <w:t>环境和职业健康安全</w:t>
            </w:r>
            <w:r>
              <w:rPr>
                <w:rFonts w:hint="eastAsia"/>
              </w:rPr>
              <w:t>管理体系覆盖范围：</w:t>
            </w:r>
            <w:r>
              <w:t>10KV及以下电力变压器（需3C许可范围内除外）、低压成套开关设备（资质范围内）、中置柜、环网柜、电缆分支箱、箱式变电站、智能化户外开闭所、全绝缘充气柜的设计生产；一体式交（直）流充电机的生产（需3C许可范围内除外）</w:t>
            </w:r>
            <w:r>
              <w:rPr>
                <w:rFonts w:hint="eastAsia"/>
              </w:rPr>
              <w:t>所涉及的相关管理活动。</w:t>
            </w:r>
          </w:p>
          <w:p>
            <w:pPr>
              <w:spacing w:line="360" w:lineRule="auto"/>
              <w:ind w:firstLine="420" w:firstLineChars="200"/>
              <w:rPr>
                <w:rFonts w:hint="eastAsia"/>
              </w:rPr>
            </w:pPr>
            <w:r>
              <w:rPr>
                <w:rFonts w:hint="eastAsia"/>
              </w:rPr>
              <w:t>提供营业执照（三证合一），检查有效。公司严格执行国标及企业标准要求和法律、法规要求。</w:t>
            </w:r>
          </w:p>
          <w:p>
            <w:pPr>
              <w:spacing w:line="360" w:lineRule="auto"/>
              <w:ind w:firstLine="210" w:firstLineChars="100"/>
              <w:rPr>
                <w:rFonts w:hint="eastAsia"/>
              </w:rPr>
            </w:pPr>
            <w:r>
              <w:rPr>
                <w:rFonts w:hint="eastAsia"/>
              </w:rPr>
              <w:t>20</w:t>
            </w:r>
            <w:r>
              <w:rPr>
                <w:rFonts w:hint="eastAsia"/>
                <w:lang w:val="en-US" w:eastAsia="zh-CN"/>
              </w:rPr>
              <w:t>21</w:t>
            </w:r>
            <w:r>
              <w:rPr>
                <w:rFonts w:hint="eastAsia"/>
              </w:rPr>
              <w:t>年</w:t>
            </w:r>
            <w:r>
              <w:rPr>
                <w:rFonts w:hint="eastAsia"/>
                <w:lang w:val="en-US" w:eastAsia="zh-CN"/>
              </w:rPr>
              <w:t>3</w:t>
            </w:r>
            <w:r>
              <w:rPr>
                <w:rFonts w:hint="eastAsia"/>
              </w:rPr>
              <w:t>月至今，公司没有顾客的重大</w:t>
            </w:r>
            <w:r>
              <w:rPr>
                <w:rFonts w:hint="eastAsia"/>
                <w:lang w:eastAsia="zh-CN"/>
              </w:rPr>
              <w:t>环境和职业健康安全的</w:t>
            </w:r>
            <w:r>
              <w:rPr>
                <w:rFonts w:hint="eastAsia"/>
              </w:rPr>
              <w:t>投诉，体系运行以来，顾客反应良好，没有重大</w:t>
            </w:r>
            <w:r>
              <w:rPr>
                <w:rFonts w:hint="eastAsia"/>
                <w:lang w:eastAsia="zh-CN"/>
              </w:rPr>
              <w:t>环境和职业健康安全的</w:t>
            </w:r>
            <w:r>
              <w:rPr>
                <w:rFonts w:hint="eastAsia"/>
              </w:rPr>
              <w:t>问题和投诉。</w:t>
            </w:r>
          </w:p>
          <w:p>
            <w:pPr>
              <w:spacing w:line="360" w:lineRule="auto"/>
              <w:ind w:firstLine="420" w:firstLineChars="200"/>
              <w:rPr>
                <w:rFonts w:hint="eastAsia"/>
                <w:lang w:eastAsia="zh-CN"/>
              </w:rPr>
            </w:pPr>
            <w:r>
              <w:rPr>
                <w:rFonts w:hint="eastAsia"/>
              </w:rPr>
              <w:t>今年无</w:t>
            </w:r>
            <w:r>
              <w:rPr>
                <w:rFonts w:hint="eastAsia"/>
                <w:lang w:eastAsia="zh-CN"/>
              </w:rPr>
              <w:t>环境和职业健康安全</w:t>
            </w:r>
            <w:r>
              <w:rPr>
                <w:rFonts w:hint="eastAsia"/>
              </w:rPr>
              <w:t>监督抽查情况。</w:t>
            </w:r>
            <w:r>
              <w:rPr>
                <w:rFonts w:hint="eastAsia"/>
                <w:lang w:eastAsia="zh-CN"/>
              </w:rPr>
              <w:t>现场查见认证证书及标识使用情况符合要求。</w:t>
            </w:r>
          </w:p>
          <w:p>
            <w:pPr>
              <w:pStyle w:val="11"/>
              <w:ind w:firstLine="230" w:firstLineChars="100"/>
              <w:rPr>
                <w:rFonts w:ascii="宋体" w:hAnsi="宋体" w:cs="宋体"/>
                <w:color w:val="auto"/>
                <w:szCs w:val="21"/>
              </w:rPr>
            </w:pPr>
            <w:r>
              <w:rPr>
                <w:rFonts w:hint="eastAsia" w:ascii="宋体" w:hAnsi="宋体" w:eastAsia="宋体" w:cs="宋体"/>
                <w:color w:val="auto"/>
                <w:sz w:val="21"/>
                <w:szCs w:val="21"/>
                <w:highlight w:val="none"/>
              </w:rPr>
              <w:t>上次不符合为</w:t>
            </w:r>
            <w:r>
              <w:rPr>
                <w:rFonts w:hint="eastAsia" w:ascii="宋体" w:hAnsi="宋体" w:cs="宋体"/>
                <w:color w:val="auto"/>
                <w:sz w:val="21"/>
                <w:szCs w:val="21"/>
                <w:highlight w:val="none"/>
                <w:lang w:eastAsia="zh-CN"/>
              </w:rPr>
              <w:t>生技部</w:t>
            </w:r>
            <w:r>
              <w:rPr>
                <w:rFonts w:hint="eastAsia" w:ascii="宋体" w:hAnsi="宋体" w:cs="宋体"/>
                <w:color w:val="auto"/>
                <w:sz w:val="21"/>
                <w:szCs w:val="21"/>
                <w:highlight w:val="none"/>
                <w:lang w:val="en-US" w:eastAsia="zh-CN"/>
              </w:rPr>
              <w:t>O8.1条款</w:t>
            </w:r>
            <w:r>
              <w:rPr>
                <w:rFonts w:hint="eastAsia" w:ascii="宋体" w:hAnsi="宋体" w:eastAsia="宋体" w:cs="宋体"/>
                <w:color w:val="auto"/>
                <w:sz w:val="21"/>
                <w:szCs w:val="21"/>
                <w:highlight w:val="none"/>
              </w:rPr>
              <w:t>，经本次审核验证均整改且无类似不符合情况出现。</w:t>
            </w:r>
          </w:p>
        </w:tc>
        <w:tc>
          <w:tcPr>
            <w:tcW w:w="1132" w:type="dxa"/>
          </w:tcPr>
          <w:p>
            <w:r>
              <w:rPr>
                <w:rFonts w:hint="eastAsia"/>
                <w:lang w:eastAsia="zh-CN"/>
              </w:rPr>
              <w:t>符合</w:t>
            </w:r>
          </w:p>
        </w:tc>
      </w:tr>
    </w:tbl>
    <w:p>
      <w:r>
        <w:ptab w:relativeTo="margin" w:alignment="center" w:leader="none"/>
      </w:r>
    </w:p>
    <w:p>
      <w:pPr>
        <w:pStyle w:val="6"/>
      </w:pPr>
      <w:r>
        <w:rPr>
          <w:rFonts w:hint="eastAsia"/>
        </w:rPr>
        <w:t>说明：不符合标注N</w:t>
      </w:r>
    </w:p>
    <w:p>
      <w:pPr>
        <w:spacing w:line="480" w:lineRule="exact"/>
        <w:jc w:val="center"/>
        <w:rPr>
          <w:color w:val="auto"/>
        </w:rPr>
      </w:pPr>
      <w:r>
        <w:rPr>
          <w:color w:val="auto"/>
        </w:rPr>
        <w:ptab w:relativeTo="margin" w:alignment="center" w:leader="none"/>
      </w:r>
    </w:p>
    <w:p>
      <w:pPr>
        <w:spacing w:line="480" w:lineRule="exact"/>
        <w:ind w:firstLine="5400" w:firstLineChars="1500"/>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color w:val="auto"/>
                <w:sz w:val="24"/>
                <w:szCs w:val="24"/>
                <w:lang w:val="en-US"/>
              </w:rPr>
            </w:pPr>
            <w:r>
              <w:rPr>
                <w:rFonts w:hint="eastAsia"/>
                <w:color w:val="auto"/>
                <w:sz w:val="24"/>
                <w:szCs w:val="24"/>
              </w:rPr>
              <w:t>受审核部门：</w:t>
            </w:r>
            <w:r>
              <w:rPr>
                <w:rFonts w:hint="eastAsia"/>
                <w:color w:val="auto"/>
                <w:sz w:val="24"/>
                <w:szCs w:val="24"/>
                <w:lang w:eastAsia="zh-CN"/>
              </w:rPr>
              <w:t>行政</w:t>
            </w:r>
            <w:r>
              <w:rPr>
                <w:rFonts w:hint="eastAsia"/>
                <w:color w:val="auto"/>
                <w:sz w:val="24"/>
                <w:szCs w:val="24"/>
              </w:rPr>
              <w:t>部（含财务），   主管领导：</w:t>
            </w:r>
            <w:r>
              <w:rPr>
                <w:rFonts w:hint="eastAsia"/>
                <w:color w:val="auto"/>
                <w:sz w:val="24"/>
                <w:szCs w:val="24"/>
                <w:lang w:eastAsia="zh-CN"/>
              </w:rPr>
              <w:t>杨大万</w:t>
            </w:r>
            <w:r>
              <w:rPr>
                <w:rFonts w:hint="eastAsia"/>
                <w:color w:val="auto"/>
                <w:sz w:val="24"/>
                <w:szCs w:val="24"/>
              </w:rPr>
              <w:t>，   陪同人员：</w:t>
            </w:r>
            <w:r>
              <w:rPr>
                <w:rFonts w:hint="eastAsia"/>
                <w:color w:val="auto"/>
                <w:sz w:val="24"/>
                <w:szCs w:val="24"/>
                <w:lang w:val="en-US" w:eastAsia="zh-CN"/>
              </w:rPr>
              <w:t>颜利琼</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杨珍全（远程审核）</w:t>
            </w:r>
            <w:r>
              <w:rPr>
                <w:rFonts w:hint="eastAsia"/>
                <w:color w:val="auto"/>
                <w:sz w:val="24"/>
                <w:szCs w:val="24"/>
              </w:rPr>
              <w:t xml:space="preserve"> ，    审核时间：</w:t>
            </w:r>
            <w:r>
              <w:rPr>
                <w:rFonts w:hint="eastAsia"/>
                <w:color w:val="auto"/>
                <w:sz w:val="24"/>
                <w:szCs w:val="24"/>
                <w:lang w:val="en-US" w:eastAsia="zh-CN"/>
              </w:rPr>
              <w:t>2022年3月1日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eastAsia"/>
                <w:color w:val="auto"/>
              </w:rPr>
            </w:pPr>
            <w:r>
              <w:rPr>
                <w:rFonts w:hint="eastAsia"/>
                <w:color w:val="auto"/>
              </w:rPr>
              <w:t>审核条款：</w:t>
            </w:r>
          </w:p>
          <w:p>
            <w:pPr>
              <w:snapToGrid w:val="0"/>
              <w:spacing w:line="240" w:lineRule="exact"/>
              <w:rPr>
                <w:rFonts w:hint="eastAsia" w:ascii="宋体" w:hAnsi="宋体" w:eastAsia="宋体" w:cs="新宋体"/>
                <w:color w:val="auto"/>
                <w:sz w:val="18"/>
                <w:szCs w:val="18"/>
                <w:lang w:eastAsia="zh-CN"/>
              </w:rPr>
            </w:pPr>
            <w:r>
              <w:rPr>
                <w:rFonts w:hint="eastAsia" w:ascii="宋体" w:hAnsi="宋体" w:eastAsia="宋体" w:cs="新宋体"/>
                <w:color w:val="auto"/>
                <w:sz w:val="18"/>
                <w:szCs w:val="18"/>
              </w:rPr>
              <w:t>EMS</w:t>
            </w:r>
            <w:r>
              <w:rPr>
                <w:rFonts w:hint="eastAsia" w:ascii="宋体" w:hAnsi="宋体" w:eastAsia="宋体" w:cs="新宋体"/>
                <w:color w:val="auto"/>
                <w:sz w:val="18"/>
                <w:szCs w:val="18"/>
                <w:lang w:eastAsia="zh-CN"/>
              </w:rPr>
              <w:t>：</w:t>
            </w:r>
          </w:p>
          <w:p>
            <w:pPr>
              <w:snapToGrid w:val="0"/>
              <w:spacing w:line="240" w:lineRule="exact"/>
              <w:rPr>
                <w:rFonts w:hint="eastAsia" w:ascii="宋体" w:hAnsi="宋体" w:eastAsia="宋体" w:cs="新宋体"/>
                <w:color w:val="auto"/>
                <w:sz w:val="18"/>
                <w:szCs w:val="18"/>
              </w:rPr>
            </w:pPr>
            <w:r>
              <w:rPr>
                <w:rFonts w:hint="eastAsia" w:ascii="宋体" w:hAnsi="宋体" w:eastAsia="宋体" w:cs="新宋体"/>
                <w:color w:val="auto"/>
                <w:sz w:val="18"/>
                <w:szCs w:val="18"/>
              </w:rPr>
              <w:t>5.3组织的角色、职责和权限;6.1.2环境因素；6.1.3合规义务；6.2目标及其达成的策划；7.2能力；7.3意识；7.4沟通；7.5文件化信息；8.1运行策划和控制；8.2应急准备和响应；9.1监视、测量、分析与评估；9.1.2符合性评估；9.2内部审核；10.2不符合和纠正措施/EMS运行控制相关财务支出证据</w:t>
            </w:r>
          </w:p>
          <w:p>
            <w:pPr>
              <w:snapToGrid w:val="0"/>
              <w:spacing w:line="240" w:lineRule="exact"/>
              <w:rPr>
                <w:rFonts w:hint="eastAsia" w:ascii="宋体" w:hAnsi="宋体" w:eastAsia="宋体" w:cs="新宋体"/>
                <w:color w:val="auto"/>
                <w:sz w:val="18"/>
                <w:szCs w:val="18"/>
                <w:lang w:eastAsia="zh-CN"/>
              </w:rPr>
            </w:pPr>
            <w:r>
              <w:rPr>
                <w:rFonts w:hint="eastAsia" w:ascii="宋体" w:hAnsi="宋体" w:eastAsia="宋体" w:cs="新宋体"/>
                <w:color w:val="auto"/>
                <w:sz w:val="18"/>
                <w:szCs w:val="18"/>
              </w:rPr>
              <w:t>OHSMS</w:t>
            </w:r>
            <w:r>
              <w:rPr>
                <w:rFonts w:hint="eastAsia" w:ascii="宋体" w:hAnsi="宋体" w:eastAsia="宋体" w:cs="新宋体"/>
                <w:color w:val="auto"/>
                <w:sz w:val="18"/>
                <w:szCs w:val="18"/>
                <w:lang w:eastAsia="zh-CN"/>
              </w:rPr>
              <w:t>：</w:t>
            </w:r>
          </w:p>
          <w:p>
            <w:pPr>
              <w:snapToGrid w:val="0"/>
              <w:spacing w:line="240" w:lineRule="exact"/>
              <w:rPr>
                <w:rFonts w:hint="eastAsia" w:ascii="宋体" w:hAnsi="宋体" w:eastAsia="宋体" w:cs="新宋体"/>
                <w:color w:val="auto"/>
                <w:sz w:val="18"/>
                <w:szCs w:val="18"/>
              </w:rPr>
            </w:pPr>
            <w:r>
              <w:rPr>
                <w:rFonts w:hint="eastAsia" w:ascii="宋体" w:hAnsi="宋体" w:eastAsia="宋体" w:cs="新宋体"/>
                <w:color w:val="auto"/>
                <w:sz w:val="18"/>
                <w:szCs w:val="18"/>
              </w:rPr>
              <w:t>5.3组织的角色、职责和权限；6.1.2危险源辨识和职业安全风险评价；</w:t>
            </w:r>
          </w:p>
          <w:p>
            <w:pPr>
              <w:snapToGrid w:val="0"/>
              <w:spacing w:line="240" w:lineRule="exact"/>
              <w:rPr>
                <w:color w:val="auto"/>
              </w:rPr>
            </w:pPr>
            <w:r>
              <w:rPr>
                <w:rFonts w:hint="eastAsia" w:ascii="宋体" w:hAnsi="宋体" w:eastAsia="宋体" w:cs="新宋体"/>
                <w:color w:val="auto"/>
                <w:sz w:val="18"/>
                <w:szCs w:val="18"/>
              </w:rPr>
              <w:t>6.1.3法律法规要求和其他要求；6.2目标及其实现的策划；7.2能力；7.3意识；7.4信息和沟通；7.5文件化信息；8.1运行策划和控制；8.2应急准备和响应；9.1监视、测量、分析与评估；9.1.2法律法规要求和其他要求的合规性评价；9.2内部审核；10.1事件、不符合和纠正措施/OHSMS运行控制财务支出证据</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ES5.3；</w:t>
            </w:r>
          </w:p>
          <w:p>
            <w:pPr>
              <w:rPr>
                <w:rFonts w:ascii="宋体" w:hAnsi="宋体" w:cs="新宋体"/>
                <w:color w:val="auto"/>
                <w:szCs w:val="21"/>
              </w:rPr>
            </w:pPr>
          </w:p>
        </w:tc>
        <w:tc>
          <w:tcPr>
            <w:tcW w:w="10004" w:type="dxa"/>
          </w:tcPr>
          <w:p>
            <w:pPr>
              <w:spacing w:line="400" w:lineRule="exact"/>
              <w:rPr>
                <w:rFonts w:ascii="宋体" w:hAnsi="宋体" w:cs="Arial"/>
                <w:color w:val="auto"/>
                <w:sz w:val="21"/>
                <w:szCs w:val="21"/>
              </w:rPr>
            </w:pPr>
            <w:r>
              <w:rPr>
                <w:rFonts w:hint="eastAsia" w:ascii="宋体" w:hAnsi="宋体" w:cs="Arial"/>
                <w:color w:val="auto"/>
                <w:sz w:val="21"/>
                <w:szCs w:val="21"/>
              </w:rPr>
              <w:t>在体系手册中规定了行政部和财务部的环境安全职责和权限，以确保部门工作的展开和实施：</w:t>
            </w:r>
          </w:p>
          <w:p>
            <w:pPr>
              <w:spacing w:line="400" w:lineRule="exact"/>
              <w:ind w:firstLine="210" w:firstLineChars="100"/>
              <w:rPr>
                <w:rFonts w:hint="eastAsia" w:ascii="宋体" w:hAnsi="宋体"/>
                <w:color w:val="auto"/>
                <w:sz w:val="21"/>
                <w:szCs w:val="21"/>
              </w:rPr>
            </w:pPr>
            <w:r>
              <w:rPr>
                <w:rFonts w:hint="eastAsia" w:ascii="宋体" w:hAnsi="宋体"/>
                <w:color w:val="auto"/>
                <w:sz w:val="21"/>
                <w:szCs w:val="21"/>
              </w:rPr>
              <w:t>1)公司贯标工作的主管部门，协助管理者代表做好质量、环境、职业健康安全管理体系的建立、实施和保持工作。</w:t>
            </w:r>
          </w:p>
          <w:p>
            <w:pPr>
              <w:spacing w:line="400" w:lineRule="exact"/>
              <w:ind w:firstLine="210" w:firstLineChars="100"/>
              <w:rPr>
                <w:rFonts w:hint="eastAsia" w:ascii="宋体" w:hAnsi="宋体"/>
                <w:color w:val="auto"/>
                <w:sz w:val="21"/>
                <w:szCs w:val="21"/>
              </w:rPr>
            </w:pPr>
            <w:r>
              <w:rPr>
                <w:rFonts w:hint="eastAsia" w:ascii="宋体" w:hAnsi="宋体"/>
                <w:color w:val="auto"/>
                <w:sz w:val="21"/>
                <w:szCs w:val="21"/>
              </w:rPr>
              <w:t>2</w:t>
            </w:r>
            <w:r>
              <w:rPr>
                <w:rFonts w:hint="eastAsia" w:ascii="宋体" w:hAnsi="宋体"/>
                <w:color w:val="auto"/>
                <w:sz w:val="21"/>
                <w:szCs w:val="21"/>
                <w:lang w:val="en-US" w:eastAsia="zh-CN"/>
              </w:rPr>
              <w:t>)</w:t>
            </w:r>
            <w:r>
              <w:rPr>
                <w:rFonts w:hint="eastAsia" w:ascii="宋体" w:hAnsi="宋体"/>
                <w:color w:val="auto"/>
                <w:sz w:val="21"/>
                <w:szCs w:val="21"/>
              </w:rPr>
              <w:t>负责公司人员的招聘、选择、试用、聘用及处理。</w:t>
            </w:r>
          </w:p>
          <w:p>
            <w:pPr>
              <w:spacing w:line="400" w:lineRule="exact"/>
              <w:ind w:firstLine="210" w:firstLineChars="100"/>
              <w:rPr>
                <w:rFonts w:hint="eastAsia" w:ascii="宋体" w:hAnsi="宋体"/>
                <w:color w:val="auto"/>
                <w:sz w:val="21"/>
                <w:szCs w:val="21"/>
              </w:rPr>
            </w:pPr>
            <w:r>
              <w:rPr>
                <w:rFonts w:hint="eastAsia" w:ascii="宋体" w:hAnsi="宋体"/>
                <w:color w:val="auto"/>
                <w:sz w:val="21"/>
                <w:szCs w:val="21"/>
              </w:rPr>
              <w:t>3)负责组织公司各项教育培训工作。</w:t>
            </w:r>
          </w:p>
          <w:p>
            <w:pPr>
              <w:numPr>
                <w:ilvl w:val="0"/>
                <w:numId w:val="0"/>
              </w:numPr>
              <w:spacing w:line="400" w:lineRule="exact"/>
              <w:ind w:firstLine="210" w:firstLineChars="100"/>
              <w:rPr>
                <w:rFonts w:hint="eastAsia" w:ascii="宋体" w:hAnsi="宋体"/>
                <w:color w:val="auto"/>
                <w:sz w:val="21"/>
                <w:szCs w:val="21"/>
              </w:rPr>
            </w:pPr>
            <w:r>
              <w:rPr>
                <w:rFonts w:hint="eastAsia" w:ascii="宋体" w:hAnsi="宋体"/>
                <w:color w:val="auto"/>
                <w:sz w:val="21"/>
                <w:szCs w:val="21"/>
                <w:lang w:val="en-US" w:eastAsia="zh-CN"/>
              </w:rPr>
              <w:t>4)</w:t>
            </w:r>
            <w:r>
              <w:rPr>
                <w:rFonts w:hint="eastAsia" w:ascii="宋体" w:hAnsi="宋体"/>
                <w:color w:val="auto"/>
                <w:sz w:val="21"/>
                <w:szCs w:val="21"/>
              </w:rPr>
              <w:t xml:space="preserve">负责职业健康安全法律法规的收集、整理与评价。 </w:t>
            </w:r>
          </w:p>
          <w:p>
            <w:pPr>
              <w:tabs>
                <w:tab w:val="left" w:pos="1050"/>
              </w:tabs>
              <w:autoSpaceDE w:val="0"/>
              <w:autoSpaceDN w:val="0"/>
              <w:adjustRightInd w:val="0"/>
              <w:spacing w:line="420" w:lineRule="exact"/>
              <w:ind w:firstLine="210" w:firstLineChars="100"/>
              <w:rPr>
                <w:rFonts w:hint="eastAsia" w:ascii="宋体" w:hAnsi="宋体"/>
                <w:color w:val="auto"/>
                <w:sz w:val="21"/>
                <w:szCs w:val="21"/>
              </w:rPr>
            </w:pPr>
            <w:r>
              <w:rPr>
                <w:rFonts w:hint="eastAsia" w:ascii="宋体"/>
                <w:color w:val="auto"/>
                <w:kern w:val="0"/>
                <w:sz w:val="21"/>
                <w:szCs w:val="21"/>
                <w:lang w:val="en-US" w:eastAsia="zh-CN"/>
              </w:rPr>
              <w:t>5)</w:t>
            </w:r>
            <w:r>
              <w:rPr>
                <w:rFonts w:hint="eastAsia" w:ascii="宋体"/>
                <w:color w:val="auto"/>
                <w:kern w:val="0"/>
                <w:sz w:val="21"/>
                <w:szCs w:val="21"/>
                <w:lang w:val="zh-CN"/>
              </w:rPr>
              <w:t>负责公司的预算管理</w:t>
            </w:r>
            <w:r>
              <w:rPr>
                <w:rFonts w:hint="eastAsia" w:ascii="宋体" w:cs="宋体"/>
                <w:color w:val="auto"/>
                <w:kern w:val="0"/>
                <w:sz w:val="21"/>
                <w:szCs w:val="21"/>
                <w:lang w:val="zh-CN"/>
              </w:rPr>
              <w:t>；合理提取和使用公司的安全费用、</w:t>
            </w:r>
            <w:r>
              <w:rPr>
                <w:rFonts w:hint="eastAsia" w:ascii="宋体"/>
                <w:color w:val="auto"/>
                <w:kern w:val="0"/>
                <w:sz w:val="21"/>
                <w:szCs w:val="21"/>
                <w:lang w:val="zh-CN"/>
              </w:rPr>
              <w:t>员工的安全健康问题。</w:t>
            </w:r>
          </w:p>
          <w:p>
            <w:pPr>
              <w:spacing w:line="400" w:lineRule="exact"/>
              <w:ind w:firstLine="735" w:firstLineChars="350"/>
              <w:rPr>
                <w:rFonts w:hint="eastAsia" w:ascii="宋体" w:hAnsi="宋体"/>
                <w:color w:val="auto"/>
                <w:sz w:val="21"/>
                <w:szCs w:val="21"/>
              </w:rPr>
            </w:pPr>
            <w:r>
              <w:rPr>
                <w:rFonts w:hint="eastAsia" w:ascii="宋体" w:hAnsi="宋体"/>
                <w:color w:val="auto"/>
                <w:sz w:val="21"/>
                <w:szCs w:val="21"/>
              </w:rPr>
              <w:t>……</w:t>
            </w:r>
          </w:p>
          <w:p>
            <w:pPr>
              <w:spacing w:line="400" w:lineRule="exact"/>
              <w:ind w:firstLine="315" w:firstLineChars="150"/>
              <w:rPr>
                <w:rFonts w:hint="eastAsia" w:ascii="宋体" w:hAnsi="宋体"/>
                <w:color w:val="auto"/>
                <w:sz w:val="21"/>
                <w:szCs w:val="21"/>
              </w:rPr>
            </w:pPr>
            <w:r>
              <w:rPr>
                <w:rFonts w:hint="eastAsia" w:ascii="宋体" w:hAnsi="宋体"/>
                <w:color w:val="auto"/>
                <w:sz w:val="21"/>
                <w:szCs w:val="21"/>
              </w:rPr>
              <w:t>部门职责清晰、明确。</w:t>
            </w:r>
          </w:p>
          <w:p>
            <w:pPr>
              <w:rPr>
                <w:rFonts w:ascii="宋体" w:hAnsi="宋体" w:cs="宋体"/>
                <w:color w:val="auto"/>
                <w:szCs w:val="21"/>
              </w:rPr>
            </w:pPr>
            <w:r>
              <w:rPr>
                <w:rFonts w:hint="eastAsia" w:ascii="宋体" w:hAnsi="宋体"/>
                <w:color w:val="auto"/>
                <w:sz w:val="21"/>
                <w:szCs w:val="21"/>
              </w:rPr>
              <w:t>行政部及财务部负责人能基本阐述本部门的主要职责。</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ES6.2</w:t>
            </w:r>
          </w:p>
          <w:p>
            <w:pPr>
              <w:rPr>
                <w:rFonts w:ascii="宋体" w:hAnsi="宋体" w:cs="新宋体"/>
                <w:color w:val="auto"/>
                <w:szCs w:val="21"/>
              </w:rPr>
            </w:pPr>
          </w:p>
        </w:tc>
        <w:tc>
          <w:tcPr>
            <w:tcW w:w="10004" w:type="dxa"/>
          </w:tcPr>
          <w:p>
            <w:pPr>
              <w:spacing w:line="400" w:lineRule="exact"/>
              <w:rPr>
                <w:rFonts w:ascii="宋体" w:hAnsi="宋体"/>
                <w:color w:val="auto"/>
                <w:szCs w:val="21"/>
                <w:highlight w:val="none"/>
              </w:rPr>
            </w:pPr>
            <w:r>
              <w:rPr>
                <w:rFonts w:hint="eastAsia" w:ascii="宋体" w:hAnsi="宋体"/>
                <w:color w:val="auto"/>
                <w:szCs w:val="21"/>
                <w:highlight w:val="none"/>
              </w:rPr>
              <w:t>查见：公司建立有《管理目标、指标及管理方案》，</w:t>
            </w:r>
          </w:p>
          <w:p>
            <w:pPr>
              <w:spacing w:line="400" w:lineRule="exact"/>
              <w:rPr>
                <w:rFonts w:ascii="宋体" w:hAnsi="宋体"/>
                <w:color w:val="auto"/>
                <w:szCs w:val="21"/>
                <w:highlight w:val="none"/>
              </w:rPr>
            </w:pPr>
            <w:r>
              <w:rPr>
                <w:rFonts w:hint="eastAsia" w:ascii="宋体" w:hAnsi="宋体"/>
                <w:color w:val="auto"/>
                <w:szCs w:val="21"/>
                <w:highlight w:val="none"/>
              </w:rPr>
              <w:t>查</w:t>
            </w:r>
            <w:r>
              <w:rPr>
                <w:rFonts w:hint="eastAsia" w:ascii="宋体" w:hAnsi="宋体"/>
                <w:color w:val="auto"/>
                <w:szCs w:val="21"/>
                <w:highlight w:val="none"/>
                <w:lang w:eastAsia="zh-CN"/>
              </w:rPr>
              <w:t>行政部（含财务）</w:t>
            </w:r>
            <w:r>
              <w:rPr>
                <w:rFonts w:hint="eastAsia" w:ascii="宋体" w:hAnsi="宋体"/>
                <w:color w:val="auto"/>
                <w:szCs w:val="21"/>
                <w:highlight w:val="none"/>
              </w:rPr>
              <w:t>环境、职业健康安全目标指标：  考核情况（</w:t>
            </w:r>
            <w:r>
              <w:rPr>
                <w:rFonts w:hint="eastAsia" w:ascii="宋体" w:hAnsi="宋体"/>
                <w:color w:val="auto"/>
                <w:szCs w:val="21"/>
                <w:highlight w:val="none"/>
                <w:lang w:eastAsia="zh-CN"/>
              </w:rPr>
              <w:t>2021年6月-2022年2月</w:t>
            </w:r>
            <w:r>
              <w:rPr>
                <w:rFonts w:hint="eastAsia" w:ascii="宋体" w:hAnsi="宋体"/>
                <w:color w:val="auto"/>
                <w:szCs w:val="21"/>
                <w:highlight w:val="none"/>
              </w:rPr>
              <w:t>）</w:t>
            </w:r>
          </w:p>
          <w:p>
            <w:pPr>
              <w:rPr>
                <w:rFonts w:hint="eastAsia" w:eastAsia="宋体"/>
                <w:color w:val="auto"/>
                <w:szCs w:val="21"/>
                <w:highlight w:val="none"/>
                <w:lang w:eastAsia="zh-CN"/>
              </w:rPr>
            </w:pPr>
            <w:r>
              <w:rPr>
                <w:rFonts w:hint="eastAsia"/>
                <w:color w:val="auto"/>
                <w:szCs w:val="21"/>
                <w:highlight w:val="none"/>
              </w:rPr>
              <w:t>1）</w:t>
            </w:r>
            <w:r>
              <w:rPr>
                <w:rFonts w:hint="eastAsia"/>
                <w:color w:val="auto"/>
                <w:sz w:val="21"/>
                <w:szCs w:val="21"/>
                <w:highlight w:val="none"/>
              </w:rPr>
              <w:t>无安全事故</w:t>
            </w:r>
            <w:r>
              <w:rPr>
                <w:rFonts w:hint="eastAsia"/>
                <w:color w:val="auto"/>
                <w:szCs w:val="21"/>
                <w:highlight w:val="none"/>
              </w:rPr>
              <w:t xml:space="preserve">；                          </w:t>
            </w:r>
            <w:r>
              <w:rPr>
                <w:rFonts w:hint="eastAsia"/>
                <w:color w:val="auto"/>
                <w:szCs w:val="21"/>
                <w:highlight w:val="none"/>
                <w:lang w:val="en-US" w:eastAsia="zh-CN"/>
              </w:rPr>
              <w:t xml:space="preserve">                0</w:t>
            </w:r>
          </w:p>
          <w:p>
            <w:pPr>
              <w:rPr>
                <w:color w:val="auto"/>
                <w:szCs w:val="21"/>
                <w:highlight w:val="none"/>
              </w:rPr>
            </w:pPr>
            <w:r>
              <w:rPr>
                <w:rFonts w:hint="eastAsia"/>
                <w:color w:val="auto"/>
                <w:szCs w:val="21"/>
                <w:highlight w:val="none"/>
              </w:rPr>
              <w:t>2）</w:t>
            </w:r>
            <w:r>
              <w:rPr>
                <w:rFonts w:hint="eastAsia"/>
                <w:color w:val="auto"/>
                <w:sz w:val="21"/>
                <w:szCs w:val="21"/>
                <w:highlight w:val="none"/>
              </w:rPr>
              <w:t>固废回收处理率100%</w:t>
            </w:r>
            <w:r>
              <w:rPr>
                <w:rFonts w:hint="eastAsia"/>
                <w:color w:val="auto"/>
                <w:szCs w:val="21"/>
                <w:highlight w:val="none"/>
              </w:rPr>
              <w:t xml:space="preserve">；                                </w:t>
            </w:r>
            <w:r>
              <w:rPr>
                <w:rFonts w:hint="eastAsia"/>
                <w:color w:val="auto"/>
                <w:szCs w:val="21"/>
                <w:highlight w:val="none"/>
                <w:lang w:val="en-US" w:eastAsia="zh-CN"/>
              </w:rPr>
              <w:t xml:space="preserve"> </w:t>
            </w:r>
            <w:r>
              <w:rPr>
                <w:rFonts w:hint="eastAsia"/>
                <w:color w:val="auto"/>
                <w:szCs w:val="21"/>
                <w:highlight w:val="none"/>
              </w:rPr>
              <w:t xml:space="preserve">100%                </w:t>
            </w:r>
          </w:p>
          <w:p>
            <w:pPr>
              <w:rPr>
                <w:rFonts w:hint="default" w:eastAsia="宋体"/>
                <w:color w:val="auto"/>
                <w:szCs w:val="21"/>
                <w:highlight w:val="none"/>
                <w:lang w:val="en-US" w:eastAsia="zh-CN"/>
              </w:rPr>
            </w:pPr>
            <w:r>
              <w:rPr>
                <w:rFonts w:hint="eastAsia"/>
                <w:color w:val="auto"/>
                <w:szCs w:val="21"/>
                <w:highlight w:val="none"/>
              </w:rPr>
              <w:t>3）</w:t>
            </w:r>
            <w:r>
              <w:rPr>
                <w:rFonts w:hint="eastAsia"/>
                <w:color w:val="auto"/>
                <w:sz w:val="21"/>
                <w:szCs w:val="21"/>
                <w:highlight w:val="none"/>
              </w:rPr>
              <w:t>无火灾事故</w:t>
            </w:r>
            <w:r>
              <w:rPr>
                <w:rFonts w:hint="eastAsia"/>
                <w:color w:val="auto"/>
                <w:szCs w:val="21"/>
                <w:highlight w:val="none"/>
              </w:rPr>
              <w:t xml:space="preserve">；                                   </w:t>
            </w:r>
            <w:r>
              <w:rPr>
                <w:rFonts w:hint="eastAsia"/>
                <w:color w:val="auto"/>
                <w:szCs w:val="21"/>
                <w:highlight w:val="none"/>
                <w:lang w:val="en-US" w:eastAsia="zh-CN"/>
              </w:rPr>
              <w:t xml:space="preserve">        0</w:t>
            </w:r>
          </w:p>
          <w:p>
            <w:pPr>
              <w:ind w:firstLine="210" w:firstLineChars="100"/>
              <w:rPr>
                <w:rFonts w:ascii="宋体" w:hAnsi="宋体"/>
                <w:color w:val="auto"/>
                <w:szCs w:val="21"/>
                <w:highlight w:val="none"/>
              </w:rPr>
            </w:pPr>
            <w:r>
              <w:rPr>
                <w:rFonts w:hint="eastAsia" w:ascii="宋体" w:hAnsi="宋体"/>
                <w:color w:val="auto"/>
                <w:szCs w:val="21"/>
                <w:highlight w:val="none"/>
              </w:rPr>
              <w:t>查</w:t>
            </w:r>
            <w:r>
              <w:rPr>
                <w:rFonts w:hint="eastAsia" w:ascii="宋体" w:hAnsi="宋体"/>
                <w:color w:val="auto"/>
                <w:szCs w:val="21"/>
                <w:highlight w:val="none"/>
                <w:lang w:eastAsia="zh-CN"/>
              </w:rPr>
              <w:t>2021年6月-2022年2月</w:t>
            </w:r>
            <w:r>
              <w:rPr>
                <w:rFonts w:hint="eastAsia" w:ascii="宋体" w:hAnsi="宋体"/>
                <w:color w:val="auto"/>
                <w:szCs w:val="21"/>
                <w:highlight w:val="none"/>
              </w:rPr>
              <w:t>份发现，提供的公司《目标实施统计》，考核均完成目标任务。</w:t>
            </w:r>
          </w:p>
          <w:p>
            <w:pPr>
              <w:pStyle w:val="16"/>
              <w:tabs>
                <w:tab w:val="center" w:pos="3169"/>
              </w:tabs>
              <w:spacing w:line="40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查见公司制定的环境管理方案有：1）固废排放；2）潜在火灾；3）化学品泄漏；4）噪声的排放；5）废气的排放；6）废水的排放6个管理方案。管理方案内容涉及：目标/指标、管理措施、资金预算、完成日期、责任部门。</w:t>
            </w:r>
          </w:p>
          <w:p>
            <w:pPr>
              <w:spacing w:line="400" w:lineRule="exact"/>
              <w:rPr>
                <w:rFonts w:ascii="宋体" w:hAnsi="宋体"/>
                <w:color w:val="auto"/>
                <w:szCs w:val="21"/>
                <w:highlight w:val="none"/>
              </w:rPr>
            </w:pPr>
            <w:r>
              <w:rPr>
                <w:rFonts w:hint="eastAsia" w:ascii="宋体" w:hAnsi="宋体"/>
                <w:color w:val="auto"/>
                <w:szCs w:val="21"/>
                <w:highlight w:val="none"/>
              </w:rPr>
              <w:t>抽查固体废弃物确定的管理方案：</w:t>
            </w:r>
          </w:p>
          <w:p>
            <w:pPr>
              <w:numPr>
                <w:ilvl w:val="0"/>
                <w:numId w:val="0"/>
              </w:numPr>
              <w:spacing w:line="380" w:lineRule="exact"/>
              <w:ind w:right="-69" w:rightChars="0"/>
              <w:textAlignment w:val="baseline"/>
              <w:rPr>
                <w:rFonts w:hint="eastAsia"/>
                <w:color w:val="auto"/>
                <w:sz w:val="21"/>
                <w:szCs w:val="21"/>
                <w:highlight w:val="none"/>
              </w:rPr>
            </w:pPr>
            <w:r>
              <w:rPr>
                <w:rFonts w:hint="eastAsia" w:ascii="宋体" w:hAnsi="宋体" w:cs="宋体"/>
                <w:color w:val="auto"/>
                <w:szCs w:val="21"/>
                <w:highlight w:val="none"/>
              </w:rPr>
              <w:t>环境目标</w:t>
            </w:r>
            <w:r>
              <w:rPr>
                <w:rFonts w:hint="eastAsia" w:ascii="宋体" w:hAnsi="宋体" w:cs="宋体"/>
                <w:color w:val="auto"/>
                <w:szCs w:val="21"/>
                <w:highlight w:val="none"/>
                <w:lang w:eastAsia="zh-CN"/>
              </w:rPr>
              <w:t>：</w:t>
            </w:r>
            <w:r>
              <w:rPr>
                <w:rFonts w:hint="eastAsia"/>
                <w:color w:val="auto"/>
                <w:sz w:val="21"/>
                <w:szCs w:val="21"/>
                <w:highlight w:val="none"/>
              </w:rPr>
              <w:t>妥善处理废弃物</w:t>
            </w:r>
            <w:r>
              <w:rPr>
                <w:rFonts w:hint="eastAsia"/>
                <w:color w:val="auto"/>
                <w:sz w:val="21"/>
                <w:szCs w:val="21"/>
                <w:highlight w:val="none"/>
                <w:lang w:eastAsia="zh-CN"/>
              </w:rPr>
              <w:t>；</w:t>
            </w:r>
            <w:r>
              <w:rPr>
                <w:rFonts w:hint="eastAsia" w:ascii="宋体" w:hAnsi="宋体" w:cs="宋体"/>
                <w:color w:val="auto"/>
                <w:sz w:val="21"/>
                <w:szCs w:val="21"/>
                <w:highlight w:val="none"/>
              </w:rPr>
              <w:t>指标：</w:t>
            </w:r>
            <w:r>
              <w:rPr>
                <w:rFonts w:hint="eastAsia"/>
                <w:color w:val="auto"/>
                <w:sz w:val="21"/>
                <w:szCs w:val="21"/>
                <w:highlight w:val="none"/>
              </w:rPr>
              <w:t>固废收集处置率100%</w:t>
            </w:r>
            <w:r>
              <w:rPr>
                <w:rFonts w:hint="eastAsia" w:ascii="宋体" w:hAnsi="宋体"/>
                <w:color w:val="auto"/>
                <w:sz w:val="21"/>
                <w:szCs w:val="21"/>
                <w:highlight w:val="none"/>
              </w:rPr>
              <w:t>；实现措施</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color w:val="auto"/>
                <w:sz w:val="21"/>
                <w:szCs w:val="21"/>
                <w:highlight w:val="none"/>
              </w:rPr>
              <w:t>办公垃圾中的危险废弃物专业收集，由行政部统一处理</w:t>
            </w:r>
            <w:r>
              <w:rPr>
                <w:rFonts w:hint="eastAsia" w:ascii="宋体" w:hAnsi="宋体" w:cs="Times New Roman"/>
                <w:color w:val="auto"/>
                <w:sz w:val="21"/>
                <w:szCs w:val="21"/>
                <w:highlight w:val="none"/>
                <w:lang w:val="en-US" w:eastAsia="zh-CN"/>
              </w:rPr>
              <w:t>；2）</w:t>
            </w:r>
            <w:r>
              <w:rPr>
                <w:rFonts w:hint="eastAsia"/>
                <w:color w:val="auto"/>
                <w:sz w:val="21"/>
                <w:szCs w:val="21"/>
                <w:highlight w:val="none"/>
              </w:rPr>
              <w:t>行政部对荧光灯管的使用发放做好记录</w:t>
            </w:r>
            <w:r>
              <w:rPr>
                <w:rFonts w:hint="eastAsia" w:ascii="宋体" w:hAnsi="宋体" w:cs="Times New Roman"/>
                <w:color w:val="auto"/>
                <w:sz w:val="21"/>
                <w:szCs w:val="21"/>
                <w:highlight w:val="none"/>
                <w:lang w:val="en-US" w:eastAsia="zh-CN"/>
              </w:rPr>
              <w:t>；3）</w:t>
            </w:r>
            <w:r>
              <w:rPr>
                <w:rFonts w:hint="eastAsia"/>
                <w:color w:val="auto"/>
                <w:spacing w:val="-2"/>
                <w:sz w:val="21"/>
                <w:szCs w:val="21"/>
                <w:highlight w:val="none"/>
              </w:rPr>
              <w:t>各部门用旧的荧光灯管、旧电池、硒鼓、废打印墨盒等上缴行政部，实行“以旧换新”的方法进行领用</w:t>
            </w:r>
            <w:r>
              <w:rPr>
                <w:rFonts w:hint="eastAsia" w:ascii="宋体" w:hAnsi="宋体" w:cs="Times New Roman"/>
                <w:color w:val="auto"/>
                <w:sz w:val="21"/>
                <w:szCs w:val="21"/>
                <w:highlight w:val="none"/>
                <w:lang w:val="en-US" w:eastAsia="zh-CN"/>
              </w:rPr>
              <w:t>；4）</w:t>
            </w:r>
            <w:r>
              <w:rPr>
                <w:rFonts w:hint="eastAsia"/>
                <w:color w:val="auto"/>
                <w:sz w:val="21"/>
                <w:szCs w:val="21"/>
                <w:highlight w:val="none"/>
              </w:rPr>
              <w:t>行政部将各部门上缴的废旧电池、荧光灯管、硒鼓、打印墨盒等危险废弃物，集中收集存放与危险废弃物箱中，积累到一定量</w:t>
            </w:r>
            <w:r>
              <w:rPr>
                <w:rFonts w:hint="eastAsia" w:ascii="Times New Roman" w:hAnsi="Times New Roman" w:eastAsia="宋体" w:cs="Times New Roman"/>
                <w:color w:val="auto"/>
                <w:sz w:val="21"/>
                <w:szCs w:val="21"/>
                <w:highlight w:val="none"/>
              </w:rPr>
              <w:t>交于有资质的处理机构进行处理</w:t>
            </w:r>
            <w:r>
              <w:rPr>
                <w:rFonts w:hint="eastAsia"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rPr>
              <w:t>责任部门：各部门；投入资金</w:t>
            </w:r>
            <w:r>
              <w:rPr>
                <w:rFonts w:hint="eastAsia" w:ascii="Times New Roman" w:hAnsi="Times New Roman" w:eastAsia="宋体" w:cs="Times New Roman"/>
                <w:color w:val="auto"/>
                <w:sz w:val="21"/>
                <w:szCs w:val="21"/>
                <w:highlight w:val="none"/>
                <w:lang w:val="en-US" w:eastAsia="zh-CN"/>
              </w:rPr>
              <w:t>700</w:t>
            </w:r>
            <w:r>
              <w:rPr>
                <w:rFonts w:hint="eastAsia" w:ascii="Times New Roman" w:hAnsi="Times New Roman" w:eastAsia="宋体" w:cs="Times New Roman"/>
                <w:color w:val="auto"/>
                <w:sz w:val="21"/>
                <w:szCs w:val="21"/>
                <w:highlight w:val="none"/>
              </w:rPr>
              <w:t>0元；完成日期：</w:t>
            </w:r>
            <w:r>
              <w:rPr>
                <w:rFonts w:hint="eastAsia" w:ascii="Times New Roman" w:hAnsi="Times New Roman" w:eastAsia="宋体" w:cs="Times New Roman"/>
                <w:color w:val="auto"/>
                <w:sz w:val="21"/>
                <w:szCs w:val="21"/>
                <w:highlight w:val="none"/>
                <w:lang w:eastAsia="zh-CN"/>
              </w:rPr>
              <w:t>202</w:t>
            </w:r>
            <w:r>
              <w:rPr>
                <w:rFonts w:hint="default" w:ascii="Times New Roman" w:hAnsi="Times New Roman" w:eastAsia="宋体" w:cs="Times New Roman"/>
                <w:color w:val="auto"/>
                <w:sz w:val="21"/>
                <w:szCs w:val="21"/>
                <w:highlight w:val="none"/>
                <w:lang w:eastAsia="zh-CN"/>
              </w:rPr>
              <w:t>1</w:t>
            </w:r>
            <w:r>
              <w:rPr>
                <w:rFonts w:hint="eastAsia" w:ascii="Times New Roman" w:hAnsi="Times New Roman" w:eastAsia="宋体" w:cs="Times New Roman"/>
                <w:color w:val="auto"/>
                <w:sz w:val="21"/>
                <w:szCs w:val="21"/>
                <w:highlight w:val="none"/>
                <w:lang w:eastAsia="zh-CN"/>
              </w:rPr>
              <w:t>.12.</w:t>
            </w:r>
            <w:r>
              <w:rPr>
                <w:rFonts w:hint="default" w:ascii="Times New Roman" w:hAnsi="Times New Roman" w:eastAsia="宋体" w:cs="Times New Roman"/>
                <w:color w:val="auto"/>
                <w:sz w:val="21"/>
                <w:szCs w:val="21"/>
                <w:highlight w:val="none"/>
                <w:lang w:eastAsia="zh-CN"/>
              </w:rPr>
              <w:t>31</w:t>
            </w:r>
            <w:r>
              <w:rPr>
                <w:rFonts w:hint="eastAsia" w:ascii="Times New Roman" w:hAnsi="Times New Roman" w:eastAsia="宋体" w:cs="Times New Roman"/>
                <w:color w:val="auto"/>
                <w:sz w:val="21"/>
                <w:szCs w:val="21"/>
                <w:highlight w:val="none"/>
              </w:rPr>
              <w:t>；检查部门：</w:t>
            </w:r>
            <w:r>
              <w:rPr>
                <w:rFonts w:hint="eastAsia" w:ascii="Times New Roman" w:hAnsi="Times New Roman" w:eastAsia="宋体" w:cs="Times New Roman"/>
                <w:color w:val="auto"/>
                <w:sz w:val="21"/>
                <w:szCs w:val="21"/>
                <w:highlight w:val="none"/>
                <w:lang w:eastAsia="zh-CN"/>
              </w:rPr>
              <w:t>行政部</w:t>
            </w:r>
            <w:r>
              <w:rPr>
                <w:rFonts w:hint="eastAsia" w:ascii="Times New Roman" w:hAnsi="Times New Roman" w:eastAsia="宋体" w:cs="Times New Roman"/>
                <w:color w:val="auto"/>
                <w:sz w:val="21"/>
                <w:szCs w:val="21"/>
                <w:highlight w:val="none"/>
              </w:rPr>
              <w:t>。</w:t>
            </w:r>
          </w:p>
          <w:p>
            <w:pPr>
              <w:spacing w:line="400" w:lineRule="exact"/>
              <w:rPr>
                <w:rFonts w:ascii="宋体" w:hAnsi="宋体"/>
                <w:color w:val="auto"/>
                <w:szCs w:val="21"/>
                <w:highlight w:val="none"/>
              </w:rPr>
            </w:pPr>
            <w:r>
              <w:rPr>
                <w:rFonts w:hint="eastAsia" w:ascii="宋体" w:hAnsi="宋体"/>
                <w:color w:val="auto"/>
                <w:szCs w:val="21"/>
                <w:highlight w:val="none"/>
              </w:rPr>
              <w:t>抽查</w:t>
            </w:r>
            <w:r>
              <w:rPr>
                <w:rFonts w:hint="eastAsia" w:ascii="宋体" w:hAnsi="宋体"/>
                <w:color w:val="auto"/>
                <w:szCs w:val="21"/>
                <w:highlight w:val="none"/>
                <w:lang w:val="en-US" w:eastAsia="zh-CN"/>
              </w:rPr>
              <w:t>控制化学品泄露</w:t>
            </w:r>
            <w:r>
              <w:rPr>
                <w:rFonts w:hint="eastAsia" w:ascii="宋体" w:hAnsi="宋体"/>
                <w:color w:val="auto"/>
                <w:szCs w:val="21"/>
                <w:highlight w:val="none"/>
              </w:rPr>
              <w:t>的管理方案：</w:t>
            </w:r>
          </w:p>
          <w:p>
            <w:pPr>
              <w:numPr>
                <w:ilvl w:val="0"/>
                <w:numId w:val="0"/>
              </w:numPr>
              <w:spacing w:line="380" w:lineRule="exact"/>
              <w:ind w:right="-69" w:rightChars="0"/>
              <w:textAlignment w:val="baseline"/>
              <w:rPr>
                <w:rFonts w:hint="eastAsia" w:ascii="宋体" w:hAnsi="宋体" w:eastAsia="宋体" w:cs="宋体"/>
                <w:caps w:val="0"/>
                <w:smallCaps w:val="0"/>
                <w:strike w:val="0"/>
                <w:dstrike w:val="0"/>
                <w:outline w:val="0"/>
                <w:color w:val="auto"/>
                <w:spacing w:val="0"/>
                <w:kern w:val="2"/>
                <w:position w:val="0"/>
                <w:sz w:val="21"/>
                <w:szCs w:val="21"/>
                <w:u w:val="none" w:color="000000"/>
                <w:vertAlign w:val="baseline"/>
                <w:rtl w:val="0"/>
                <w:lang w:val="zh-TW" w:eastAsia="zh-CN"/>
              </w:rPr>
            </w:pPr>
            <w:r>
              <w:rPr>
                <w:rFonts w:hint="eastAsia" w:ascii="宋体" w:hAnsi="宋体" w:cs="宋体"/>
                <w:color w:val="auto"/>
                <w:szCs w:val="21"/>
                <w:highlight w:val="none"/>
              </w:rPr>
              <w:t>环境目标</w:t>
            </w:r>
            <w:r>
              <w:rPr>
                <w:rFonts w:hint="eastAsia" w:ascii="宋体" w:hAnsi="宋体" w:eastAsia="宋体" w:cs="宋体"/>
                <w:caps w:val="0"/>
                <w:smallCaps w:val="0"/>
                <w:strike w:val="0"/>
                <w:dstrike w:val="0"/>
                <w:outline w:val="0"/>
                <w:color w:val="auto"/>
                <w:spacing w:val="0"/>
                <w:kern w:val="2"/>
                <w:position w:val="0"/>
                <w:sz w:val="24"/>
                <w:szCs w:val="24"/>
                <w:u w:val="none" w:color="000000"/>
                <w:vertAlign w:val="baseline"/>
                <w:rtl w:val="0"/>
                <w:lang w:val="zh-TW" w:eastAsia="zh-CN"/>
              </w:rPr>
              <w:t>：</w:t>
            </w:r>
            <w:r>
              <w:rPr>
                <w:rFonts w:hint="eastAsia" w:ascii="宋体" w:hAnsi="宋体" w:eastAsia="宋体" w:cs="宋体"/>
                <w:caps w:val="0"/>
                <w:smallCaps w:val="0"/>
                <w:strike w:val="0"/>
                <w:dstrike w:val="0"/>
                <w:outline w:val="0"/>
                <w:color w:val="auto"/>
                <w:spacing w:val="0"/>
                <w:kern w:val="2"/>
                <w:position w:val="0"/>
                <w:sz w:val="21"/>
                <w:szCs w:val="21"/>
                <w:u w:val="none" w:color="000000"/>
                <w:vertAlign w:val="baseline"/>
                <w:rtl w:val="0"/>
                <w:lang w:val="zh-TW" w:eastAsia="zh-CN"/>
              </w:rPr>
              <w:t>杜绝化学品的泄露；</w:t>
            </w:r>
            <w:r>
              <w:rPr>
                <w:rFonts w:hint="eastAsia" w:ascii="宋体" w:hAnsi="宋体" w:eastAsia="宋体" w:cs="宋体"/>
                <w:caps w:val="0"/>
                <w:smallCaps w:val="0"/>
                <w:strike w:val="0"/>
                <w:dstrike w:val="0"/>
                <w:outline w:val="0"/>
                <w:color w:val="auto"/>
                <w:spacing w:val="0"/>
                <w:kern w:val="2"/>
                <w:position w:val="0"/>
                <w:sz w:val="21"/>
                <w:szCs w:val="21"/>
                <w:u w:val="none" w:color="000000"/>
                <w:vertAlign w:val="baseline"/>
                <w:rtl w:val="0"/>
                <w:lang w:val="zh-TW" w:eastAsia="zh-TW"/>
              </w:rPr>
              <w:t>指标：</w:t>
            </w:r>
            <w:r>
              <w:rPr>
                <w:rFonts w:hint="eastAsia" w:ascii="宋体" w:hAnsi="宋体" w:eastAsia="宋体" w:cs="宋体"/>
                <w:caps w:val="0"/>
                <w:smallCaps w:val="0"/>
                <w:strike w:val="0"/>
                <w:dstrike w:val="0"/>
                <w:outline w:val="0"/>
                <w:color w:val="auto"/>
                <w:spacing w:val="0"/>
                <w:kern w:val="2"/>
                <w:position w:val="0"/>
                <w:sz w:val="21"/>
                <w:szCs w:val="21"/>
                <w:u w:val="none" w:color="000000"/>
                <w:vertAlign w:val="baseline"/>
                <w:rtl w:val="0"/>
                <w:lang w:val="zh-TW" w:eastAsia="zh-CN"/>
              </w:rPr>
              <w:t>化学品泄漏为</w:t>
            </w:r>
            <w:r>
              <w:rPr>
                <w:rFonts w:hint="eastAsia" w:ascii="宋体" w:hAnsi="宋体" w:eastAsia="宋体" w:cs="宋体"/>
                <w:caps w:val="0"/>
                <w:smallCaps w:val="0"/>
                <w:strike w:val="0"/>
                <w:dstrike w:val="0"/>
                <w:outline w:val="0"/>
                <w:color w:val="auto"/>
                <w:spacing w:val="0"/>
                <w:kern w:val="2"/>
                <w:position w:val="0"/>
                <w:sz w:val="21"/>
                <w:szCs w:val="21"/>
                <w:u w:val="none" w:color="000000"/>
                <w:vertAlign w:val="baseline"/>
                <w:rtl w:val="0"/>
                <w:lang w:val="en-US" w:eastAsia="zh-CN"/>
              </w:rPr>
              <w:t>0</w:t>
            </w:r>
            <w:r>
              <w:rPr>
                <w:rFonts w:hint="eastAsia" w:ascii="宋体" w:hAnsi="宋体" w:eastAsia="宋体" w:cs="宋体"/>
                <w:caps w:val="0"/>
                <w:smallCaps w:val="0"/>
                <w:strike w:val="0"/>
                <w:dstrike w:val="0"/>
                <w:outline w:val="0"/>
                <w:color w:val="auto"/>
                <w:spacing w:val="0"/>
                <w:kern w:val="2"/>
                <w:position w:val="0"/>
                <w:sz w:val="21"/>
                <w:szCs w:val="21"/>
                <w:u w:val="none" w:color="000000"/>
                <w:vertAlign w:val="baseline"/>
                <w:rtl w:val="0"/>
                <w:lang w:val="zh-TW" w:eastAsia="zh-TW"/>
              </w:rPr>
              <w:t>；实现措施：</w:t>
            </w:r>
            <w:r>
              <w:rPr>
                <w:rFonts w:hint="eastAsia" w:ascii="宋体" w:hAnsi="宋体" w:eastAsia="宋体" w:cs="宋体"/>
                <w:caps w:val="0"/>
                <w:smallCaps w:val="0"/>
                <w:strike w:val="0"/>
                <w:dstrike w:val="0"/>
                <w:outline w:val="0"/>
                <w:color w:val="auto"/>
                <w:spacing w:val="0"/>
                <w:kern w:val="2"/>
                <w:position w:val="0"/>
                <w:sz w:val="21"/>
                <w:szCs w:val="21"/>
                <w:u w:val="none" w:color="000000"/>
                <w:vertAlign w:val="baseline"/>
                <w:rtl w:val="0"/>
                <w:lang w:val="en-US" w:eastAsia="zh-CN"/>
              </w:rPr>
              <w:t>1）</w:t>
            </w:r>
            <w:r>
              <w:rPr>
                <w:rFonts w:hint="eastAsia" w:ascii="宋体" w:hAnsi="宋体" w:eastAsia="宋体" w:cs="宋体"/>
                <w:caps w:val="0"/>
                <w:smallCaps w:val="0"/>
                <w:strike w:val="0"/>
                <w:dstrike w:val="0"/>
                <w:outline w:val="0"/>
                <w:color w:val="auto"/>
                <w:spacing w:val="0"/>
                <w:kern w:val="2"/>
                <w:position w:val="0"/>
                <w:sz w:val="21"/>
                <w:szCs w:val="21"/>
                <w:u w:val="none" w:color="000000"/>
                <w:vertAlign w:val="baseline"/>
                <w:rtl w:val="0"/>
                <w:lang w:val="zh-TW" w:eastAsia="zh-TW"/>
              </w:rPr>
              <w:t>《应急准备和响应控制程序</w:t>
            </w:r>
            <w:r>
              <w:rPr>
                <w:rFonts w:hint="eastAsia" w:ascii="宋体" w:hAnsi="宋体" w:eastAsia="宋体" w:cs="宋体"/>
                <w:caps w:val="0"/>
                <w:smallCaps w:val="0"/>
                <w:strike w:val="0"/>
                <w:dstrike w:val="0"/>
                <w:outline w:val="0"/>
                <w:color w:val="auto"/>
                <w:spacing w:val="0"/>
                <w:kern w:val="2"/>
                <w:position w:val="0"/>
                <w:sz w:val="21"/>
                <w:szCs w:val="21"/>
                <w:u w:val="none" w:color="000000"/>
                <w:vertAlign w:val="baseline"/>
                <w:rtl w:val="0"/>
                <w:lang w:val="en-US" w:eastAsia="zh-CN"/>
              </w:rPr>
              <w:t>；2）</w:t>
            </w:r>
            <w:r>
              <w:rPr>
                <w:rFonts w:hint="eastAsia" w:ascii="宋体" w:hAnsi="宋体" w:eastAsia="宋体" w:cs="宋体"/>
                <w:caps w:val="0"/>
                <w:smallCaps w:val="0"/>
                <w:strike w:val="0"/>
                <w:dstrike w:val="0"/>
                <w:outline w:val="0"/>
                <w:color w:val="auto"/>
                <w:spacing w:val="0"/>
                <w:kern w:val="2"/>
                <w:position w:val="0"/>
                <w:sz w:val="21"/>
                <w:szCs w:val="21"/>
                <w:u w:val="none" w:color="000000"/>
                <w:vertAlign w:val="baseline"/>
                <w:rtl w:val="0"/>
                <w:lang w:val="zh-TW" w:eastAsia="zh-TW"/>
              </w:rPr>
              <w:t>《油品、化学品管理规定》</w:t>
            </w:r>
            <w:r>
              <w:rPr>
                <w:rFonts w:hint="eastAsia" w:ascii="宋体" w:hAnsi="宋体" w:eastAsia="宋体" w:cs="宋体"/>
                <w:caps w:val="0"/>
                <w:smallCaps w:val="0"/>
                <w:strike w:val="0"/>
                <w:dstrike w:val="0"/>
                <w:outline w:val="0"/>
                <w:color w:val="auto"/>
                <w:spacing w:val="0"/>
                <w:kern w:val="2"/>
                <w:position w:val="0"/>
                <w:sz w:val="21"/>
                <w:szCs w:val="21"/>
                <w:u w:val="none" w:color="000000"/>
                <w:vertAlign w:val="baseline"/>
                <w:rtl w:val="0"/>
                <w:lang w:val="en-US" w:eastAsia="zh-CN"/>
              </w:rPr>
              <w:t>；3）</w:t>
            </w:r>
            <w:r>
              <w:rPr>
                <w:rFonts w:hint="eastAsia" w:ascii="宋体" w:hAnsi="宋体" w:eastAsia="宋体" w:cs="宋体"/>
                <w:caps w:val="0"/>
                <w:smallCaps w:val="0"/>
                <w:strike w:val="0"/>
                <w:dstrike w:val="0"/>
                <w:outline w:val="0"/>
                <w:color w:val="auto"/>
                <w:spacing w:val="0"/>
                <w:kern w:val="2"/>
                <w:position w:val="0"/>
                <w:sz w:val="21"/>
                <w:szCs w:val="21"/>
                <w:u w:val="none" w:color="000000"/>
                <w:vertAlign w:val="baseline"/>
                <w:rtl w:val="0"/>
                <w:lang w:val="zh-TW" w:eastAsia="zh-TW"/>
              </w:rPr>
              <w:t>《油品、化学品泄露应急预案》</w:t>
            </w:r>
            <w:r>
              <w:rPr>
                <w:rFonts w:hint="eastAsia" w:ascii="宋体" w:hAnsi="宋体" w:eastAsia="宋体" w:cs="宋体"/>
                <w:caps w:val="0"/>
                <w:smallCaps w:val="0"/>
                <w:strike w:val="0"/>
                <w:dstrike w:val="0"/>
                <w:outline w:val="0"/>
                <w:color w:val="auto"/>
                <w:spacing w:val="0"/>
                <w:kern w:val="2"/>
                <w:position w:val="0"/>
                <w:sz w:val="21"/>
                <w:szCs w:val="21"/>
                <w:u w:val="none" w:color="000000"/>
                <w:vertAlign w:val="baseline"/>
                <w:rtl w:val="0"/>
                <w:lang w:val="en-US" w:eastAsia="zh-CN"/>
              </w:rPr>
              <w:t>；4）</w:t>
            </w:r>
            <w:r>
              <w:rPr>
                <w:rFonts w:hint="eastAsia" w:ascii="宋体" w:hAnsi="宋体" w:eastAsia="宋体" w:cs="宋体"/>
                <w:caps w:val="0"/>
                <w:smallCaps w:val="0"/>
                <w:strike w:val="0"/>
                <w:dstrike w:val="0"/>
                <w:outline w:val="0"/>
                <w:color w:val="auto"/>
                <w:spacing w:val="0"/>
                <w:kern w:val="2"/>
                <w:position w:val="0"/>
                <w:sz w:val="21"/>
                <w:szCs w:val="21"/>
                <w:u w:val="none" w:color="000000"/>
                <w:vertAlign w:val="baseline"/>
                <w:rtl w:val="0"/>
                <w:lang w:val="zh-TW" w:eastAsia="zh-TW"/>
              </w:rPr>
              <w:t>加二次容器防止泄露直接对地面造成污染；</w:t>
            </w:r>
            <w:r>
              <w:rPr>
                <w:rFonts w:hint="eastAsia" w:ascii="宋体" w:hAnsi="宋体" w:eastAsia="宋体" w:cs="宋体"/>
                <w:caps w:val="0"/>
                <w:smallCaps w:val="0"/>
                <w:strike w:val="0"/>
                <w:dstrike w:val="0"/>
                <w:outline w:val="0"/>
                <w:color w:val="auto"/>
                <w:spacing w:val="0"/>
                <w:kern w:val="2"/>
                <w:position w:val="0"/>
                <w:sz w:val="21"/>
                <w:szCs w:val="21"/>
                <w:u w:val="none" w:color="000000"/>
                <w:vertAlign w:val="baseline"/>
                <w:rtl w:val="0"/>
                <w:lang w:val="en-US" w:eastAsia="zh-CN"/>
              </w:rPr>
              <w:t>。</w:t>
            </w:r>
            <w:r>
              <w:rPr>
                <w:rFonts w:hint="eastAsia" w:ascii="宋体" w:hAnsi="宋体" w:eastAsia="宋体" w:cs="宋体"/>
                <w:caps w:val="0"/>
                <w:smallCaps w:val="0"/>
                <w:strike w:val="0"/>
                <w:dstrike w:val="0"/>
                <w:outline w:val="0"/>
                <w:color w:val="auto"/>
                <w:spacing w:val="0"/>
                <w:kern w:val="2"/>
                <w:position w:val="0"/>
                <w:sz w:val="21"/>
                <w:szCs w:val="21"/>
                <w:u w:val="none" w:color="000000"/>
                <w:vertAlign w:val="baseline"/>
                <w:rtl w:val="0"/>
                <w:lang w:val="zh-TW" w:eastAsia="zh-CN"/>
              </w:rPr>
              <w:t>责任部门：各部门；投入资金</w:t>
            </w:r>
            <w:r>
              <w:rPr>
                <w:rFonts w:hint="eastAsia" w:ascii="宋体" w:hAnsi="宋体" w:eastAsia="宋体" w:cs="宋体"/>
                <w:caps w:val="0"/>
                <w:smallCaps w:val="0"/>
                <w:strike w:val="0"/>
                <w:dstrike w:val="0"/>
                <w:outline w:val="0"/>
                <w:color w:val="auto"/>
                <w:spacing w:val="0"/>
                <w:kern w:val="2"/>
                <w:position w:val="0"/>
                <w:sz w:val="21"/>
                <w:szCs w:val="21"/>
                <w:u w:val="none" w:color="000000"/>
                <w:vertAlign w:val="baseline"/>
                <w:rtl w:val="0"/>
                <w:lang w:val="en-US" w:eastAsia="zh-CN"/>
              </w:rPr>
              <w:t>1200</w:t>
            </w:r>
            <w:r>
              <w:rPr>
                <w:rFonts w:hint="eastAsia" w:ascii="宋体" w:hAnsi="宋体" w:eastAsia="宋体" w:cs="宋体"/>
                <w:caps w:val="0"/>
                <w:smallCaps w:val="0"/>
                <w:strike w:val="0"/>
                <w:dstrike w:val="0"/>
                <w:outline w:val="0"/>
                <w:color w:val="auto"/>
                <w:spacing w:val="0"/>
                <w:kern w:val="2"/>
                <w:position w:val="0"/>
                <w:sz w:val="21"/>
                <w:szCs w:val="21"/>
                <w:u w:val="none" w:color="000000"/>
                <w:vertAlign w:val="baseline"/>
                <w:rtl w:val="0"/>
                <w:lang w:val="zh-TW" w:eastAsia="zh-CN"/>
              </w:rPr>
              <w:t>0元；完成日期：202</w:t>
            </w:r>
            <w:r>
              <w:rPr>
                <w:rFonts w:hint="default" w:ascii="宋体" w:hAnsi="宋体" w:eastAsia="宋体" w:cs="宋体"/>
                <w:caps w:val="0"/>
                <w:smallCaps w:val="0"/>
                <w:strike w:val="0"/>
                <w:dstrike w:val="0"/>
                <w:outline w:val="0"/>
                <w:color w:val="auto"/>
                <w:spacing w:val="0"/>
                <w:kern w:val="2"/>
                <w:position w:val="0"/>
                <w:sz w:val="21"/>
                <w:szCs w:val="21"/>
                <w:u w:val="none" w:color="000000"/>
                <w:vertAlign w:val="baseline"/>
                <w:rtl w:val="0"/>
                <w:lang w:val="zh-TW" w:eastAsia="zh-CN"/>
              </w:rPr>
              <w:t>1</w:t>
            </w:r>
            <w:r>
              <w:rPr>
                <w:rFonts w:hint="eastAsia" w:ascii="宋体" w:hAnsi="宋体" w:eastAsia="宋体" w:cs="宋体"/>
                <w:caps w:val="0"/>
                <w:smallCaps w:val="0"/>
                <w:strike w:val="0"/>
                <w:dstrike w:val="0"/>
                <w:outline w:val="0"/>
                <w:color w:val="auto"/>
                <w:spacing w:val="0"/>
                <w:kern w:val="2"/>
                <w:position w:val="0"/>
                <w:sz w:val="21"/>
                <w:szCs w:val="21"/>
                <w:u w:val="none" w:color="000000"/>
                <w:vertAlign w:val="baseline"/>
                <w:rtl w:val="0"/>
                <w:lang w:val="zh-TW" w:eastAsia="zh-CN"/>
              </w:rPr>
              <w:t>.12.</w:t>
            </w:r>
            <w:r>
              <w:rPr>
                <w:rFonts w:hint="default" w:ascii="宋体" w:hAnsi="宋体" w:eastAsia="宋体" w:cs="宋体"/>
                <w:caps w:val="0"/>
                <w:smallCaps w:val="0"/>
                <w:strike w:val="0"/>
                <w:dstrike w:val="0"/>
                <w:outline w:val="0"/>
                <w:color w:val="auto"/>
                <w:spacing w:val="0"/>
                <w:kern w:val="2"/>
                <w:position w:val="0"/>
                <w:sz w:val="21"/>
                <w:szCs w:val="21"/>
                <w:u w:val="none" w:color="000000"/>
                <w:vertAlign w:val="baseline"/>
                <w:rtl w:val="0"/>
                <w:lang w:val="zh-TW" w:eastAsia="zh-CN"/>
              </w:rPr>
              <w:t>31</w:t>
            </w:r>
            <w:r>
              <w:rPr>
                <w:rFonts w:hint="eastAsia" w:ascii="宋体" w:hAnsi="宋体" w:eastAsia="宋体" w:cs="宋体"/>
                <w:caps w:val="0"/>
                <w:smallCaps w:val="0"/>
                <w:strike w:val="0"/>
                <w:dstrike w:val="0"/>
                <w:outline w:val="0"/>
                <w:color w:val="auto"/>
                <w:spacing w:val="0"/>
                <w:kern w:val="2"/>
                <w:position w:val="0"/>
                <w:sz w:val="21"/>
                <w:szCs w:val="21"/>
                <w:u w:val="none" w:color="000000"/>
                <w:vertAlign w:val="baseline"/>
                <w:rtl w:val="0"/>
                <w:lang w:val="zh-TW" w:eastAsia="zh-CN"/>
              </w:rPr>
              <w:t>；检查部门：行政部。</w:t>
            </w:r>
          </w:p>
          <w:p>
            <w:pPr>
              <w:rPr>
                <w:rFonts w:hint="eastAsia" w:ascii="宋体" w:hAnsi="宋体" w:cs="宋体"/>
                <w:color w:val="auto"/>
                <w:szCs w:val="21"/>
                <w:highlight w:val="green"/>
              </w:rPr>
            </w:pPr>
          </w:p>
          <w:p>
            <w:pPr>
              <w:rPr>
                <w:rFonts w:ascii="宋体" w:hAnsi="宋体" w:cs="宋体"/>
                <w:color w:val="auto"/>
                <w:szCs w:val="21"/>
                <w:highlight w:val="none"/>
              </w:rPr>
            </w:pPr>
            <w:r>
              <w:rPr>
                <w:rFonts w:hint="eastAsia" w:ascii="宋体" w:hAnsi="宋体" w:cs="宋体"/>
                <w:color w:val="auto"/>
                <w:szCs w:val="21"/>
                <w:highlight w:val="none"/>
              </w:rPr>
              <w:t>查见公司制定的职业健康安全重大风险源有：</w:t>
            </w:r>
            <w:r>
              <w:rPr>
                <w:rFonts w:hint="eastAsia" w:ascii="宋体" w:hAnsi="宋体"/>
                <w:color w:val="auto"/>
                <w:sz w:val="21"/>
                <w:szCs w:val="21"/>
                <w:highlight w:val="none"/>
              </w:rPr>
              <w:t>1）火灾；2）触电；3）机械伤害</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4）职业病</w:t>
            </w:r>
            <w:r>
              <w:rPr>
                <w:rFonts w:hint="eastAsia" w:ascii="宋体" w:hAnsi="宋体" w:cs="宋体"/>
                <w:color w:val="auto"/>
                <w:szCs w:val="21"/>
                <w:highlight w:val="none"/>
              </w:rPr>
              <w:t>。</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抽查：</w:t>
            </w:r>
            <w:r>
              <w:rPr>
                <w:rFonts w:hint="eastAsia"/>
                <w:color w:val="auto"/>
                <w:sz w:val="21"/>
                <w:szCs w:val="21"/>
                <w:highlight w:val="none"/>
                <w:lang w:val="en-US" w:eastAsia="zh-CN"/>
              </w:rPr>
              <w:t>机械伤害控制方案</w:t>
            </w:r>
            <w:r>
              <w:rPr>
                <w:rFonts w:hint="eastAsia" w:ascii="宋体" w:hAnsi="宋体" w:cs="宋体"/>
                <w:color w:val="auto"/>
                <w:szCs w:val="21"/>
                <w:highlight w:val="none"/>
              </w:rPr>
              <w:t>：</w:t>
            </w:r>
          </w:p>
          <w:p>
            <w:pPr>
              <w:numPr>
                <w:ilvl w:val="0"/>
                <w:numId w:val="0"/>
              </w:numPr>
              <w:spacing w:line="400" w:lineRule="exact"/>
              <w:rPr>
                <w:color w:val="auto"/>
                <w:sz w:val="21"/>
                <w:szCs w:val="21"/>
                <w:highlight w:val="none"/>
              </w:rPr>
            </w:pPr>
            <w:r>
              <w:rPr>
                <w:rFonts w:hint="eastAsia" w:ascii="Times New Roman" w:hAnsi="Times New Roman" w:eastAsia="宋体" w:cs="Times New Roman"/>
                <w:bCs/>
                <w:color w:val="auto"/>
                <w:spacing w:val="10"/>
                <w:kern w:val="2"/>
                <w:sz w:val="21"/>
                <w:szCs w:val="21"/>
                <w:highlight w:val="none"/>
                <w:lang w:val="en-US" w:eastAsia="zh-CN" w:bidi="ar-SA"/>
              </w:rPr>
              <w:t>目</w:t>
            </w:r>
            <w:r>
              <w:rPr>
                <w:rFonts w:hint="eastAsia" w:ascii="宋体" w:hAnsi="宋体" w:eastAsia="宋体" w:cs="宋体"/>
                <w:caps w:val="0"/>
                <w:smallCaps w:val="0"/>
                <w:strike w:val="0"/>
                <w:dstrike w:val="0"/>
                <w:color w:val="auto"/>
                <w:spacing w:val="0"/>
                <w:kern w:val="2"/>
                <w:position w:val="0"/>
                <w:sz w:val="21"/>
                <w:szCs w:val="21"/>
                <w:highlight w:val="none"/>
                <w:u w:val="none" w:color="000000"/>
                <w:vertAlign w:val="baseline"/>
                <w:rtl w:val="0"/>
                <w:lang w:val="en-US" w:eastAsia="zh-CN"/>
              </w:rPr>
              <w:t>标/指标：</w:t>
            </w:r>
            <w:r>
              <w:rPr>
                <w:rFonts w:hint="eastAsia" w:ascii="宋体" w:hAnsi="宋体" w:eastAsia="宋体" w:cs="宋体"/>
                <w:caps w:val="0"/>
                <w:smallCaps w:val="0"/>
                <w:strike w:val="0"/>
                <w:dstrike w:val="0"/>
                <w:color w:val="auto"/>
                <w:spacing w:val="0"/>
                <w:kern w:val="2"/>
                <w:position w:val="0"/>
                <w:sz w:val="21"/>
                <w:szCs w:val="21"/>
                <w:highlight w:val="none"/>
                <w:u w:val="none" w:color="000000"/>
                <w:vertAlign w:val="baseline"/>
                <w:rtl w:val="0"/>
                <w:lang w:val="zh-TW" w:eastAsia="zh-TW"/>
              </w:rPr>
              <w:t>重大机械伤害发生率为零</w:t>
            </w:r>
            <w:r>
              <w:rPr>
                <w:rFonts w:hint="eastAsia" w:ascii="宋体" w:hAnsi="宋体" w:eastAsia="宋体" w:cs="宋体"/>
                <w:caps w:val="0"/>
                <w:smallCaps w:val="0"/>
                <w:strike w:val="0"/>
                <w:dstrike w:val="0"/>
                <w:color w:val="auto"/>
                <w:spacing w:val="0"/>
                <w:kern w:val="2"/>
                <w:position w:val="0"/>
                <w:sz w:val="21"/>
                <w:szCs w:val="21"/>
                <w:highlight w:val="none"/>
                <w:u w:val="none" w:color="000000"/>
                <w:vertAlign w:val="baseline"/>
                <w:rtl w:val="0"/>
                <w:lang w:val="en-US" w:eastAsia="zh-CN"/>
              </w:rPr>
              <w:t>；</w:t>
            </w:r>
            <w:r>
              <w:rPr>
                <w:rFonts w:hint="eastAsia" w:ascii="宋体" w:hAnsi="宋体" w:eastAsia="宋体" w:cs="宋体"/>
                <w:caps w:val="0"/>
                <w:smallCaps w:val="0"/>
                <w:strike w:val="0"/>
                <w:dstrike w:val="0"/>
                <w:color w:val="auto"/>
                <w:spacing w:val="0"/>
                <w:kern w:val="2"/>
                <w:position w:val="0"/>
                <w:sz w:val="21"/>
                <w:szCs w:val="21"/>
                <w:highlight w:val="none"/>
                <w:u w:val="none" w:color="000000"/>
                <w:vertAlign w:val="baseline"/>
                <w:rtl w:val="0"/>
                <w:lang w:val="zh-TW" w:eastAsia="zh-CN"/>
              </w:rPr>
              <w:t>控</w:t>
            </w:r>
            <w:r>
              <w:rPr>
                <w:rFonts w:hint="eastAsia" w:ascii="宋体" w:hAnsi="宋体"/>
                <w:color w:val="auto"/>
                <w:sz w:val="21"/>
                <w:szCs w:val="21"/>
                <w:highlight w:val="none"/>
                <w:lang w:eastAsia="zh-CN"/>
              </w:rPr>
              <w:t>制</w:t>
            </w:r>
            <w:r>
              <w:rPr>
                <w:rFonts w:hint="eastAsia" w:ascii="宋体" w:hAnsi="宋体"/>
                <w:color w:val="auto"/>
                <w:sz w:val="21"/>
                <w:szCs w:val="21"/>
                <w:highlight w:val="none"/>
              </w:rPr>
              <w:t>措施</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en-US" w:eastAsia="zh-CN" w:bidi="ar"/>
              </w:rPr>
              <w:t>1）</w:t>
            </w:r>
            <w:r>
              <w:rPr>
                <w:rFonts w:hint="eastAsia" w:ascii="宋体" w:hAnsi="宋体" w:eastAsia="宋体" w:cs="宋体"/>
                <w:caps w:val="0"/>
                <w:smallCaps w:val="0"/>
                <w:strike w:val="0"/>
                <w:dstrike w:val="0"/>
                <w:color w:val="auto"/>
                <w:spacing w:val="0"/>
                <w:kern w:val="2"/>
                <w:position w:val="0"/>
                <w:sz w:val="21"/>
                <w:szCs w:val="21"/>
                <w:highlight w:val="none"/>
                <w:u w:val="none" w:color="000000"/>
                <w:vertAlign w:val="baseline"/>
                <w:rtl w:val="0"/>
                <w:lang w:val="zh-TW" w:eastAsia="zh-TW"/>
              </w:rPr>
              <w:t>生产过程的配置适当的工具，劳保</w:t>
            </w:r>
            <w:r>
              <w:rPr>
                <w:rFonts w:hint="eastAsia" w:ascii="宋体" w:hAnsi="宋体" w:cs="宋体"/>
                <w:caps w:val="0"/>
                <w:smallCaps w:val="0"/>
                <w:strike w:val="0"/>
                <w:dstrike w:val="0"/>
                <w:color w:val="auto"/>
                <w:spacing w:val="0"/>
                <w:kern w:val="2"/>
                <w:position w:val="0"/>
                <w:sz w:val="21"/>
                <w:szCs w:val="21"/>
                <w:highlight w:val="none"/>
                <w:u w:val="none" w:color="000000"/>
                <w:vertAlign w:val="baseline"/>
                <w:rtl w:val="0"/>
                <w:lang w:val="zh-TW" w:eastAsia="zh-CN"/>
              </w:rPr>
              <w:t>用品</w:t>
            </w:r>
            <w:r>
              <w:rPr>
                <w:rFonts w:hint="eastAsia" w:ascii="宋体" w:hAnsi="宋体" w:eastAsia="宋体" w:cs="宋体"/>
                <w:caps w:val="0"/>
                <w:smallCaps w:val="0"/>
                <w:strike w:val="0"/>
                <w:dstrike w:val="0"/>
                <w:color w:val="auto"/>
                <w:spacing w:val="0"/>
                <w:kern w:val="2"/>
                <w:position w:val="0"/>
                <w:sz w:val="21"/>
                <w:szCs w:val="21"/>
                <w:highlight w:val="none"/>
                <w:u w:val="none" w:color="000000"/>
                <w:vertAlign w:val="baseline"/>
                <w:rtl w:val="0"/>
                <w:lang w:val="zh-TW" w:eastAsia="zh-TW"/>
              </w:rPr>
              <w:t>，制订安全操作规程</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en-US" w:eastAsia="zh-CN" w:bidi="ar"/>
              </w:rPr>
              <w:t>2）</w:t>
            </w:r>
            <w:r>
              <w:rPr>
                <w:rFonts w:ascii="宋体" w:hAnsi="宋体" w:eastAsia="宋体" w:cs="宋体"/>
                <w:caps w:val="0"/>
                <w:smallCaps w:val="0"/>
                <w:strike w:val="0"/>
                <w:dstrike w:val="0"/>
                <w:color w:val="auto"/>
                <w:spacing w:val="0"/>
                <w:kern w:val="2"/>
                <w:position w:val="0"/>
                <w:sz w:val="21"/>
                <w:szCs w:val="21"/>
                <w:highlight w:val="none"/>
                <w:u w:val="none" w:color="000000"/>
                <w:vertAlign w:val="baseline"/>
                <w:rtl w:val="0"/>
                <w:lang w:val="zh-TW" w:eastAsia="zh-TW"/>
              </w:rPr>
              <w:t>确保劳保防护用品按时发放、按规定佩带使用</w:t>
            </w:r>
            <w:r>
              <w:rPr>
                <w:rFonts w:hint="eastAsia" w:ascii="宋体" w:hAnsi="宋体" w:cs="宋体"/>
                <w:color w:val="auto"/>
                <w:sz w:val="21"/>
                <w:szCs w:val="21"/>
                <w:highlight w:val="none"/>
              </w:rPr>
              <w:t>。</w:t>
            </w:r>
          </w:p>
          <w:p>
            <w:pPr>
              <w:keepNext w:val="0"/>
              <w:keepLines w:val="0"/>
              <w:widowControl/>
              <w:suppressLineNumbers w:val="0"/>
              <w:jc w:val="left"/>
              <w:rPr>
                <w:rFonts w:hint="eastAsia" w:ascii="宋体" w:hAnsi="宋体" w:cs="宋体"/>
                <w:color w:val="auto"/>
                <w:szCs w:val="21"/>
                <w:highlight w:val="none"/>
              </w:rPr>
            </w:pPr>
            <w:r>
              <w:rPr>
                <w:rFonts w:hint="eastAsia" w:ascii="宋体" w:hAnsi="宋体" w:cs="宋体"/>
                <w:color w:val="auto"/>
                <w:szCs w:val="21"/>
                <w:highlight w:val="none"/>
              </w:rPr>
              <w:t>责任部门：</w:t>
            </w:r>
            <w:r>
              <w:rPr>
                <w:rFonts w:hint="eastAsia" w:ascii="宋体" w:hAnsi="宋体" w:cs="宋体"/>
                <w:color w:val="auto"/>
                <w:szCs w:val="21"/>
                <w:highlight w:val="none"/>
                <w:lang w:eastAsia="zh-CN"/>
              </w:rPr>
              <w:t>生技部</w:t>
            </w:r>
            <w:r>
              <w:rPr>
                <w:rFonts w:hint="eastAsia" w:ascii="宋体" w:hAnsi="宋体" w:cs="宋体"/>
                <w:color w:val="auto"/>
                <w:szCs w:val="21"/>
                <w:highlight w:val="none"/>
              </w:rPr>
              <w:t>；完成日期：20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年12月；检查部门：</w:t>
            </w:r>
            <w:r>
              <w:rPr>
                <w:rFonts w:hint="eastAsia" w:ascii="宋体" w:hAnsi="宋体" w:cs="宋体"/>
                <w:color w:val="auto"/>
                <w:szCs w:val="21"/>
                <w:highlight w:val="none"/>
                <w:lang w:eastAsia="zh-CN"/>
              </w:rPr>
              <w:t>行政部</w:t>
            </w:r>
            <w:r>
              <w:rPr>
                <w:rFonts w:hint="eastAsia" w:ascii="宋体" w:hAnsi="宋体" w:cs="宋体"/>
                <w:color w:val="auto"/>
                <w:szCs w:val="21"/>
                <w:highlight w:val="none"/>
              </w:rPr>
              <w:t>。</w:t>
            </w:r>
          </w:p>
          <w:p>
            <w:pPr>
              <w:numPr>
                <w:ilvl w:val="0"/>
                <w:numId w:val="0"/>
              </w:numPr>
              <w:spacing w:line="380" w:lineRule="exact"/>
              <w:ind w:right="-69" w:rightChars="0"/>
              <w:textAlignment w:val="baseline"/>
              <w:rPr>
                <w:rFonts w:hint="default" w:ascii="宋体" w:hAnsi="宋体" w:eastAsia="宋体" w:cs="宋体"/>
                <w:caps w:val="0"/>
                <w:smallCaps w:val="0"/>
                <w:strike w:val="0"/>
                <w:dstrike w:val="0"/>
                <w:outline w:val="0"/>
                <w:color w:val="auto"/>
                <w:spacing w:val="0"/>
                <w:kern w:val="2"/>
                <w:position w:val="0"/>
                <w:sz w:val="21"/>
                <w:szCs w:val="21"/>
                <w:u w:val="none" w:color="000000"/>
                <w:vertAlign w:val="baseline"/>
                <w:rtl w:val="0"/>
                <w:lang w:val="en-US" w:eastAsia="zh-CN"/>
              </w:rPr>
            </w:pPr>
            <w:r>
              <w:rPr>
                <w:rFonts w:hint="eastAsia" w:ascii="宋体" w:hAnsi="宋体" w:eastAsia="宋体" w:cs="宋体"/>
                <w:caps w:val="0"/>
                <w:smallCaps w:val="0"/>
                <w:strike w:val="0"/>
                <w:dstrike w:val="0"/>
                <w:outline w:val="0"/>
                <w:color w:val="auto"/>
                <w:spacing w:val="0"/>
                <w:kern w:val="2"/>
                <w:position w:val="0"/>
                <w:sz w:val="21"/>
                <w:szCs w:val="21"/>
                <w:u w:val="none" w:color="000000"/>
                <w:vertAlign w:val="baseline"/>
                <w:rtl w:val="0"/>
                <w:lang w:val="zh-TW" w:eastAsia="zh-CN"/>
              </w:rPr>
              <w:t>编制：杨大万、批准：谢兴敏、日期：</w:t>
            </w:r>
            <w:r>
              <w:rPr>
                <w:rFonts w:hint="eastAsia" w:ascii="宋体" w:hAnsi="宋体" w:eastAsia="宋体" w:cs="宋体"/>
                <w:caps w:val="0"/>
                <w:smallCaps w:val="0"/>
                <w:strike w:val="0"/>
                <w:dstrike w:val="0"/>
                <w:outline w:val="0"/>
                <w:color w:val="auto"/>
                <w:spacing w:val="0"/>
                <w:kern w:val="2"/>
                <w:position w:val="0"/>
                <w:sz w:val="21"/>
                <w:szCs w:val="21"/>
                <w:u w:val="none" w:color="000000"/>
                <w:vertAlign w:val="baseline"/>
                <w:rtl w:val="0"/>
                <w:lang w:val="en-US" w:eastAsia="zh-CN"/>
              </w:rPr>
              <w:t>2021.6.22</w:t>
            </w:r>
          </w:p>
          <w:p>
            <w:pPr>
              <w:numPr>
                <w:ilvl w:val="0"/>
                <w:numId w:val="0"/>
              </w:numPr>
              <w:spacing w:line="380" w:lineRule="exact"/>
              <w:ind w:right="-69" w:rightChars="0"/>
              <w:textAlignment w:val="baseline"/>
              <w:rPr>
                <w:rFonts w:ascii="宋体" w:hAnsi="宋体" w:cs="宋体"/>
                <w:color w:val="auto"/>
                <w:szCs w:val="21"/>
              </w:rPr>
            </w:pPr>
            <w:r>
              <w:rPr>
                <w:rFonts w:hint="eastAsia" w:ascii="宋体" w:hAnsi="宋体" w:cs="宋体"/>
                <w:color w:val="auto"/>
                <w:szCs w:val="21"/>
                <w:highlight w:val="none"/>
              </w:rPr>
              <w:t>目标指标管理方案基本适宜，能够完成。</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环境因素</w:t>
            </w:r>
          </w:p>
        </w:tc>
        <w:tc>
          <w:tcPr>
            <w:tcW w:w="960" w:type="dxa"/>
            <w:vAlign w:val="top"/>
          </w:tcPr>
          <w:p>
            <w:pPr>
              <w:rPr>
                <w:rFonts w:ascii="宋体" w:hAnsi="宋体" w:eastAsia="宋体" w:cs="新宋体"/>
                <w:color w:val="auto"/>
                <w:kern w:val="2"/>
                <w:sz w:val="21"/>
                <w:szCs w:val="21"/>
                <w:lang w:val="en-US" w:eastAsia="zh-CN" w:bidi="ar-SA"/>
              </w:rPr>
            </w:pPr>
            <w:r>
              <w:rPr>
                <w:rFonts w:hint="eastAsia" w:ascii="宋体" w:hAnsi="宋体" w:cs="新宋体"/>
                <w:color w:val="auto"/>
                <w:szCs w:val="21"/>
              </w:rPr>
              <w:t>E6.1.2</w:t>
            </w:r>
          </w:p>
        </w:tc>
        <w:tc>
          <w:tcPr>
            <w:tcW w:w="10004" w:type="dxa"/>
            <w:vAlign w:val="top"/>
          </w:tcPr>
          <w:p>
            <w:p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查见：《环境因素识别、评价和更新控制程序》，上述文件对识别和评价方法、程序、职责、记录作了规定。</w:t>
            </w:r>
          </w:p>
          <w:p>
            <w:pPr>
              <w:spacing w:line="40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行政部</w:t>
            </w:r>
            <w:r>
              <w:rPr>
                <w:rFonts w:hint="eastAsia" w:ascii="宋体" w:hAnsi="宋体" w:eastAsia="宋体" w:cs="宋体"/>
                <w:color w:val="auto"/>
                <w:sz w:val="21"/>
                <w:szCs w:val="21"/>
                <w:highlight w:val="none"/>
                <w:lang w:eastAsia="zh-CN" w:bidi="ar"/>
              </w:rPr>
              <w:t>于</w:t>
            </w:r>
            <w:r>
              <w:rPr>
                <w:rFonts w:hint="eastAsia" w:ascii="宋体" w:hAnsi="宋体" w:eastAsia="宋体" w:cs="宋体"/>
                <w:color w:val="auto"/>
                <w:sz w:val="21"/>
                <w:szCs w:val="21"/>
                <w:highlight w:val="none"/>
                <w:rtl w:val="0"/>
                <w:lang w:val="en-US" w:bidi="ar"/>
              </w:rPr>
              <w:t>20</w:t>
            </w:r>
            <w:r>
              <w:rPr>
                <w:rFonts w:hint="eastAsia" w:ascii="宋体" w:hAnsi="宋体" w:eastAsia="宋体" w:cs="宋体"/>
                <w:color w:val="auto"/>
                <w:sz w:val="21"/>
                <w:szCs w:val="21"/>
                <w:highlight w:val="none"/>
                <w:rtl w:val="0"/>
                <w:lang w:val="en-US" w:eastAsia="zh-CN" w:bidi="ar"/>
              </w:rPr>
              <w:t>2</w:t>
            </w:r>
            <w:r>
              <w:rPr>
                <w:rFonts w:hint="default" w:ascii="宋体" w:hAnsi="宋体" w:eastAsia="宋体" w:cs="宋体"/>
                <w:color w:val="auto"/>
                <w:sz w:val="21"/>
                <w:szCs w:val="21"/>
                <w:highlight w:val="none"/>
                <w:rtl w:val="0"/>
                <w:lang w:eastAsia="zh-CN" w:bidi="ar"/>
              </w:rPr>
              <w:t>1-06-23</w:t>
            </w:r>
            <w:r>
              <w:rPr>
                <w:rFonts w:hint="eastAsia" w:ascii="宋体" w:hAnsi="宋体" w:eastAsia="宋体" w:cs="宋体"/>
                <w:color w:val="auto"/>
                <w:sz w:val="21"/>
                <w:szCs w:val="21"/>
                <w:highlight w:val="none"/>
                <w:rtl w:val="0"/>
                <w:lang w:val="en-US" w:bidi="ar"/>
              </w:rPr>
              <w:t xml:space="preserve"> </w:t>
            </w:r>
            <w:r>
              <w:rPr>
                <w:rFonts w:hint="eastAsia" w:ascii="宋体" w:hAnsi="宋体" w:eastAsia="宋体" w:cs="宋体"/>
                <w:color w:val="auto"/>
                <w:sz w:val="21"/>
                <w:szCs w:val="21"/>
                <w:highlight w:val="none"/>
                <w:rtl w:val="0"/>
                <w:lang w:val="en-US" w:eastAsia="zh-CN" w:bidi="ar"/>
              </w:rPr>
              <w:t>重新</w:t>
            </w:r>
            <w:r>
              <w:rPr>
                <w:rFonts w:hint="eastAsia" w:ascii="宋体" w:hAnsi="宋体" w:eastAsia="宋体" w:cs="宋体"/>
                <w:color w:val="auto"/>
                <w:sz w:val="21"/>
                <w:szCs w:val="21"/>
                <w:highlight w:val="none"/>
                <w:lang w:bidi="ar"/>
              </w:rPr>
              <w:t>组织各个部</w:t>
            </w:r>
            <w:r>
              <w:rPr>
                <w:rFonts w:hint="eastAsia" w:ascii="宋体" w:hAnsi="宋体" w:cs="宋体"/>
                <w:color w:val="auto"/>
                <w:sz w:val="21"/>
                <w:szCs w:val="21"/>
                <w:highlight w:val="none"/>
                <w:lang w:bidi="ar"/>
              </w:rPr>
              <w:t>门开展了环境因素的识别工作。</w:t>
            </w:r>
          </w:p>
          <w:p>
            <w:p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查见：《重要环境因素清单》，按照部门和经营过程进行识别并评价出公司办公区域重要环境因素有固废排放、潜在火灾，识别清楚、准确，评价合理。</w:t>
            </w:r>
          </w:p>
          <w:p>
            <w:pPr>
              <w:tabs>
                <w:tab w:val="center" w:pos="3169"/>
              </w:tabs>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查：行政部及办公区域的《环境因素识别评价表》</w:t>
            </w:r>
          </w:p>
          <w:p>
            <w:p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a.废旧灯管、墨盒等办公用品和清洁固废排放等；</w:t>
            </w:r>
          </w:p>
          <w:p>
            <w:p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b.电脑和空调噪声排放；</w:t>
            </w:r>
          </w:p>
          <w:p>
            <w:p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 xml:space="preserve">c.清洁用品使用造成水污染； </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d.潜在火灾；</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w:t>
            </w:r>
          </w:p>
          <w:p>
            <w:pPr>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bidi="ar"/>
              </w:rPr>
              <w:t>识别基本清楚、全面。</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危险源识别、评价与控制措施</w:t>
            </w:r>
          </w:p>
        </w:tc>
        <w:tc>
          <w:tcPr>
            <w:tcW w:w="960" w:type="dxa"/>
            <w:vAlign w:val="top"/>
          </w:tcPr>
          <w:p>
            <w:pPr>
              <w:rPr>
                <w:rFonts w:ascii="宋体" w:hAnsi="宋体" w:eastAsia="宋体" w:cs="新宋体"/>
                <w:color w:val="auto"/>
                <w:kern w:val="2"/>
                <w:sz w:val="21"/>
                <w:szCs w:val="21"/>
                <w:lang w:val="en-US" w:eastAsia="zh-CN" w:bidi="ar-SA"/>
              </w:rPr>
            </w:pPr>
            <w:r>
              <w:rPr>
                <w:rFonts w:hint="eastAsia" w:ascii="宋体" w:hAnsi="宋体" w:cs="新宋体"/>
                <w:color w:val="auto"/>
                <w:szCs w:val="21"/>
              </w:rPr>
              <w:t>S6.1.2</w:t>
            </w:r>
          </w:p>
        </w:tc>
        <w:tc>
          <w:tcPr>
            <w:tcW w:w="10004" w:type="dxa"/>
            <w:vAlign w:val="top"/>
          </w:tcPr>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查见：《危险源辨识与风险评价控制程序》上述文件对识别和评价方法、程序、职责、记录作了规定。</w:t>
            </w:r>
          </w:p>
          <w:p>
            <w:pPr>
              <w:spacing w:line="400" w:lineRule="exact"/>
              <w:jc w:val="left"/>
              <w:rPr>
                <w:rFonts w:hint="eastAsia"/>
                <w:color w:val="auto"/>
              </w:rPr>
            </w:pPr>
            <w:r>
              <w:rPr>
                <w:rFonts w:hint="eastAsia" w:ascii="宋体" w:hAnsi="宋体" w:cs="宋体"/>
                <w:color w:val="auto"/>
                <w:sz w:val="21"/>
                <w:szCs w:val="21"/>
                <w:highlight w:val="none"/>
                <w:lang w:bidi="ar"/>
              </w:rPr>
              <w:t>行政部</w:t>
            </w:r>
            <w:r>
              <w:rPr>
                <w:rFonts w:hint="eastAsia" w:ascii="宋体" w:hAnsi="宋体" w:cs="宋体"/>
                <w:color w:val="auto"/>
                <w:sz w:val="21"/>
                <w:szCs w:val="21"/>
                <w:highlight w:val="none"/>
                <w:lang w:eastAsia="zh-CN" w:bidi="ar"/>
              </w:rPr>
              <w:t>于</w:t>
            </w:r>
            <w:r>
              <w:rPr>
                <w:rFonts w:hint="eastAsia" w:ascii="宋体" w:hAnsi="宋体" w:cs="宋体"/>
                <w:color w:val="auto"/>
                <w:sz w:val="21"/>
                <w:szCs w:val="21"/>
                <w:highlight w:val="none"/>
                <w:lang w:bidi="ar"/>
              </w:rPr>
              <w:t>20</w:t>
            </w:r>
            <w:r>
              <w:rPr>
                <w:rFonts w:hint="eastAsia" w:ascii="宋体" w:hAnsi="宋体" w:cs="宋体"/>
                <w:color w:val="auto"/>
                <w:sz w:val="21"/>
                <w:szCs w:val="21"/>
                <w:highlight w:val="none"/>
                <w:lang w:val="en-US" w:eastAsia="zh-CN" w:bidi="ar"/>
              </w:rPr>
              <w:t>21</w:t>
            </w:r>
            <w:r>
              <w:rPr>
                <w:rFonts w:hint="eastAsia" w:ascii="宋体" w:hAnsi="宋体" w:cs="宋体"/>
                <w:color w:val="auto"/>
                <w:sz w:val="21"/>
                <w:szCs w:val="21"/>
                <w:highlight w:val="none"/>
                <w:lang w:bidi="ar"/>
              </w:rPr>
              <w:t>年</w:t>
            </w:r>
            <w:r>
              <w:rPr>
                <w:rFonts w:hint="eastAsia" w:ascii="宋体" w:hAnsi="宋体" w:cs="宋体"/>
                <w:color w:val="auto"/>
                <w:sz w:val="21"/>
                <w:szCs w:val="21"/>
                <w:highlight w:val="none"/>
                <w:lang w:val="en-US" w:eastAsia="zh-CN" w:bidi="ar"/>
              </w:rPr>
              <w:t>6</w:t>
            </w:r>
            <w:r>
              <w:rPr>
                <w:rFonts w:hint="eastAsia" w:ascii="宋体" w:hAnsi="宋体" w:cs="宋体"/>
                <w:color w:val="auto"/>
                <w:sz w:val="21"/>
                <w:szCs w:val="21"/>
                <w:highlight w:val="none"/>
                <w:lang w:bidi="ar"/>
              </w:rPr>
              <w:t>月</w:t>
            </w:r>
            <w:r>
              <w:rPr>
                <w:rFonts w:hint="eastAsia" w:ascii="宋体" w:hAnsi="宋体" w:cs="宋体"/>
                <w:color w:val="auto"/>
                <w:sz w:val="21"/>
                <w:szCs w:val="21"/>
                <w:highlight w:val="none"/>
                <w:lang w:val="en-US" w:eastAsia="zh-CN" w:bidi="ar"/>
              </w:rPr>
              <w:t>20</w:t>
            </w:r>
            <w:r>
              <w:rPr>
                <w:rFonts w:hint="eastAsia" w:ascii="宋体" w:hAnsi="宋体" w:cs="宋体"/>
                <w:color w:val="auto"/>
                <w:sz w:val="21"/>
                <w:szCs w:val="21"/>
                <w:highlight w:val="none"/>
                <w:lang w:bidi="ar"/>
              </w:rPr>
              <w:t>日组织各个部门开展了危险源的识别</w:t>
            </w:r>
            <w:r>
              <w:rPr>
                <w:rFonts w:hint="eastAsia" w:ascii="宋体" w:hAnsi="宋体" w:cs="宋体"/>
                <w:color w:val="auto"/>
                <w:sz w:val="21"/>
                <w:szCs w:val="21"/>
                <w:highlight w:val="none"/>
                <w:lang w:eastAsia="zh-CN" w:bidi="ar"/>
              </w:rPr>
              <w:t>和风险评价</w:t>
            </w:r>
            <w:r>
              <w:rPr>
                <w:rFonts w:hint="eastAsia" w:ascii="宋体" w:hAnsi="宋体" w:cs="宋体"/>
                <w:color w:val="auto"/>
                <w:sz w:val="21"/>
                <w:szCs w:val="21"/>
                <w:highlight w:val="none"/>
                <w:lang w:bidi="ar"/>
              </w:rPr>
              <w:t>工作。</w:t>
            </w:r>
          </w:p>
          <w:p>
            <w:pPr>
              <w:rPr>
                <w:rFonts w:hint="eastAsia" w:ascii="宋体" w:hAnsi="宋体" w:cs="宋体"/>
                <w:color w:val="auto"/>
                <w:sz w:val="21"/>
                <w:szCs w:val="21"/>
                <w:lang w:bidi="ar"/>
              </w:rPr>
            </w:pPr>
            <w:r>
              <w:rPr>
                <w:rFonts w:hint="eastAsia" w:ascii="宋体" w:hAnsi="宋体" w:cs="宋体"/>
                <w:color w:val="auto"/>
                <w:sz w:val="21"/>
                <w:szCs w:val="21"/>
                <w:lang w:bidi="ar"/>
              </w:rPr>
              <w:t>查见：公司各部门统计的《危险源识别评价表》，共对23项危险源进行了识别。经过打分和小组评议共评价出公司不可接受风险：</w:t>
            </w:r>
            <w:r>
              <w:rPr>
                <w:rFonts w:hint="eastAsia" w:ascii="宋体" w:hAnsi="宋体" w:cs="宋体"/>
                <w:color w:val="auto"/>
                <w:sz w:val="21"/>
                <w:szCs w:val="21"/>
                <w:lang w:val="en-US" w:eastAsia="zh-CN" w:bidi="ar"/>
              </w:rPr>
              <w:t>4</w:t>
            </w:r>
            <w:r>
              <w:rPr>
                <w:rFonts w:hint="eastAsia" w:ascii="宋体" w:hAnsi="宋体" w:cs="宋体"/>
                <w:color w:val="auto"/>
                <w:sz w:val="21"/>
                <w:szCs w:val="21"/>
                <w:lang w:bidi="ar"/>
              </w:rPr>
              <w:t>项，分别是：1）</w:t>
            </w:r>
            <w:r>
              <w:rPr>
                <w:rFonts w:hint="eastAsia"/>
                <w:color w:val="auto"/>
                <w:sz w:val="21"/>
                <w:szCs w:val="21"/>
              </w:rPr>
              <w:t>火灾；2）触电；3）机械伤害</w:t>
            </w:r>
            <w:r>
              <w:rPr>
                <w:rFonts w:hint="eastAsia"/>
                <w:color w:val="auto"/>
                <w:sz w:val="21"/>
                <w:szCs w:val="21"/>
                <w:lang w:eastAsia="zh-CN"/>
              </w:rPr>
              <w:t>；</w:t>
            </w:r>
            <w:r>
              <w:rPr>
                <w:rFonts w:hint="eastAsia"/>
                <w:color w:val="auto"/>
                <w:sz w:val="21"/>
                <w:szCs w:val="21"/>
                <w:lang w:val="en-US" w:eastAsia="zh-CN"/>
              </w:rPr>
              <w:t>4）职业病</w:t>
            </w:r>
            <w:r>
              <w:rPr>
                <w:rFonts w:hint="eastAsia" w:ascii="宋体" w:hAnsi="宋体" w:cs="宋体"/>
                <w:color w:val="auto"/>
                <w:sz w:val="21"/>
                <w:szCs w:val="21"/>
                <w:lang w:bidi="ar"/>
              </w:rPr>
              <w:t>。</w:t>
            </w:r>
          </w:p>
          <w:p>
            <w:pPr>
              <w:rPr>
                <w:rFonts w:hint="eastAsia" w:ascii="宋体" w:hAnsi="宋体" w:cs="宋体"/>
                <w:color w:val="auto"/>
                <w:sz w:val="21"/>
                <w:szCs w:val="21"/>
              </w:rPr>
            </w:pPr>
            <w:r>
              <w:rPr>
                <w:rFonts w:hint="eastAsia" w:ascii="宋体" w:hAnsi="宋体" w:cs="宋体"/>
                <w:color w:val="auto"/>
                <w:sz w:val="21"/>
                <w:szCs w:val="21"/>
                <w:lang w:bidi="ar"/>
              </w:rPr>
              <w:t>辨识清楚、准确，评价充分合理。</w:t>
            </w:r>
          </w:p>
          <w:p>
            <w:pPr>
              <w:rPr>
                <w:rFonts w:hint="eastAsia" w:ascii="宋体" w:hAnsi="宋体" w:cs="宋体"/>
                <w:color w:val="auto"/>
                <w:sz w:val="21"/>
                <w:szCs w:val="21"/>
                <w:lang w:bidi="ar"/>
              </w:rPr>
            </w:pPr>
            <w:r>
              <w:rPr>
                <w:rFonts w:hint="eastAsia" w:ascii="宋体" w:hAnsi="宋体" w:cs="宋体"/>
                <w:color w:val="auto"/>
                <w:sz w:val="21"/>
                <w:szCs w:val="21"/>
                <w:lang w:bidi="ar"/>
              </w:rPr>
              <w:t>查见确定的火灾和防触电风险控制措施：</w:t>
            </w:r>
          </w:p>
          <w:p>
            <w:pPr>
              <w:rPr>
                <w:rFonts w:hint="eastAsia" w:ascii="宋体" w:hAnsi="宋体" w:cs="宋体"/>
                <w:color w:val="auto"/>
                <w:sz w:val="21"/>
                <w:szCs w:val="21"/>
                <w:lang w:bidi="ar"/>
              </w:rPr>
            </w:pPr>
            <w:r>
              <w:rPr>
                <w:rFonts w:hint="eastAsia" w:ascii="宋体" w:hAnsi="宋体" w:cs="宋体"/>
                <w:color w:val="auto"/>
                <w:sz w:val="21"/>
                <w:szCs w:val="21"/>
                <w:lang w:bidi="ar"/>
              </w:rPr>
              <w:t>A</w:t>
            </w:r>
            <w:r>
              <w:rPr>
                <w:rFonts w:hint="eastAsia" w:ascii="宋体" w:hAnsi="宋体" w:cs="宋体"/>
                <w:color w:val="auto"/>
                <w:sz w:val="21"/>
                <w:szCs w:val="21"/>
                <w:lang w:val="en-US" w:eastAsia="zh-CN" w:bidi="ar"/>
              </w:rPr>
              <w:t>公司</w:t>
            </w:r>
            <w:r>
              <w:rPr>
                <w:rFonts w:hint="eastAsia" w:ascii="宋体" w:hAnsi="宋体" w:cs="宋体"/>
                <w:color w:val="auto"/>
                <w:sz w:val="21"/>
                <w:szCs w:val="21"/>
                <w:lang w:bidi="ar"/>
              </w:rPr>
              <w:t>配备足够的防火器材；工作完毕应切断电源、气源、并检查确认操作区域内无火险隐患：</w:t>
            </w:r>
          </w:p>
          <w:p>
            <w:pPr>
              <w:rPr>
                <w:rFonts w:hint="eastAsia" w:ascii="宋体" w:hAnsi="宋体" w:cs="宋体"/>
                <w:color w:val="auto"/>
                <w:sz w:val="21"/>
                <w:szCs w:val="21"/>
                <w:lang w:bidi="ar"/>
              </w:rPr>
            </w:pPr>
            <w:r>
              <w:rPr>
                <w:rFonts w:hint="eastAsia" w:ascii="宋体" w:hAnsi="宋体" w:cs="宋体"/>
                <w:color w:val="auto"/>
                <w:sz w:val="21"/>
                <w:szCs w:val="21"/>
                <w:lang w:bidi="ar"/>
              </w:rPr>
              <w:t>B：</w:t>
            </w:r>
            <w:r>
              <w:rPr>
                <w:rFonts w:hint="eastAsia" w:ascii="宋体" w:hAnsi="宋体"/>
                <w:color w:val="auto"/>
                <w:sz w:val="21"/>
                <w:szCs w:val="21"/>
              </w:rPr>
              <w:t>检查电气设备和线路的安全状况</w:t>
            </w:r>
            <w:r>
              <w:rPr>
                <w:rFonts w:hint="eastAsia" w:ascii="宋体" w:hAnsi="宋体" w:cs="宋体"/>
                <w:color w:val="auto"/>
                <w:sz w:val="21"/>
                <w:szCs w:val="21"/>
                <w:lang w:bidi="ar"/>
              </w:rPr>
              <w:t>；</w:t>
            </w:r>
          </w:p>
          <w:p>
            <w:pPr>
              <w:rPr>
                <w:rFonts w:hint="eastAsia" w:ascii="宋体" w:hAnsi="宋体" w:cs="宋体"/>
                <w:color w:val="auto"/>
                <w:sz w:val="21"/>
                <w:szCs w:val="21"/>
                <w:lang w:bidi="ar"/>
              </w:rPr>
            </w:pPr>
            <w:r>
              <w:rPr>
                <w:rFonts w:hint="eastAsia" w:ascii="宋体" w:hAnsi="宋体" w:cs="宋体"/>
                <w:color w:val="auto"/>
                <w:sz w:val="21"/>
                <w:szCs w:val="21"/>
                <w:lang w:bidi="ar"/>
              </w:rPr>
              <w:t>C：对</w:t>
            </w:r>
            <w:r>
              <w:rPr>
                <w:rFonts w:hint="eastAsia" w:ascii="宋体" w:hAnsi="宋体"/>
                <w:color w:val="auto"/>
                <w:sz w:val="21"/>
                <w:szCs w:val="21"/>
              </w:rPr>
              <w:t>发现有问题的电气设备及时维修或更换，防止造成意外触电事故的产生</w:t>
            </w:r>
            <w:r>
              <w:rPr>
                <w:rFonts w:hint="eastAsia" w:ascii="宋体" w:hAnsi="宋体" w:cs="宋体"/>
                <w:color w:val="auto"/>
                <w:sz w:val="21"/>
                <w:szCs w:val="21"/>
                <w:lang w:bidi="ar"/>
              </w:rPr>
              <w:t>；</w:t>
            </w:r>
          </w:p>
          <w:p>
            <w:p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查见：行政部“危险源识别评价表”</w:t>
            </w:r>
          </w:p>
          <w:p>
            <w:p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行政部及办公场所共识别出包括:</w:t>
            </w:r>
          </w:p>
          <w:p>
            <w:pPr>
              <w:ind w:left="218" w:leftChars="104"/>
              <w:rPr>
                <w:rFonts w:hint="eastAsia" w:ascii="宋体" w:hAnsi="宋体" w:cs="宋体"/>
                <w:color w:val="auto"/>
                <w:sz w:val="21"/>
                <w:szCs w:val="21"/>
              </w:rPr>
            </w:pPr>
            <w:r>
              <w:rPr>
                <w:rFonts w:hint="eastAsia"/>
                <w:color w:val="auto"/>
                <w:sz w:val="21"/>
                <w:szCs w:val="21"/>
              </w:rPr>
              <w:t>办公设备线路损坏漏电引发触电伤人、吸烟引然纸张引发火灾</w:t>
            </w:r>
            <w:r>
              <w:rPr>
                <w:rFonts w:hint="eastAsia" w:ascii="宋体" w:hAnsi="宋体" w:cs="宋体"/>
                <w:color w:val="auto"/>
                <w:sz w:val="21"/>
                <w:szCs w:val="21"/>
                <w:lang w:bidi="ar"/>
              </w:rPr>
              <w:t>等10项危险源.</w:t>
            </w:r>
          </w:p>
          <w:p>
            <w:p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采用的是经验判断法、过程分析法识别。</w:t>
            </w:r>
          </w:p>
          <w:p>
            <w:p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查见，行政部打分法确定了2项不可接受风险：1）触电、2）火灾。</w:t>
            </w:r>
          </w:p>
          <w:p>
            <w:pPr>
              <w:spacing w:line="400" w:lineRule="exact"/>
              <w:jc w:val="left"/>
              <w:rPr>
                <w:rFonts w:hint="eastAsia" w:ascii="宋体" w:hAnsi="宋体" w:cs="宋体"/>
                <w:color w:val="auto"/>
                <w:sz w:val="21"/>
                <w:szCs w:val="21"/>
              </w:rPr>
            </w:pPr>
            <w:r>
              <w:rPr>
                <w:rFonts w:hint="eastAsia" w:ascii="宋体" w:hAnsi="宋体" w:cs="宋体"/>
                <w:color w:val="auto"/>
                <w:sz w:val="21"/>
                <w:szCs w:val="21"/>
                <w:lang w:bidi="ar"/>
              </w:rPr>
              <w:t>危险源辨识基本充分、风险等级评价基本合理。</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查见确定的火灾控制措施：</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a）行政部全面负责公司的防火安全工作；</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b）行政部建立健全防火检查，事故应急制度，发现火险隐患，必须立即消除，不能立即消除的要限时整改；</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c）办公区域内严禁抽烟，对于吸烟情况严禁随意丢烟头；</w:t>
            </w:r>
          </w:p>
          <w:p>
            <w:pPr>
              <w:spacing w:line="400" w:lineRule="exact"/>
              <w:jc w:val="left"/>
              <w:rPr>
                <w:rFonts w:hint="eastAsia" w:ascii="宋体" w:hAnsi="宋体" w:cs="宋体"/>
                <w:color w:val="auto"/>
                <w:sz w:val="21"/>
                <w:szCs w:val="21"/>
                <w:lang w:bidi="ar"/>
              </w:rPr>
            </w:pPr>
            <w:r>
              <w:rPr>
                <w:rFonts w:hint="eastAsia" w:ascii="宋体" w:hAnsi="宋体" w:cs="宋体"/>
                <w:color w:val="auto"/>
                <w:sz w:val="21"/>
                <w:szCs w:val="21"/>
                <w:lang w:bidi="ar"/>
              </w:rPr>
              <w:t>d）配备灭火设施，并每年最少组织一次消防演习；</w:t>
            </w:r>
          </w:p>
          <w:p>
            <w:pPr>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bidi="ar"/>
              </w:rPr>
              <w:t>e）严禁非电工人员随意接连电线。</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法规与其他要求/合规性义务</w:t>
            </w:r>
          </w:p>
        </w:tc>
        <w:tc>
          <w:tcPr>
            <w:tcW w:w="960" w:type="dxa"/>
            <w:vAlign w:val="top"/>
          </w:tcPr>
          <w:p>
            <w:pPr>
              <w:rPr>
                <w:rFonts w:ascii="宋体" w:hAnsi="宋体" w:cs="新宋体"/>
                <w:color w:val="auto"/>
                <w:szCs w:val="21"/>
              </w:rPr>
            </w:pPr>
            <w:r>
              <w:rPr>
                <w:rFonts w:hint="eastAsia" w:ascii="宋体" w:hAnsi="宋体" w:cs="新宋体"/>
                <w:color w:val="auto"/>
                <w:szCs w:val="21"/>
              </w:rPr>
              <w:t>ES6.1.3</w:t>
            </w:r>
          </w:p>
          <w:p>
            <w:pPr>
              <w:rPr>
                <w:rFonts w:ascii="宋体" w:hAnsi="宋体" w:eastAsia="宋体" w:cs="新宋体"/>
                <w:color w:val="auto"/>
                <w:kern w:val="2"/>
                <w:sz w:val="21"/>
                <w:szCs w:val="21"/>
                <w:lang w:val="en-US" w:eastAsia="zh-CN" w:bidi="ar-SA"/>
              </w:rPr>
            </w:pPr>
          </w:p>
        </w:tc>
        <w:tc>
          <w:tcPr>
            <w:tcW w:w="10004" w:type="dxa"/>
            <w:vAlign w:val="top"/>
          </w:tcPr>
          <w:p>
            <w:pPr>
              <w:tabs>
                <w:tab w:val="left" w:pos="-3"/>
              </w:tabs>
              <w:spacing w:line="400" w:lineRule="exact"/>
              <w:rPr>
                <w:rFonts w:hint="eastAsia" w:ascii="宋体" w:hAnsi="宋体" w:cs="宋体"/>
                <w:color w:val="auto"/>
                <w:sz w:val="21"/>
                <w:szCs w:val="21"/>
              </w:rPr>
            </w:pPr>
            <w:r>
              <w:rPr>
                <w:rFonts w:hint="eastAsia" w:ascii="宋体" w:hAnsi="宋体" w:cs="宋体"/>
                <w:color w:val="auto"/>
                <w:sz w:val="21"/>
                <w:szCs w:val="21"/>
                <w:lang w:bidi="ar"/>
              </w:rPr>
              <w:t>---有识别和获取《合规性评价控制程序》，查有《适用法律法规及其他要求清单》，对本公司环境和职业健康安全管理体系适用的法律法规和当地政府、行业要求进行了识别，包括环境质量标准、排放标准、职业健康安全卫生标准等。</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 查见：《适用的法律法规及其他要求清单》</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1）国家相关法律法规等</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2）四川省等地方法规；</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3）与环境、职业健康安全管理相关的执行标准</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抽 ：中华人民共和国环境保护法；</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 xml:space="preserve">     中华人民共和国消防法；</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 xml:space="preserve">      中华人民共和国固体废弃物污染防治法；</w:t>
            </w:r>
          </w:p>
          <w:p>
            <w:pPr>
              <w:spacing w:line="400" w:lineRule="exact"/>
              <w:ind w:firstLine="525" w:firstLineChars="250"/>
              <w:rPr>
                <w:rFonts w:hint="eastAsia" w:ascii="宋体" w:hAnsi="宋体" w:cs="宋体"/>
                <w:color w:val="auto"/>
                <w:sz w:val="21"/>
                <w:szCs w:val="21"/>
              </w:rPr>
            </w:pPr>
            <w:r>
              <w:rPr>
                <w:rFonts w:hint="eastAsia" w:ascii="宋体" w:hAnsi="宋体" w:cs="宋体"/>
                <w:color w:val="auto"/>
                <w:sz w:val="21"/>
                <w:szCs w:val="21"/>
                <w:lang w:bidi="ar"/>
              </w:rPr>
              <w:t>国家危险废弃物名</w:t>
            </w:r>
            <w:r>
              <w:rPr>
                <w:rFonts w:hint="eastAsia" w:ascii="宋体" w:hAnsi="宋体" w:cs="宋体"/>
                <w:color w:val="auto"/>
                <w:sz w:val="21"/>
                <w:szCs w:val="21"/>
                <w:highlight w:val="none"/>
                <w:lang w:bidi="ar"/>
              </w:rPr>
              <w:t>录等25份。</w:t>
            </w:r>
          </w:p>
          <w:p>
            <w:pPr>
              <w:spacing w:line="400" w:lineRule="exact"/>
              <w:ind w:firstLine="525" w:firstLineChars="250"/>
              <w:rPr>
                <w:rFonts w:hint="eastAsia" w:ascii="宋体" w:hAnsi="宋体" w:cs="宋体"/>
                <w:color w:val="auto"/>
                <w:sz w:val="21"/>
                <w:szCs w:val="21"/>
              </w:rPr>
            </w:pPr>
            <w:r>
              <w:rPr>
                <w:rFonts w:hint="eastAsia" w:ascii="宋体" w:hAnsi="宋体" w:cs="宋体"/>
                <w:color w:val="auto"/>
                <w:sz w:val="21"/>
                <w:szCs w:val="21"/>
                <w:lang w:bidi="ar"/>
              </w:rPr>
              <w:t>《清单》中列出了法规名称、颁布实施时间、适用条款等内容；</w:t>
            </w:r>
          </w:p>
          <w:p>
            <w:pPr>
              <w:spacing w:line="40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bidi="ar"/>
              </w:rPr>
              <w:t>法规清单上传内部网络，以培训和宣传结合向员工传达要求，记录充分。基本符合要求。</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2160" w:type="dxa"/>
            <w:vAlign w:val="top"/>
          </w:tcPr>
          <w:p>
            <w:pPr>
              <w:adjustRightInd w:val="0"/>
              <w:snapToGrid w:val="0"/>
              <w:jc w:val="left"/>
              <w:rPr>
                <w:rFonts w:ascii="宋体" w:hAnsi="宋体" w:cs="新宋体"/>
                <w:color w:val="auto"/>
                <w:szCs w:val="21"/>
              </w:rPr>
            </w:pPr>
            <w:r>
              <w:rPr>
                <w:rFonts w:hint="eastAsia" w:ascii="宋体" w:hAnsi="宋体"/>
                <w:color w:val="auto"/>
                <w:szCs w:val="21"/>
              </w:rPr>
              <w:t>资源</w:t>
            </w:r>
          </w:p>
        </w:tc>
        <w:tc>
          <w:tcPr>
            <w:tcW w:w="960" w:type="dxa"/>
            <w:vAlign w:val="top"/>
          </w:tcPr>
          <w:p>
            <w:pPr>
              <w:rPr>
                <w:rFonts w:ascii="宋体" w:hAnsi="宋体"/>
                <w:color w:val="auto"/>
                <w:szCs w:val="21"/>
              </w:rPr>
            </w:pPr>
            <w:r>
              <w:rPr>
                <w:rFonts w:hint="eastAsia" w:ascii="宋体" w:hAnsi="宋体"/>
                <w:color w:val="auto"/>
                <w:szCs w:val="21"/>
              </w:rPr>
              <w:t>ES7.1</w:t>
            </w:r>
          </w:p>
          <w:p>
            <w:pPr>
              <w:rPr>
                <w:rFonts w:ascii="宋体" w:hAnsi="宋体" w:cs="新宋体"/>
                <w:color w:val="auto"/>
                <w:szCs w:val="21"/>
              </w:rPr>
            </w:pPr>
          </w:p>
        </w:tc>
        <w:tc>
          <w:tcPr>
            <w:tcW w:w="10004" w:type="dxa"/>
            <w:vAlign w:val="top"/>
          </w:tcPr>
          <w:p>
            <w:pPr>
              <w:spacing w:line="360" w:lineRule="auto"/>
              <w:ind w:firstLine="420" w:firstLineChars="200"/>
              <w:rPr>
                <w:rFonts w:ascii="宋体" w:hAnsi="宋体"/>
                <w:color w:val="auto"/>
                <w:sz w:val="21"/>
                <w:szCs w:val="21"/>
              </w:rPr>
            </w:pPr>
            <w:r>
              <w:rPr>
                <w:rFonts w:hint="eastAsia" w:ascii="宋体" w:hAnsi="宋体"/>
                <w:color w:val="auto"/>
                <w:szCs w:val="21"/>
                <w:lang w:val="en-US" w:eastAsia="zh-CN"/>
              </w:rPr>
              <w:t>远程视频</w:t>
            </w:r>
            <w:r>
              <w:rPr>
                <w:rFonts w:hint="eastAsia" w:ascii="宋体" w:hAnsi="宋体"/>
                <w:color w:val="auto"/>
                <w:szCs w:val="21"/>
              </w:rPr>
              <w:t>询问负责人，企业为了</w:t>
            </w:r>
            <w:r>
              <w:rPr>
                <w:rFonts w:hint="eastAsia" w:ascii="宋体" w:hAnsi="宋体"/>
                <w:color w:val="auto"/>
                <w:sz w:val="21"/>
                <w:szCs w:val="21"/>
              </w:rPr>
              <w:t>实施环境和职业健康安全管理体系，并持续改进其有效性、增强顾客满意度和体系正常运行提供了充足的资金及必要的资源，为提高员工质量意识组织了的培训，目前的资源基本满足策划需要。</w:t>
            </w:r>
          </w:p>
          <w:p>
            <w:pPr>
              <w:widowControl/>
              <w:spacing w:line="360" w:lineRule="auto"/>
              <w:jc w:val="left"/>
              <w:rPr>
                <w:rFonts w:ascii="宋体" w:hAnsi="宋体"/>
                <w:color w:val="auto"/>
                <w:sz w:val="21"/>
                <w:szCs w:val="21"/>
              </w:rPr>
            </w:pPr>
            <w:r>
              <w:rPr>
                <w:rFonts w:hint="eastAsia" w:ascii="宋体" w:hAnsi="宋体"/>
                <w:color w:val="auto"/>
                <w:sz w:val="21"/>
                <w:szCs w:val="21"/>
              </w:rPr>
              <w:t>总经理对资源的配备比较重视，人力资源、设备和工作环境等可满足</w:t>
            </w:r>
            <w:r>
              <w:rPr>
                <w:color w:val="auto"/>
                <w:sz w:val="21"/>
                <w:szCs w:val="21"/>
              </w:rPr>
              <w:t>10KV及以下电力变压器（需3C许可范围内除外）、低压成套开关设备（资质范围内）、中置柜、环网柜、电缆分支箱、箱式变电站、智能化户外开闭所、全绝缘充气柜的设计生产；一体式交（直）流充电机的生产（需3C许可范围内除外）</w:t>
            </w:r>
            <w:r>
              <w:rPr>
                <w:rFonts w:hint="eastAsia" w:ascii="宋体" w:hAnsi="宋体"/>
                <w:color w:val="auto"/>
                <w:sz w:val="21"/>
                <w:szCs w:val="21"/>
              </w:rPr>
              <w:t>需要。</w:t>
            </w:r>
          </w:p>
          <w:p>
            <w:pPr>
              <w:spacing w:line="360" w:lineRule="auto"/>
              <w:rPr>
                <w:rFonts w:ascii="宋体" w:hAnsi="宋体"/>
                <w:color w:val="auto"/>
                <w:szCs w:val="21"/>
              </w:rPr>
            </w:pPr>
          </w:p>
        </w:tc>
        <w:tc>
          <w:tcPr>
            <w:tcW w:w="1585" w:type="dxa"/>
          </w:tcPr>
          <w:p>
            <w:pPr>
              <w:spacing w:line="360" w:lineRule="auto"/>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能力</w:t>
            </w:r>
          </w:p>
        </w:tc>
        <w:tc>
          <w:tcPr>
            <w:tcW w:w="960" w:type="dxa"/>
            <w:vAlign w:val="top"/>
          </w:tcPr>
          <w:p>
            <w:pPr>
              <w:rPr>
                <w:rFonts w:ascii="宋体" w:hAnsi="宋体" w:cs="新宋体"/>
                <w:color w:val="auto"/>
                <w:szCs w:val="21"/>
              </w:rPr>
            </w:pPr>
            <w:r>
              <w:rPr>
                <w:rFonts w:hint="eastAsia" w:ascii="宋体" w:hAnsi="宋体" w:cs="新宋体"/>
                <w:color w:val="auto"/>
                <w:szCs w:val="21"/>
              </w:rPr>
              <w:t>ES7.2</w:t>
            </w:r>
          </w:p>
          <w:p>
            <w:pPr>
              <w:rPr>
                <w:rFonts w:hint="default" w:ascii="宋体" w:hAnsi="宋体" w:eastAsia="宋体" w:cs="新宋体"/>
                <w:color w:val="auto"/>
                <w:kern w:val="2"/>
                <w:sz w:val="21"/>
                <w:szCs w:val="21"/>
                <w:lang w:val="en-US" w:eastAsia="zh-CN" w:bidi="ar-SA"/>
              </w:rPr>
            </w:pPr>
          </w:p>
        </w:tc>
        <w:tc>
          <w:tcPr>
            <w:tcW w:w="10004" w:type="dxa"/>
            <w:vAlign w:val="top"/>
          </w:tcPr>
          <w:p>
            <w:pPr>
              <w:rPr>
                <w:color w:val="auto"/>
                <w:sz w:val="21"/>
                <w:szCs w:val="21"/>
              </w:rPr>
            </w:pPr>
            <w:r>
              <w:rPr>
                <w:rFonts w:hint="eastAsia" w:ascii="宋体" w:hAnsi="宋体"/>
                <w:color w:val="auto"/>
                <w:sz w:val="21"/>
                <w:szCs w:val="21"/>
              </w:rPr>
              <w:t>公司确定了从事的工作影响环境和职业健康安全管理体系绩效和有效性且在公司控制范围内的人员所必要的能力，这些能力主要是基于适当的教育、培训或经历等。</w:t>
            </w:r>
          </w:p>
          <w:p>
            <w:pPr>
              <w:rPr>
                <w:color w:val="auto"/>
                <w:sz w:val="21"/>
                <w:szCs w:val="21"/>
              </w:rPr>
            </w:pPr>
          </w:p>
          <w:p>
            <w:pPr>
              <w:rPr>
                <w:rFonts w:ascii="宋体" w:hAnsi="宋体"/>
                <w:color w:val="auto"/>
                <w:sz w:val="21"/>
                <w:szCs w:val="21"/>
              </w:rPr>
            </w:pPr>
            <w:r>
              <w:rPr>
                <w:rFonts w:hint="eastAsia" w:ascii="宋体" w:hAnsi="宋体"/>
                <w:color w:val="auto"/>
                <w:sz w:val="21"/>
                <w:szCs w:val="21"/>
              </w:rPr>
              <w:t>---公司对每个从事影响产品符合性要求及从事的工作影响环境和职业健康安全管理体系绩效和有效性的工作人员的能力进行识别，制定培训制度、有计划有目的、系统地提供培训以满足这些需求。</w:t>
            </w:r>
          </w:p>
          <w:p>
            <w:pPr>
              <w:rPr>
                <w:rFonts w:hint="eastAsia" w:ascii="宋体" w:hAnsi="宋体"/>
                <w:color w:val="auto"/>
                <w:sz w:val="21"/>
                <w:szCs w:val="21"/>
              </w:rPr>
            </w:pPr>
            <w:r>
              <w:rPr>
                <w:rFonts w:hint="eastAsia" w:ascii="宋体" w:hAnsi="宋体"/>
                <w:color w:val="auto"/>
                <w:sz w:val="21"/>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ascii="宋体" w:hAnsi="宋体" w:cs="宋体"/>
                <w:color w:val="auto"/>
                <w:sz w:val="21"/>
                <w:szCs w:val="21"/>
                <w:lang w:bidi="ar"/>
              </w:rPr>
            </w:pPr>
            <w:r>
              <w:rPr>
                <w:rFonts w:hint="eastAsia" w:ascii="宋体" w:hAnsi="宋体" w:cs="宋体"/>
                <w:color w:val="auto"/>
                <w:sz w:val="21"/>
                <w:szCs w:val="21"/>
              </w:rPr>
              <w:t>抽</w:t>
            </w:r>
            <w:r>
              <w:rPr>
                <w:rFonts w:hint="eastAsia" w:ascii="宋体" w:hAnsi="宋体" w:cs="宋体"/>
                <w:iCs/>
                <w:color w:val="auto"/>
                <w:sz w:val="21"/>
                <w:szCs w:val="21"/>
              </w:rPr>
              <w:t>关键岗位</w:t>
            </w:r>
            <w:r>
              <w:rPr>
                <w:rFonts w:hint="eastAsia" w:ascii="宋体" w:hAnsi="宋体" w:cs="宋体"/>
                <w:color w:val="auto"/>
                <w:sz w:val="21"/>
                <w:szCs w:val="21"/>
              </w:rPr>
              <w:t>人员资质需求：</w:t>
            </w:r>
          </w:p>
          <w:p>
            <w:pPr>
              <w:spacing w:line="360" w:lineRule="auto"/>
              <w:rPr>
                <w:rFonts w:ascii="宋体" w:hAnsi="宋体" w:cs="宋体"/>
                <w:color w:val="auto"/>
                <w:sz w:val="21"/>
                <w:szCs w:val="21"/>
              </w:rPr>
            </w:pPr>
            <w:r>
              <w:rPr>
                <w:rFonts w:hint="eastAsia" w:ascii="宋体" w:hAnsi="宋体" w:cs="宋体"/>
                <w:color w:val="auto"/>
                <w:sz w:val="21"/>
                <w:szCs w:val="21"/>
              </w:rPr>
              <w:t xml:space="preserve">姓名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 xml:space="preserve">职业（工种） </w:t>
            </w:r>
            <w:r>
              <w:rPr>
                <w:rFonts w:hint="eastAsia" w:ascii="宋体" w:hAnsi="宋体" w:cs="宋体"/>
                <w:color w:val="auto"/>
                <w:sz w:val="18"/>
                <w:szCs w:val="18"/>
              </w:rPr>
              <w:t xml:space="preserve"> </w:t>
            </w:r>
            <w:r>
              <w:rPr>
                <w:rFonts w:hint="eastAsia" w:ascii="宋体" w:hAnsi="宋体" w:cs="宋体"/>
                <w:color w:val="auto"/>
                <w:sz w:val="18"/>
                <w:szCs w:val="18"/>
                <w:lang w:val="en-US" w:eastAsia="zh-CN"/>
              </w:rPr>
              <w:t xml:space="preserve">      </w:t>
            </w:r>
            <w:r>
              <w:rPr>
                <w:rFonts w:hint="eastAsia" w:ascii="宋体" w:hAnsi="宋体" w:cs="宋体"/>
                <w:color w:val="auto"/>
                <w:sz w:val="21"/>
                <w:szCs w:val="21"/>
              </w:rPr>
              <w:t xml:space="preserve">证号编号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有效期</w:t>
            </w:r>
          </w:p>
          <w:p>
            <w:pPr>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bidi="ar"/>
              </w:rPr>
              <w:t>李青华</w:t>
            </w:r>
            <w:r>
              <w:rPr>
                <w:rFonts w:hint="eastAsia" w:ascii="宋体" w:hAnsi="宋体" w:cs="宋体"/>
                <w:color w:val="auto"/>
                <w:sz w:val="21"/>
                <w:szCs w:val="21"/>
                <w:highlight w:val="none"/>
                <w:lang w:bidi="ar"/>
              </w:rPr>
              <w:t xml:space="preserve"> </w:t>
            </w:r>
            <w:r>
              <w:rPr>
                <w:rFonts w:hint="eastAsia" w:ascii="宋体" w:hAnsi="宋体" w:cs="宋体"/>
                <w:color w:val="auto"/>
                <w:sz w:val="21"/>
                <w:szCs w:val="21"/>
                <w:highlight w:val="none"/>
                <w:lang w:val="en-US" w:eastAsia="zh-CN" w:bidi="ar"/>
              </w:rPr>
              <w:t xml:space="preserve"> </w:t>
            </w:r>
            <w:r>
              <w:rPr>
                <w:rFonts w:hint="eastAsia" w:ascii="宋体" w:hAnsi="宋体" w:cs="宋体"/>
                <w:color w:val="auto"/>
                <w:sz w:val="21"/>
                <w:szCs w:val="21"/>
                <w:highlight w:val="none"/>
                <w:lang w:bidi="ar"/>
              </w:rPr>
              <w:t xml:space="preserve"> </w:t>
            </w:r>
            <w:r>
              <w:rPr>
                <w:rFonts w:hint="eastAsia" w:ascii="宋体" w:hAnsi="宋体" w:cs="宋体"/>
                <w:color w:val="auto"/>
                <w:sz w:val="21"/>
                <w:szCs w:val="21"/>
                <w:highlight w:val="none"/>
                <w:lang w:val="en-US" w:eastAsia="zh-CN"/>
              </w:rPr>
              <w:t>桥式起重机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Q2）</w:t>
            </w:r>
            <w:r>
              <w:rPr>
                <w:rFonts w:hint="eastAsia" w:ascii="宋体" w:hAnsi="宋体" w:cs="宋体"/>
                <w:color w:val="auto"/>
                <w:sz w:val="21"/>
                <w:szCs w:val="21"/>
                <w:highlight w:val="none"/>
              </w:rPr>
              <w:t xml:space="preserve"> 511622198</w:t>
            </w:r>
            <w:r>
              <w:rPr>
                <w:rFonts w:hint="eastAsia" w:ascii="宋体" w:hAnsi="宋体" w:cs="宋体"/>
                <w:color w:val="auto"/>
                <w:sz w:val="21"/>
                <w:szCs w:val="21"/>
                <w:highlight w:val="none"/>
                <w:lang w:val="en-US" w:eastAsia="zh-CN"/>
              </w:rPr>
              <w:t>503013718</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20</w:t>
            </w:r>
            <w:r>
              <w:rPr>
                <w:rFonts w:hint="eastAsia" w:ascii="宋体" w:hAnsi="宋体" w:cs="宋体"/>
                <w:color w:val="auto"/>
                <w:sz w:val="21"/>
                <w:szCs w:val="21"/>
                <w:highlight w:val="none"/>
                <w:lang w:val="en-US" w:eastAsia="zh-CN"/>
              </w:rPr>
              <w:t>25</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12</w:t>
            </w:r>
          </w:p>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曹</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勇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焊接与热切割 T511622198604013434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2024.11.28</w:t>
            </w:r>
          </w:p>
          <w:p>
            <w:pPr>
              <w:spacing w:line="360" w:lineRule="auto"/>
              <w:rPr>
                <w:rFonts w:hint="eastAsia" w:eastAsia="宋体"/>
                <w:color w:val="auto"/>
                <w:highlight w:val="none"/>
                <w:lang w:eastAsia="zh-CN"/>
              </w:rPr>
            </w:pPr>
            <w:r>
              <w:rPr>
                <w:rFonts w:hint="eastAsia" w:ascii="宋体" w:hAnsi="宋体" w:cs="宋体"/>
                <w:color w:val="auto"/>
                <w:sz w:val="21"/>
                <w:szCs w:val="21"/>
                <w:highlight w:val="none"/>
                <w:lang w:val="en-US" w:eastAsia="zh-CN"/>
              </w:rPr>
              <w:t>毛 斌</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焊接与热切割 T</w:t>
            </w:r>
            <w:r>
              <w:rPr>
                <w:rFonts w:hint="eastAsia" w:ascii="宋体" w:hAnsi="宋体" w:cs="宋体"/>
                <w:color w:val="auto"/>
                <w:sz w:val="21"/>
                <w:szCs w:val="21"/>
                <w:highlight w:val="none"/>
                <w:lang w:val="en-US" w:eastAsia="zh-CN"/>
              </w:rPr>
              <w:t>512928197112291412</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202</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03</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0</w:t>
            </w:r>
          </w:p>
          <w:p>
            <w:pPr>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江</w:t>
            </w:r>
            <w:r>
              <w:rPr>
                <w:rFonts w:hint="eastAsia" w:ascii="宋体" w:hAnsi="宋体" w:cs="宋体"/>
                <w:color w:val="auto"/>
                <w:sz w:val="21"/>
                <w:szCs w:val="21"/>
                <w:highlight w:val="none"/>
                <w:lang w:val="en-US" w:eastAsia="zh-CN"/>
              </w:rPr>
              <w:t xml:space="preserve"> 湖 </w:t>
            </w:r>
            <w:r>
              <w:rPr>
                <w:rFonts w:hint="eastAsia" w:ascii="宋体" w:hAnsi="宋体" w:cs="宋体"/>
                <w:color w:val="auto"/>
                <w:sz w:val="21"/>
                <w:szCs w:val="21"/>
                <w:highlight w:val="none"/>
              </w:rPr>
              <w:t xml:space="preserve"> 电工（高压） T5</w:t>
            </w:r>
            <w:r>
              <w:rPr>
                <w:rFonts w:hint="eastAsia" w:ascii="宋体" w:hAnsi="宋体" w:cs="宋体"/>
                <w:color w:val="auto"/>
                <w:sz w:val="21"/>
                <w:szCs w:val="21"/>
                <w:highlight w:val="none"/>
                <w:lang w:val="en-US" w:eastAsia="zh-CN"/>
              </w:rPr>
              <w:t xml:space="preserve">11622198704040018   </w:t>
            </w:r>
            <w:r>
              <w:rPr>
                <w:rFonts w:hint="eastAsia" w:ascii="宋体" w:hAnsi="宋体" w:cs="宋体"/>
                <w:color w:val="auto"/>
                <w:sz w:val="21"/>
                <w:szCs w:val="21"/>
                <w:highlight w:val="none"/>
              </w:rPr>
              <w:t xml:space="preserve"> 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.0</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10</w:t>
            </w:r>
          </w:p>
          <w:p>
            <w:pPr>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谢顺虎</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电工（高压） T5</w:t>
            </w:r>
            <w:r>
              <w:rPr>
                <w:rFonts w:hint="eastAsia" w:ascii="宋体" w:hAnsi="宋体" w:cs="宋体"/>
                <w:color w:val="auto"/>
                <w:sz w:val="21"/>
                <w:szCs w:val="21"/>
                <w:highlight w:val="none"/>
                <w:lang w:val="en-US" w:eastAsia="zh-CN"/>
              </w:rPr>
              <w:t xml:space="preserve">11622198807276613  </w:t>
            </w:r>
            <w:r>
              <w:rPr>
                <w:rFonts w:hint="eastAsia" w:ascii="宋体" w:hAnsi="宋体" w:cs="宋体"/>
                <w:color w:val="auto"/>
                <w:sz w:val="21"/>
                <w:szCs w:val="21"/>
                <w:highlight w:val="none"/>
              </w:rPr>
              <w:t xml:space="preserve"> 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.0</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10</w:t>
            </w:r>
          </w:p>
          <w:p>
            <w:pPr>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陈</w:t>
            </w:r>
            <w:r>
              <w:rPr>
                <w:rFonts w:hint="eastAsia" w:ascii="宋体" w:hAnsi="宋体" w:cs="宋体"/>
                <w:color w:val="auto"/>
                <w:sz w:val="21"/>
                <w:szCs w:val="21"/>
                <w:highlight w:val="none"/>
                <w:lang w:val="en-US" w:eastAsia="zh-CN"/>
              </w:rPr>
              <w:t xml:space="preserve"> 平 </w:t>
            </w:r>
            <w:r>
              <w:rPr>
                <w:rFonts w:hint="eastAsia" w:ascii="宋体" w:hAnsi="宋体" w:cs="宋体"/>
                <w:color w:val="auto"/>
                <w:sz w:val="21"/>
                <w:szCs w:val="21"/>
                <w:highlight w:val="none"/>
              </w:rPr>
              <w:t xml:space="preserve"> 电工（高压） T5</w:t>
            </w:r>
            <w:r>
              <w:rPr>
                <w:rFonts w:hint="eastAsia" w:ascii="宋体" w:hAnsi="宋体" w:cs="宋体"/>
                <w:color w:val="auto"/>
                <w:sz w:val="21"/>
                <w:szCs w:val="21"/>
                <w:highlight w:val="none"/>
                <w:lang w:val="en-US" w:eastAsia="zh-CN"/>
              </w:rPr>
              <w:t xml:space="preserve">10522198803041095   </w:t>
            </w:r>
            <w:r>
              <w:rPr>
                <w:rFonts w:hint="eastAsia" w:ascii="宋体" w:hAnsi="宋体" w:cs="宋体"/>
                <w:color w:val="auto"/>
                <w:sz w:val="21"/>
                <w:szCs w:val="21"/>
                <w:highlight w:val="none"/>
              </w:rPr>
              <w:t xml:space="preserve"> 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.0</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18</w:t>
            </w:r>
          </w:p>
          <w:p>
            <w:pPr>
              <w:pStyle w:val="11"/>
              <w:rPr>
                <w:rFonts w:hint="default"/>
                <w:color w:val="auto"/>
                <w:highlight w:val="none"/>
                <w:lang w:val="en-US" w:eastAsia="zh-CN"/>
              </w:rPr>
            </w:pPr>
            <w:r>
              <w:rPr>
                <w:rFonts w:hint="eastAsia" w:ascii="宋体" w:hAnsi="宋体" w:cs="宋体"/>
                <w:color w:val="auto"/>
                <w:sz w:val="21"/>
                <w:szCs w:val="21"/>
                <w:highlight w:val="none"/>
                <w:lang w:val="en-US" w:eastAsia="zh-CN"/>
              </w:rPr>
              <w:t>........</w:t>
            </w:r>
          </w:p>
          <w:p>
            <w:pPr>
              <w:rPr>
                <w:rFonts w:hint="eastAsia" w:ascii="宋体" w:hAnsi="宋体"/>
                <w:color w:val="auto"/>
                <w:sz w:val="21"/>
                <w:szCs w:val="21"/>
              </w:rPr>
            </w:pPr>
            <w:r>
              <w:rPr>
                <w:rFonts w:hint="eastAsia" w:ascii="宋体" w:hAnsi="宋体"/>
                <w:color w:val="auto"/>
                <w:sz w:val="21"/>
                <w:szCs w:val="21"/>
              </w:rPr>
              <w:t>详见附件。</w:t>
            </w:r>
          </w:p>
          <w:p>
            <w:pPr>
              <w:rPr>
                <w:rFonts w:hint="default" w:ascii="宋体" w:hAnsi="宋体" w:eastAsia="宋体"/>
                <w:color w:val="auto"/>
                <w:sz w:val="21"/>
                <w:szCs w:val="21"/>
                <w:lang w:val="en-US" w:eastAsia="zh-CN"/>
              </w:rPr>
            </w:pPr>
            <w:r>
              <w:rPr>
                <w:rFonts w:hint="eastAsia" w:ascii="宋体" w:hAnsi="宋体"/>
                <w:color w:val="auto"/>
                <w:sz w:val="21"/>
                <w:szCs w:val="21"/>
                <w:lang w:eastAsia="zh-CN"/>
              </w:rPr>
              <w:t>提供有</w:t>
            </w:r>
            <w:r>
              <w:rPr>
                <w:rFonts w:hint="eastAsia" w:ascii="宋体" w:hAnsi="宋体"/>
                <w:color w:val="auto"/>
                <w:sz w:val="21"/>
                <w:szCs w:val="21"/>
                <w:lang w:val="en-US" w:eastAsia="zh-CN"/>
              </w:rPr>
              <w:t>2021年6月至2022年12月培训计划，计划培训15次，已培训7次。</w:t>
            </w:r>
          </w:p>
          <w:p>
            <w:pPr>
              <w:rPr>
                <w:rFonts w:hint="eastAsia" w:ascii="宋体" w:hAnsi="宋体"/>
                <w:color w:val="auto"/>
                <w:sz w:val="21"/>
                <w:szCs w:val="21"/>
                <w:highlight w:val="none"/>
              </w:rPr>
            </w:pPr>
            <w:r>
              <w:rPr>
                <w:rFonts w:hint="eastAsia" w:ascii="宋体" w:hAnsi="宋体"/>
                <w:color w:val="auto"/>
                <w:sz w:val="21"/>
                <w:szCs w:val="21"/>
                <w:highlight w:val="none"/>
              </w:rPr>
              <w:t>抽查培训计划和</w:t>
            </w:r>
            <w:r>
              <w:rPr>
                <w:color w:val="auto"/>
                <w:sz w:val="21"/>
                <w:szCs w:val="21"/>
                <w:highlight w:val="none"/>
              </w:rPr>
              <w:t>培训记录</w:t>
            </w:r>
            <w:r>
              <w:rPr>
                <w:rFonts w:hint="eastAsia" w:ascii="宋体" w:hAnsi="宋体"/>
                <w:color w:val="auto"/>
                <w:sz w:val="21"/>
                <w:szCs w:val="21"/>
                <w:highlight w:val="none"/>
              </w:rPr>
              <w:t>。</w:t>
            </w:r>
          </w:p>
          <w:p>
            <w:pPr>
              <w:rPr>
                <w:rFonts w:hint="eastAsia" w:ascii="宋体" w:hAnsi="宋体"/>
                <w:color w:val="auto"/>
                <w:sz w:val="21"/>
                <w:szCs w:val="21"/>
                <w:highlight w:val="none"/>
              </w:rPr>
            </w:pPr>
            <w:r>
              <w:rPr>
                <w:rFonts w:hint="eastAsia" w:ascii="宋体" w:hAnsi="宋体"/>
                <w:color w:val="auto"/>
                <w:sz w:val="21"/>
                <w:szCs w:val="21"/>
                <w:highlight w:val="none"/>
              </w:rPr>
              <w:t>1）：20</w:t>
            </w:r>
            <w:r>
              <w:rPr>
                <w:rFonts w:hint="eastAsia" w:ascii="宋体" w:hAnsi="宋体"/>
                <w:color w:val="auto"/>
                <w:sz w:val="21"/>
                <w:szCs w:val="21"/>
                <w:highlight w:val="none"/>
                <w:lang w:val="en-US" w:eastAsia="zh-CN"/>
              </w:rPr>
              <w:t>22</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02</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lang w:eastAsia="zh-CN"/>
              </w:rPr>
              <w:t>，</w:t>
            </w:r>
            <w:r>
              <w:rPr>
                <w:rFonts w:hint="eastAsia" w:ascii="宋体" w:hAnsi="宋体"/>
                <w:color w:val="auto"/>
                <w:sz w:val="21"/>
                <w:szCs w:val="21"/>
                <w:highlight w:val="none"/>
              </w:rPr>
              <w:t>职业健康安全管理体系</w:t>
            </w:r>
            <w:r>
              <w:rPr>
                <w:rFonts w:hint="eastAsia" w:ascii="宋体" w:hAnsi="宋体"/>
                <w:color w:val="auto"/>
                <w:sz w:val="21"/>
                <w:szCs w:val="21"/>
                <w:highlight w:val="none"/>
                <w:lang w:eastAsia="zh-CN"/>
              </w:rPr>
              <w:t>和环境管理体系</w:t>
            </w:r>
            <w:r>
              <w:rPr>
                <w:rFonts w:hint="eastAsia" w:ascii="宋体" w:hAnsi="宋体"/>
                <w:color w:val="auto"/>
                <w:sz w:val="21"/>
                <w:szCs w:val="21"/>
                <w:highlight w:val="none"/>
              </w:rPr>
              <w:t>知识</w:t>
            </w:r>
            <w:r>
              <w:rPr>
                <w:rFonts w:hint="eastAsia" w:ascii="宋体" w:hAnsi="宋体"/>
                <w:color w:val="auto"/>
                <w:sz w:val="21"/>
                <w:szCs w:val="21"/>
                <w:highlight w:val="none"/>
                <w:lang w:eastAsia="zh-CN"/>
              </w:rPr>
              <w:t>培训</w:t>
            </w:r>
            <w:r>
              <w:rPr>
                <w:rFonts w:hint="eastAsia" w:ascii="宋体" w:hAnsi="宋体"/>
                <w:color w:val="auto"/>
                <w:sz w:val="21"/>
                <w:szCs w:val="21"/>
                <w:highlight w:val="none"/>
              </w:rPr>
              <w:t>,培训老师：罗老师，培训人员：</w:t>
            </w:r>
            <w:r>
              <w:rPr>
                <w:rFonts w:hint="eastAsia" w:ascii="宋体" w:hAnsi="宋体"/>
                <w:color w:val="auto"/>
                <w:sz w:val="21"/>
                <w:szCs w:val="21"/>
                <w:highlight w:val="none"/>
                <w:lang w:val="en-US" w:eastAsia="zh-CN"/>
              </w:rPr>
              <w:t>公司全体人员</w:t>
            </w:r>
            <w:r>
              <w:rPr>
                <w:rFonts w:hint="eastAsia" w:ascii="宋体" w:hAnsi="宋体"/>
                <w:color w:val="auto"/>
                <w:sz w:val="21"/>
                <w:szCs w:val="21"/>
                <w:highlight w:val="none"/>
              </w:rPr>
              <w:t>，口试确认，均合格。验证情况：经考核，达到了培训预期目的，本次培训有效。验证人：</w:t>
            </w:r>
            <w:r>
              <w:rPr>
                <w:rFonts w:hint="eastAsia" w:ascii="宋体" w:hAnsi="宋体"/>
                <w:color w:val="auto"/>
                <w:sz w:val="21"/>
                <w:szCs w:val="21"/>
                <w:highlight w:val="none"/>
                <w:lang w:val="en-US" w:eastAsia="zh-CN"/>
              </w:rPr>
              <w:t>杨大万</w:t>
            </w:r>
            <w:r>
              <w:rPr>
                <w:rFonts w:hint="eastAsia" w:ascii="宋体" w:hAnsi="宋体"/>
                <w:color w:val="auto"/>
                <w:sz w:val="21"/>
                <w:szCs w:val="21"/>
                <w:highlight w:val="none"/>
              </w:rPr>
              <w:t>。</w:t>
            </w:r>
          </w:p>
          <w:p>
            <w:pPr>
              <w:rPr>
                <w:rFonts w:hint="eastAsia"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eastAsia="宋体" w:cs="Times New Roman"/>
                <w:bCs w:val="0"/>
                <w:color w:val="auto"/>
                <w:spacing w:val="0"/>
                <w:kern w:val="2"/>
                <w:sz w:val="21"/>
                <w:szCs w:val="21"/>
                <w:lang w:val="en-US" w:eastAsia="zh-CN" w:bidi="ar-SA"/>
              </w:rPr>
              <w:t>2022.01.07  内审员培训,培训老师：咨询老师，参加培训人员：谢静、杨大万，培训内容：内审知识和相关技巧，内审控制程序，具体实施内审的各项细节和注意事项。有效评价：为公司组建了一支内部审核的对伍，对保证公司的内审工作起到了重要作用。评价人：咨询老师</w:t>
            </w:r>
            <w:r>
              <w:rPr>
                <w:rFonts w:hint="eastAsia" w:ascii="宋体" w:hAnsi="宋体"/>
                <w:color w:val="auto"/>
                <w:sz w:val="21"/>
                <w:szCs w:val="21"/>
                <w:highlight w:val="none"/>
              </w:rPr>
              <w:t>。</w:t>
            </w:r>
          </w:p>
          <w:p>
            <w:pPr>
              <w:rPr>
                <w:rFonts w:hint="eastAsia" w:ascii="宋体" w:hAnsi="宋体"/>
                <w:color w:val="auto"/>
                <w:sz w:val="21"/>
                <w:szCs w:val="21"/>
                <w:highlight w:val="none"/>
              </w:rPr>
            </w:pPr>
            <w:r>
              <w:rPr>
                <w:rFonts w:hint="eastAsia" w:ascii="宋体" w:hAnsi="宋体"/>
                <w:color w:val="auto"/>
                <w:sz w:val="21"/>
                <w:szCs w:val="21"/>
                <w:highlight w:val="none"/>
              </w:rPr>
              <w:t>.........</w:t>
            </w:r>
          </w:p>
          <w:p>
            <w:pPr>
              <w:rPr>
                <w:rFonts w:hint="default" w:ascii="宋体" w:hAnsi="宋体" w:eastAsia="宋体" w:cs="Times New Roman"/>
                <w:bCs w:val="0"/>
                <w:color w:val="auto"/>
                <w:spacing w:val="0"/>
                <w:kern w:val="2"/>
                <w:sz w:val="21"/>
                <w:szCs w:val="21"/>
                <w:lang w:val="en-US" w:eastAsia="zh-CN" w:bidi="ar-SA"/>
              </w:rPr>
            </w:pPr>
            <w:r>
              <w:rPr>
                <w:rFonts w:hint="eastAsia" w:ascii="宋体" w:hAnsi="宋体"/>
                <w:color w:val="auto"/>
                <w:sz w:val="21"/>
                <w:szCs w:val="21"/>
                <w:highlight w:val="none"/>
              </w:rPr>
              <w:t>其余培训计划均按计划进行。</w:t>
            </w:r>
          </w:p>
        </w:tc>
        <w:tc>
          <w:tcPr>
            <w:tcW w:w="1585" w:type="dxa"/>
            <w:vAlign w:val="top"/>
          </w:tcPr>
          <w:p>
            <w:pPr>
              <w:rPr>
                <w:rFonts w:hint="eastAsia" w:ascii="宋体" w:hAnsi="宋体" w:eastAsia="宋体" w:cs="Times New Roman"/>
                <w:bCs w:val="0"/>
                <w:color w:val="auto"/>
                <w:spacing w:val="0"/>
                <w:kern w:val="2"/>
                <w:sz w:val="21"/>
                <w:szCs w:val="21"/>
                <w:lang w:val="en-US" w:eastAsia="zh-CN" w:bidi="ar-SA"/>
              </w:rPr>
            </w:pPr>
            <w:r>
              <w:rPr>
                <w:rFonts w:hint="eastAsia" w:ascii="宋体" w:hAnsi="宋体" w:eastAsia="宋体" w:cs="Times New Roman"/>
                <w:bCs w:val="0"/>
                <w:color w:val="auto"/>
                <w:spacing w:val="0"/>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意识</w:t>
            </w:r>
          </w:p>
        </w:tc>
        <w:tc>
          <w:tcPr>
            <w:tcW w:w="960" w:type="dxa"/>
            <w:vAlign w:val="top"/>
          </w:tcPr>
          <w:p>
            <w:pPr>
              <w:rPr>
                <w:rFonts w:ascii="宋体" w:hAnsi="宋体" w:cs="新宋体"/>
                <w:color w:val="auto"/>
                <w:szCs w:val="21"/>
              </w:rPr>
            </w:pPr>
            <w:r>
              <w:rPr>
                <w:rFonts w:hint="eastAsia" w:ascii="宋体" w:hAnsi="宋体" w:cs="新宋体"/>
                <w:color w:val="auto"/>
                <w:szCs w:val="21"/>
              </w:rPr>
              <w:t>ES7.3</w:t>
            </w:r>
          </w:p>
          <w:p>
            <w:pPr>
              <w:rPr>
                <w:rFonts w:hint="default" w:ascii="宋体" w:hAnsi="宋体" w:eastAsia="宋体" w:cs="新宋体"/>
                <w:color w:val="auto"/>
                <w:kern w:val="2"/>
                <w:sz w:val="21"/>
                <w:szCs w:val="21"/>
                <w:lang w:val="en-US" w:eastAsia="zh-CN" w:bidi="ar-SA"/>
              </w:rPr>
            </w:pPr>
          </w:p>
        </w:tc>
        <w:tc>
          <w:tcPr>
            <w:tcW w:w="10004" w:type="dxa"/>
            <w:vAlign w:val="top"/>
          </w:tcPr>
          <w:p>
            <w:pPr>
              <w:rPr>
                <w:rFonts w:ascii="宋体" w:hAnsi="宋体"/>
                <w:color w:val="auto"/>
                <w:szCs w:val="21"/>
              </w:rPr>
            </w:pPr>
            <w:r>
              <w:rPr>
                <w:rFonts w:hint="eastAsia" w:ascii="宋体" w:hAnsi="宋体"/>
                <w:color w:val="auto"/>
                <w:szCs w:val="21"/>
              </w:rPr>
              <w:t>公司通过宣导、培训、制度约束等方式确保员工能意识到他们从事的活动的相关性及重要性，以及他们对贯彻方针、达成目标及实现</w:t>
            </w:r>
            <w:r>
              <w:rPr>
                <w:rFonts w:hint="eastAsia" w:ascii="宋体" w:hAnsi="宋体"/>
                <w:color w:val="auto"/>
                <w:szCs w:val="21"/>
                <w:lang w:val="en-US" w:eastAsia="zh-CN"/>
              </w:rPr>
              <w:t>环境、</w:t>
            </w:r>
            <w:r>
              <w:rPr>
                <w:rFonts w:hint="eastAsia" w:ascii="宋体" w:hAnsi="宋体"/>
                <w:color w:val="auto"/>
                <w:sz w:val="21"/>
                <w:szCs w:val="21"/>
                <w:highlight w:val="none"/>
              </w:rPr>
              <w:t>职业健康安全管理体系</w:t>
            </w:r>
            <w:r>
              <w:rPr>
                <w:rFonts w:hint="eastAsia" w:ascii="宋体" w:hAnsi="宋体"/>
                <w:color w:val="auto"/>
                <w:szCs w:val="21"/>
              </w:rPr>
              <w:t>的有效性的积极贡献，以及其不符合</w:t>
            </w:r>
            <w:r>
              <w:rPr>
                <w:rFonts w:hint="eastAsia" w:ascii="宋体" w:hAnsi="宋体"/>
                <w:color w:val="auto"/>
                <w:szCs w:val="21"/>
                <w:lang w:val="en-US" w:eastAsia="zh-CN"/>
              </w:rPr>
              <w:t>体系管理</w:t>
            </w:r>
            <w:r>
              <w:rPr>
                <w:rFonts w:hint="eastAsia" w:ascii="宋体" w:hAnsi="宋体"/>
                <w:color w:val="auto"/>
                <w:szCs w:val="21"/>
              </w:rPr>
              <w:t>要求的后果。</w:t>
            </w:r>
          </w:p>
          <w:p>
            <w:pPr>
              <w:rPr>
                <w:rFonts w:hint="default" w:ascii="宋体" w:hAnsi="宋体" w:eastAsia="宋体" w:cs="宋体"/>
                <w:color w:val="auto"/>
                <w:kern w:val="2"/>
                <w:sz w:val="21"/>
                <w:szCs w:val="21"/>
                <w:lang w:val="en-US" w:eastAsia="zh-CN" w:bidi="ar-SA"/>
              </w:rPr>
            </w:pPr>
            <w:r>
              <w:rPr>
                <w:rFonts w:hint="eastAsia" w:ascii="方正仿宋简体" w:hAnsi="Times New Roman" w:eastAsia="方正仿宋简体" w:cs="Times New Roman"/>
                <w:b/>
                <w:lang w:val="en-US" w:eastAsia="zh-CN"/>
              </w:rPr>
              <w:t>远程询问行政部办公室人员刘清华有关公司管理方针及目标情况，该员工</w:t>
            </w:r>
            <w:r>
              <w:rPr>
                <w:rFonts w:hint="eastAsia" w:ascii="方正仿宋简体" w:hAnsi="Times New Roman" w:eastAsia="方正仿宋简体" w:cs="Times New Roman"/>
                <w:b/>
              </w:rPr>
              <w:t>对</w:t>
            </w:r>
            <w:r>
              <w:rPr>
                <w:rFonts w:hint="eastAsia" w:ascii="方正仿宋简体" w:hAnsi="Times New Roman" w:eastAsia="方正仿宋简体" w:cs="Times New Roman"/>
                <w:b/>
                <w:lang w:val="en-US" w:eastAsia="zh-CN"/>
              </w:rPr>
              <w:t>环境、职业健康管理方针及目标</w:t>
            </w:r>
            <w:r>
              <w:rPr>
                <w:rFonts w:hint="eastAsia" w:ascii="方正仿宋简体" w:hAnsi="Times New Roman" w:eastAsia="方正仿宋简体" w:cs="Times New Roman"/>
                <w:b/>
              </w:rPr>
              <w:t>不</w:t>
            </w:r>
            <w:r>
              <w:rPr>
                <w:rFonts w:hint="eastAsia" w:ascii="方正仿宋简体" w:eastAsia="方正仿宋简体" w:cs="Times New Roman"/>
                <w:b/>
                <w:lang w:val="en-US" w:eastAsia="zh-CN"/>
              </w:rPr>
              <w:t>熟悉</w:t>
            </w:r>
            <w:r>
              <w:rPr>
                <w:rFonts w:hint="eastAsia" w:ascii="方正仿宋简体" w:eastAsia="方正仿宋简体" w:cs="Times New Roman"/>
                <w:b/>
                <w:lang w:eastAsia="zh-CN"/>
              </w:rPr>
              <w:t>，</w:t>
            </w:r>
            <w:r>
              <w:rPr>
                <w:rFonts w:hint="eastAsia" w:ascii="方正仿宋简体" w:hAnsi="Times New Roman" w:eastAsia="方正仿宋简体" w:cs="Times New Roman"/>
                <w:b/>
                <w:lang w:val="en-US" w:eastAsia="zh-CN"/>
              </w:rPr>
              <w:t>不符合</w:t>
            </w:r>
            <w:r>
              <w:rPr>
                <w:rFonts w:hint="eastAsia" w:ascii="方正仿宋简体" w:eastAsia="方正仿宋简体" w:cs="Times New Roman"/>
                <w:b/>
                <w:lang w:val="en-US" w:eastAsia="zh-CN"/>
              </w:rPr>
              <w:t>标准。</w:t>
            </w:r>
          </w:p>
        </w:tc>
        <w:tc>
          <w:tcPr>
            <w:tcW w:w="1585" w:type="dxa"/>
            <w:vAlign w:val="top"/>
          </w:tcPr>
          <w:p>
            <w:pPr>
              <w:keepNext w:val="0"/>
              <w:keepLines w:val="0"/>
              <w:pageBreakBefore w:val="0"/>
              <w:kinsoku/>
              <w:wordWrap/>
              <w:overflowPunct/>
              <w:topLinePunct w:val="0"/>
              <w:autoSpaceDE/>
              <w:autoSpaceDN/>
              <w:bidi w:val="0"/>
              <w:adjustRightInd/>
              <w:snapToGrid/>
              <w:spacing w:line="420" w:lineRule="exact"/>
              <w:textAlignment w:val="auto"/>
              <w:rPr>
                <w:rFonts w:hint="eastAsia"/>
                <w:lang w:val="en-US" w:eastAsia="zh-CN"/>
              </w:rPr>
            </w:pPr>
          </w:p>
          <w:p>
            <w:pPr>
              <w:pStyle w:val="2"/>
              <w:rPr>
                <w:rFonts w:hint="eastAsia" w:ascii="宋体" w:hAnsi="宋体" w:eastAsia="宋体" w:cs="宋体"/>
                <w:color w:val="auto"/>
                <w:kern w:val="2"/>
                <w:sz w:val="21"/>
                <w:szCs w:val="21"/>
                <w:lang w:val="en-US" w:eastAsia="zh-CN" w:bidi="ar-SA"/>
              </w:rPr>
            </w:pPr>
          </w:p>
          <w:p>
            <w:pPr>
              <w:pStyle w:val="2"/>
              <w:rPr>
                <w:rFonts w:hint="eastAsia" w:ascii="宋体" w:hAnsi="宋体" w:eastAsia="宋体" w:cs="宋体"/>
                <w:color w:val="auto"/>
                <w:kern w:val="2"/>
                <w:sz w:val="21"/>
                <w:szCs w:val="21"/>
                <w:lang w:val="en-US" w:eastAsia="zh-CN" w:bidi="ar-SA"/>
              </w:rPr>
            </w:pPr>
          </w:p>
          <w:p>
            <w:pPr>
              <w:pStyle w:val="2"/>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沟通</w:t>
            </w:r>
          </w:p>
        </w:tc>
        <w:tc>
          <w:tcPr>
            <w:tcW w:w="960" w:type="dxa"/>
            <w:vAlign w:val="top"/>
          </w:tcPr>
          <w:p>
            <w:pPr>
              <w:rPr>
                <w:rFonts w:ascii="宋体" w:hAnsi="宋体" w:cs="新宋体"/>
                <w:color w:val="auto"/>
                <w:szCs w:val="21"/>
              </w:rPr>
            </w:pPr>
            <w:r>
              <w:rPr>
                <w:rFonts w:hint="eastAsia" w:ascii="宋体" w:hAnsi="宋体" w:cs="新宋体"/>
                <w:color w:val="auto"/>
                <w:szCs w:val="21"/>
              </w:rPr>
              <w:t xml:space="preserve">ES7.4 </w:t>
            </w:r>
          </w:p>
          <w:p>
            <w:pPr>
              <w:rPr>
                <w:rFonts w:hint="default" w:ascii="宋体" w:hAnsi="宋体" w:eastAsia="宋体" w:cs="新宋体"/>
                <w:color w:val="auto"/>
                <w:kern w:val="2"/>
                <w:sz w:val="21"/>
                <w:szCs w:val="21"/>
                <w:lang w:val="en-US" w:eastAsia="zh-CN" w:bidi="ar-SA"/>
              </w:rPr>
            </w:pPr>
          </w:p>
        </w:tc>
        <w:tc>
          <w:tcPr>
            <w:tcW w:w="10004" w:type="dxa"/>
            <w:vAlign w:val="top"/>
          </w:tcPr>
          <w:p>
            <w:pPr>
              <w:pStyle w:val="8"/>
              <w:spacing w:line="400" w:lineRule="exact"/>
              <w:rPr>
                <w:color w:val="auto"/>
                <w:sz w:val="21"/>
                <w:szCs w:val="21"/>
              </w:rPr>
            </w:pPr>
            <w:r>
              <w:rPr>
                <w:rFonts w:hint="eastAsia"/>
                <w:color w:val="auto"/>
                <w:kern w:val="2"/>
                <w:sz w:val="21"/>
                <w:szCs w:val="21"/>
              </w:rPr>
              <w:t>--《信息交流与协商控制程序》</w:t>
            </w:r>
            <w:r>
              <w:rPr>
                <w:rFonts w:hint="eastAsia" w:cs="Arial"/>
                <w:color w:val="auto"/>
                <w:kern w:val="2"/>
                <w:sz w:val="21"/>
                <w:szCs w:val="21"/>
              </w:rPr>
              <w:t>规定了公司内外信息交流、协商的对象、方式、记录等。</w:t>
            </w:r>
          </w:p>
          <w:p>
            <w:pPr>
              <w:pStyle w:val="8"/>
              <w:spacing w:line="400" w:lineRule="exact"/>
              <w:rPr>
                <w:rFonts w:hint="eastAsia"/>
                <w:color w:val="auto"/>
                <w:sz w:val="21"/>
                <w:szCs w:val="21"/>
              </w:rPr>
            </w:pPr>
            <w:r>
              <w:rPr>
                <w:rFonts w:hint="eastAsia"/>
                <w:color w:val="auto"/>
                <w:kern w:val="2"/>
                <w:sz w:val="21"/>
                <w:szCs w:val="21"/>
              </w:rPr>
              <w:t>对部门之间有需要交流的有关安全健康管理信息，在公司内部利用部门会议、宣传栏进行安全管理方针及目标、指标、管理方案及环保法律法规等内容的宣传、沟通。</w:t>
            </w:r>
          </w:p>
          <w:p>
            <w:pPr>
              <w:pStyle w:val="8"/>
              <w:spacing w:line="400" w:lineRule="exact"/>
              <w:rPr>
                <w:rFonts w:hint="eastAsia"/>
                <w:color w:val="auto"/>
                <w:sz w:val="21"/>
                <w:szCs w:val="21"/>
              </w:rPr>
            </w:pPr>
            <w:r>
              <w:rPr>
                <w:rFonts w:hint="eastAsia"/>
                <w:color w:val="auto"/>
                <w:kern w:val="2"/>
                <w:sz w:val="21"/>
                <w:szCs w:val="21"/>
              </w:rPr>
              <w:t xml:space="preserve">  公司员工参与协商，员工提出参与安全知识的学习和培训，需要发放劳保用品。在日常服务例会中有通报公司近期环境、消防安全工作及加强职业安全管理工作，员工做好自身安全防范及其他保护环境方面的工作要求。</w:t>
            </w:r>
          </w:p>
          <w:p>
            <w:pPr>
              <w:pStyle w:val="8"/>
              <w:spacing w:line="400" w:lineRule="exact"/>
              <w:ind w:firstLine="210" w:firstLineChars="100"/>
              <w:rPr>
                <w:rFonts w:hint="eastAsia"/>
                <w:color w:val="auto"/>
                <w:sz w:val="21"/>
                <w:szCs w:val="21"/>
              </w:rPr>
            </w:pPr>
            <w:r>
              <w:rPr>
                <w:rFonts w:hint="eastAsia"/>
                <w:color w:val="auto"/>
                <w:kern w:val="2"/>
                <w:sz w:val="21"/>
                <w:szCs w:val="21"/>
              </w:rPr>
              <w:t>对外部当地政府、周边邻里、顾客，合格供应商等相关方进行了安全管理方针等方面的信息交流，主要通过网络、交流及公开信、合同等方式进行，并达成一致性意见实施有效控制。各个部门负责各自经营管理活动中涉及的相关方。</w:t>
            </w:r>
          </w:p>
          <w:p>
            <w:pPr>
              <w:spacing w:line="400" w:lineRule="exact"/>
              <w:rPr>
                <w:rFonts w:hint="eastAsia" w:ascii="宋体" w:hAnsi="宋体" w:cs="Arial"/>
                <w:color w:val="auto"/>
                <w:sz w:val="21"/>
                <w:szCs w:val="21"/>
              </w:rPr>
            </w:pPr>
            <w:r>
              <w:rPr>
                <w:rFonts w:hint="eastAsia" w:ascii="宋体" w:hAnsi="宋体" w:cs="Arial"/>
                <w:color w:val="auto"/>
                <w:sz w:val="21"/>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hint="eastAsia" w:ascii="宋体" w:hAnsi="宋体" w:cs="Arial"/>
                <w:color w:val="auto"/>
                <w:sz w:val="21"/>
                <w:szCs w:val="21"/>
              </w:rPr>
            </w:pPr>
            <w:r>
              <w:rPr>
                <w:rFonts w:hint="eastAsia" w:ascii="宋体" w:hAnsi="宋体" w:cs="Arial"/>
                <w:color w:val="auto"/>
                <w:sz w:val="21"/>
                <w:szCs w:val="21"/>
              </w:rPr>
              <w:t>查见：公司内部会议记录表，沟通信息包括：</w:t>
            </w:r>
          </w:p>
          <w:p>
            <w:pPr>
              <w:widowControl/>
              <w:spacing w:line="400" w:lineRule="atLeast"/>
              <w:ind w:firstLine="315" w:firstLineChars="150"/>
              <w:rPr>
                <w:rFonts w:hint="eastAsia" w:ascii="宋体" w:hAnsi="宋体" w:cs="Arial"/>
                <w:color w:val="auto"/>
                <w:sz w:val="21"/>
                <w:szCs w:val="21"/>
              </w:rPr>
            </w:pPr>
            <w:r>
              <w:rPr>
                <w:rFonts w:hint="eastAsia" w:ascii="宋体" w:hAnsi="宋体" w:cs="Arial"/>
                <w:color w:val="auto"/>
                <w:sz w:val="21"/>
                <w:szCs w:val="21"/>
              </w:rPr>
              <w:t>1）告知员工：环境管理者代表是杨大万、职业健康安全事务代表是谢静。</w:t>
            </w:r>
          </w:p>
          <w:p>
            <w:pPr>
              <w:widowControl/>
              <w:spacing w:line="400" w:lineRule="atLeast"/>
              <w:ind w:firstLine="315" w:firstLineChars="150"/>
              <w:rPr>
                <w:rFonts w:hint="eastAsia" w:ascii="宋体" w:hAnsi="宋体" w:cs="Arial"/>
                <w:color w:val="auto"/>
                <w:sz w:val="21"/>
                <w:szCs w:val="21"/>
              </w:rPr>
            </w:pPr>
            <w:r>
              <w:rPr>
                <w:rFonts w:hint="eastAsia" w:ascii="宋体" w:hAnsi="宋体" w:cs="Arial"/>
                <w:color w:val="auto"/>
                <w:sz w:val="21"/>
                <w:szCs w:val="21"/>
              </w:rPr>
              <w:t>2）告知员工：环境及职业健康安全管理体系建立的依据、标准和意义，因公司在生产过程中使用塑粉，故对全体员工及相关方出具告知书；</w:t>
            </w:r>
          </w:p>
          <w:p>
            <w:pPr>
              <w:widowControl/>
              <w:spacing w:line="400" w:lineRule="atLeast"/>
              <w:ind w:firstLine="315" w:firstLineChars="150"/>
              <w:rPr>
                <w:rFonts w:hint="eastAsia" w:ascii="宋体" w:hAnsi="宋体" w:cs="Arial"/>
                <w:color w:val="auto"/>
                <w:sz w:val="21"/>
                <w:szCs w:val="21"/>
              </w:rPr>
            </w:pPr>
            <w:r>
              <w:rPr>
                <w:rFonts w:hint="eastAsia" w:ascii="宋体" w:hAnsi="宋体" w:cs="Arial"/>
                <w:color w:val="auto"/>
                <w:sz w:val="21"/>
                <w:szCs w:val="21"/>
              </w:rPr>
              <w:t>3）组织员工学习：与环境及安全健康管理有关的法律法规，包括《环境保护法》、《劳动合同法》、《工伤保险条例》、《职业病防治法》等关于员工权益、保险等内容；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hint="eastAsia" w:ascii="宋体" w:hAnsi="宋体" w:cs="Arial"/>
                <w:color w:val="auto"/>
                <w:sz w:val="21"/>
                <w:szCs w:val="21"/>
              </w:rPr>
            </w:pPr>
            <w:r>
              <w:rPr>
                <w:rFonts w:hint="eastAsia" w:ascii="宋体" w:hAnsi="宋体" w:cs="Arial"/>
                <w:color w:val="auto"/>
                <w:sz w:val="21"/>
                <w:szCs w:val="21"/>
              </w:rPr>
              <w:t>4）将办公区域和外出办公环境管理、劳动保护要求、安全要求和意义作为新员工岗前培训内容。</w:t>
            </w:r>
          </w:p>
          <w:p>
            <w:pPr>
              <w:pStyle w:val="8"/>
              <w:spacing w:line="400" w:lineRule="exact"/>
              <w:ind w:firstLine="420" w:firstLineChars="200"/>
              <w:rPr>
                <w:rFonts w:hint="eastAsia" w:ascii="宋体" w:hAnsi="宋体" w:eastAsia="宋体" w:cs="宋体"/>
                <w:color w:val="auto"/>
                <w:kern w:val="0"/>
                <w:sz w:val="21"/>
                <w:szCs w:val="21"/>
                <w:lang w:val="en-US" w:eastAsia="zh-CN" w:bidi="ar-SA"/>
              </w:rPr>
            </w:pPr>
            <w:r>
              <w:rPr>
                <w:rFonts w:hint="eastAsia" w:cs="Arial"/>
                <w:color w:val="auto"/>
                <w:kern w:val="2"/>
                <w:sz w:val="21"/>
                <w:szCs w:val="21"/>
                <w:lang w:val="en-US" w:eastAsia="zh-CN"/>
              </w:rPr>
              <w:t>远程视频</w:t>
            </w:r>
            <w:r>
              <w:rPr>
                <w:rFonts w:hint="eastAsia" w:cs="Arial"/>
                <w:color w:val="auto"/>
                <w:kern w:val="2"/>
                <w:sz w:val="21"/>
                <w:szCs w:val="21"/>
              </w:rPr>
              <w:t>询问职业健康安全事务代表</w:t>
            </w:r>
            <w:r>
              <w:rPr>
                <w:rFonts w:hint="eastAsia" w:ascii="宋体" w:hAnsi="宋体" w:cs="Arial"/>
                <w:color w:val="auto"/>
                <w:sz w:val="21"/>
                <w:szCs w:val="21"/>
              </w:rPr>
              <w:t>谢静</w:t>
            </w:r>
            <w:r>
              <w:rPr>
                <w:rFonts w:hint="eastAsia" w:cs="Arial"/>
                <w:color w:val="auto"/>
                <w:kern w:val="2"/>
                <w:sz w:val="21"/>
                <w:szCs w:val="21"/>
              </w:rPr>
              <w:t>，了解到暂未发生员工与企业的劳动纠纷、工伤、员工投诉、员工权益争执等情况。</w:t>
            </w:r>
          </w:p>
        </w:tc>
        <w:tc>
          <w:tcPr>
            <w:tcW w:w="1585" w:type="dxa"/>
            <w:vAlign w:val="top"/>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2160" w:type="dxa"/>
            <w:vAlign w:val="top"/>
          </w:tcPr>
          <w:p>
            <w:pPr>
              <w:spacing w:line="400" w:lineRule="atLeas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文件</w:t>
            </w:r>
          </w:p>
        </w:tc>
        <w:tc>
          <w:tcPr>
            <w:tcW w:w="960" w:type="dxa"/>
            <w:vAlign w:val="top"/>
          </w:tcPr>
          <w:p>
            <w:pPr>
              <w:rPr>
                <w:rFonts w:ascii="宋体" w:hAnsi="宋体" w:cs="新宋体"/>
                <w:color w:val="auto"/>
                <w:szCs w:val="21"/>
              </w:rPr>
            </w:pPr>
            <w:r>
              <w:rPr>
                <w:rFonts w:hint="eastAsia" w:ascii="宋体" w:hAnsi="宋体" w:cs="新宋体"/>
                <w:color w:val="auto"/>
                <w:szCs w:val="21"/>
              </w:rPr>
              <w:t>ES7.5</w:t>
            </w:r>
          </w:p>
          <w:p>
            <w:pPr>
              <w:rPr>
                <w:rFonts w:hint="default" w:ascii="宋体" w:hAnsi="宋体" w:eastAsia="宋体" w:cs="新宋体"/>
                <w:color w:val="auto"/>
                <w:kern w:val="2"/>
                <w:sz w:val="21"/>
                <w:szCs w:val="21"/>
                <w:lang w:val="en-US" w:eastAsia="zh-CN" w:bidi="ar-SA"/>
              </w:rPr>
            </w:pPr>
          </w:p>
        </w:tc>
        <w:tc>
          <w:tcPr>
            <w:tcW w:w="10004" w:type="dxa"/>
            <w:vAlign w:val="top"/>
          </w:tcPr>
          <w:p>
            <w:pPr>
              <w:spacing w:line="400" w:lineRule="exact"/>
              <w:rPr>
                <w:rFonts w:hint="eastAsia" w:ascii="宋体" w:hAnsi="宋体"/>
                <w:color w:val="auto"/>
                <w:sz w:val="21"/>
                <w:szCs w:val="21"/>
              </w:rPr>
            </w:pPr>
            <w:r>
              <w:rPr>
                <w:rFonts w:hint="eastAsia" w:ascii="宋体" w:hAnsi="宋体"/>
                <w:color w:val="auto"/>
                <w:sz w:val="21"/>
                <w:szCs w:val="21"/>
              </w:rPr>
              <w:t>----有《文件控制程序》，文件规定了环境管理、职业健康文件的编制、审批、评审、编号、回收、发放、更改、换版、作废等的管理和控制。</w:t>
            </w:r>
          </w:p>
          <w:p>
            <w:pPr>
              <w:spacing w:line="400" w:lineRule="exact"/>
              <w:rPr>
                <w:rFonts w:hint="eastAsia"/>
                <w:color w:val="auto"/>
                <w:lang w:eastAsia="zh-CN"/>
              </w:rPr>
            </w:pPr>
            <w:r>
              <w:rPr>
                <w:rFonts w:hint="eastAsia" w:ascii="宋体" w:hAnsi="宋体"/>
                <w:color w:val="auto"/>
                <w:sz w:val="21"/>
                <w:szCs w:val="21"/>
                <w:lang w:eastAsia="zh-CN"/>
              </w:rPr>
              <w:t>因职业健康管理体系标准换版由</w:t>
            </w:r>
            <w:r>
              <w:rPr>
                <w:rFonts w:hint="eastAsia" w:ascii="宋体" w:hAnsi="宋体"/>
                <w:color w:val="auto"/>
                <w:sz w:val="21"/>
                <w:szCs w:val="21"/>
              </w:rPr>
              <w:t>GB/T 28</w:t>
            </w:r>
            <w:r>
              <w:rPr>
                <w:rFonts w:hint="eastAsia" w:ascii="宋体" w:hAnsi="宋体"/>
                <w:color w:val="auto"/>
                <w:sz w:val="21"/>
                <w:szCs w:val="21"/>
                <w:highlight w:val="none"/>
              </w:rPr>
              <w:t>001-2011 idt OHSAS 18001:2007</w:t>
            </w:r>
            <w:r>
              <w:rPr>
                <w:rFonts w:hint="eastAsia" w:ascii="宋体" w:hAnsi="宋体"/>
                <w:color w:val="auto"/>
                <w:sz w:val="21"/>
                <w:szCs w:val="21"/>
                <w:highlight w:val="none"/>
                <w:lang w:eastAsia="zh-CN"/>
              </w:rPr>
              <w:t>标准更换为</w:t>
            </w:r>
            <w:r>
              <w:rPr>
                <w:rFonts w:hint="eastAsia" w:ascii="宋体" w:hAnsi="宋体"/>
                <w:color w:val="auto"/>
                <w:highlight w:val="none"/>
              </w:rPr>
              <w:t>GB/T45001—2020/ISO 45001:2018</w:t>
            </w:r>
            <w:r>
              <w:rPr>
                <w:rFonts w:hint="eastAsia" w:ascii="宋体" w:hAnsi="宋体"/>
                <w:color w:val="auto"/>
                <w:highlight w:val="none"/>
                <w:lang w:eastAsia="zh-CN"/>
              </w:rPr>
              <w:t>标准</w:t>
            </w:r>
            <w:r>
              <w:rPr>
                <w:rFonts w:hint="eastAsia" w:ascii="宋体" w:hAnsi="宋体"/>
                <w:color w:val="auto"/>
                <w:sz w:val="21"/>
                <w:szCs w:val="21"/>
                <w:highlight w:val="none"/>
                <w:lang w:eastAsia="zh-CN"/>
              </w:rPr>
              <w:t>，行政部组织各部门对原有</w:t>
            </w:r>
            <w:r>
              <w:rPr>
                <w:rFonts w:hint="eastAsia" w:ascii="宋体" w:hAnsi="宋体"/>
                <w:color w:val="auto"/>
                <w:sz w:val="21"/>
                <w:szCs w:val="21"/>
                <w:highlight w:val="none"/>
              </w:rPr>
              <w:t>体系文件</w:t>
            </w:r>
            <w:r>
              <w:rPr>
                <w:rFonts w:hint="eastAsia" w:ascii="宋体" w:hAnsi="宋体"/>
                <w:color w:val="auto"/>
                <w:sz w:val="21"/>
                <w:szCs w:val="21"/>
                <w:highlight w:val="none"/>
                <w:lang w:eastAsia="zh-CN"/>
              </w:rPr>
              <w:t>（管理手册、程序文件）进行改版，由</w:t>
            </w:r>
            <w:r>
              <w:rPr>
                <w:rFonts w:hint="eastAsia" w:ascii="宋体" w:hAnsi="宋体"/>
                <w:color w:val="auto"/>
                <w:sz w:val="21"/>
                <w:szCs w:val="21"/>
                <w:highlight w:val="none"/>
                <w:lang w:val="en-US" w:eastAsia="zh-CN"/>
              </w:rPr>
              <w:t>A/0更换成A/1版，经谢兴敏总经理批准后，于</w:t>
            </w:r>
            <w:r>
              <w:rPr>
                <w:rFonts w:hint="eastAsia" w:ascii="宋体" w:hAnsi="宋体"/>
                <w:color w:val="auto"/>
                <w:sz w:val="21"/>
                <w:szCs w:val="21"/>
                <w:highlight w:val="none"/>
              </w:rPr>
              <w:t>20</w:t>
            </w:r>
            <w:r>
              <w:rPr>
                <w:rFonts w:hint="eastAsia" w:ascii="宋体" w:hAnsi="宋体"/>
                <w:color w:val="auto"/>
                <w:sz w:val="21"/>
                <w:szCs w:val="21"/>
                <w:highlight w:val="none"/>
                <w:lang w:val="en-US" w:eastAsia="zh-CN"/>
              </w:rPr>
              <w:t>19</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月1日</w:t>
            </w:r>
            <w:r>
              <w:rPr>
                <w:rFonts w:hint="eastAsia" w:ascii="宋体" w:hAnsi="宋体"/>
                <w:color w:val="auto"/>
                <w:sz w:val="21"/>
                <w:szCs w:val="21"/>
                <w:highlight w:val="none"/>
                <w:lang w:eastAsia="zh-CN"/>
              </w:rPr>
              <w:t>生效</w:t>
            </w:r>
            <w:r>
              <w:rPr>
                <w:rFonts w:hint="eastAsia" w:ascii="宋体" w:hAnsi="宋体"/>
                <w:color w:val="auto"/>
                <w:sz w:val="21"/>
                <w:szCs w:val="21"/>
                <w:highlight w:val="none"/>
              </w:rPr>
              <w:t>实施</w:t>
            </w:r>
            <w:r>
              <w:rPr>
                <w:rFonts w:hint="eastAsia" w:ascii="宋体" w:hAnsi="宋体"/>
                <w:color w:val="auto"/>
                <w:sz w:val="21"/>
                <w:szCs w:val="21"/>
                <w:highlight w:val="none"/>
                <w:lang w:eastAsia="zh-CN"/>
              </w:rPr>
              <w:t>。</w:t>
            </w:r>
          </w:p>
          <w:p>
            <w:pPr>
              <w:spacing w:line="400" w:lineRule="exact"/>
              <w:rPr>
                <w:rFonts w:hint="eastAsia" w:ascii="宋体" w:hAnsi="宋体"/>
                <w:color w:val="auto"/>
                <w:sz w:val="21"/>
                <w:szCs w:val="21"/>
              </w:rPr>
            </w:pPr>
            <w:r>
              <w:rPr>
                <w:rFonts w:hint="eastAsia" w:ascii="宋体" w:hAnsi="宋体"/>
                <w:color w:val="auto"/>
                <w:sz w:val="21"/>
                <w:szCs w:val="21"/>
              </w:rPr>
              <w:t>· 查《体系受控文件清单》，包括管理手册、程序文件，另有《公司管理制度汇编》、《岗位职责》等作业文件。</w:t>
            </w:r>
          </w:p>
          <w:p>
            <w:pPr>
              <w:spacing w:line="400" w:lineRule="exact"/>
              <w:rPr>
                <w:rFonts w:hint="eastAsia" w:ascii="宋体" w:hAnsi="宋体"/>
                <w:color w:val="auto"/>
                <w:sz w:val="21"/>
                <w:szCs w:val="21"/>
              </w:rPr>
            </w:pPr>
            <w:r>
              <w:rPr>
                <w:rFonts w:hint="eastAsia" w:ascii="宋体" w:hAnsi="宋体"/>
                <w:color w:val="auto"/>
                <w:sz w:val="21"/>
                <w:szCs w:val="21"/>
              </w:rPr>
              <w:t>· 查：《文件发放、回收登记表》，抽查文件发放情况，有收文、发文的确认签字，符合文件发放规定。</w:t>
            </w:r>
          </w:p>
          <w:p>
            <w:pPr>
              <w:spacing w:line="400" w:lineRule="exact"/>
              <w:rPr>
                <w:rFonts w:hint="eastAsia" w:ascii="宋体" w:hAnsi="宋体"/>
                <w:color w:val="auto"/>
                <w:sz w:val="21"/>
                <w:szCs w:val="21"/>
              </w:rPr>
            </w:pPr>
            <w:r>
              <w:rPr>
                <w:rFonts w:hint="eastAsia" w:ascii="宋体" w:hAnsi="宋体"/>
                <w:color w:val="auto"/>
                <w:sz w:val="21"/>
                <w:szCs w:val="21"/>
              </w:rPr>
              <w:t>· 查《适用的法律法规及其他要求清单》，内容有国家和地方与环境和职业健康安全管理体系相关适用法律法规。</w:t>
            </w:r>
          </w:p>
          <w:p>
            <w:pPr>
              <w:spacing w:line="400" w:lineRule="exact"/>
              <w:rPr>
                <w:rFonts w:hint="eastAsia" w:ascii="宋体" w:hAnsi="宋体"/>
                <w:color w:val="auto"/>
                <w:sz w:val="21"/>
                <w:szCs w:val="21"/>
              </w:rPr>
            </w:pPr>
            <w:r>
              <w:rPr>
                <w:rFonts w:hint="eastAsia" w:ascii="宋体" w:hAnsi="宋体"/>
                <w:color w:val="auto"/>
                <w:sz w:val="21"/>
                <w:szCs w:val="21"/>
              </w:rPr>
              <w:t>文件资料基本满足岗位工作需要，并为现行有效版本。</w:t>
            </w:r>
          </w:p>
          <w:p>
            <w:pPr>
              <w:spacing w:line="400" w:lineRule="exact"/>
              <w:rPr>
                <w:rFonts w:hint="eastAsia" w:ascii="宋体" w:hAnsi="宋体"/>
                <w:color w:val="auto"/>
                <w:sz w:val="21"/>
                <w:szCs w:val="21"/>
              </w:rPr>
            </w:pPr>
            <w:r>
              <w:rPr>
                <w:rFonts w:hint="eastAsia" w:ascii="宋体" w:hAnsi="宋体"/>
                <w:color w:val="auto"/>
                <w:sz w:val="21"/>
                <w:szCs w:val="21"/>
              </w:rPr>
              <w:t>· 查文件的评审及更新：管理评审时对文件的适宜性及可操作性进行评审：适宜、可操作。</w:t>
            </w:r>
          </w:p>
          <w:p>
            <w:pPr>
              <w:spacing w:line="400" w:lineRule="exact"/>
              <w:rPr>
                <w:rFonts w:hint="eastAsia" w:ascii="宋体" w:hAnsi="宋体"/>
                <w:color w:val="auto"/>
                <w:sz w:val="21"/>
                <w:szCs w:val="21"/>
              </w:rPr>
            </w:pPr>
            <w:r>
              <w:rPr>
                <w:rFonts w:hint="eastAsia" w:ascii="宋体" w:hAnsi="宋体"/>
                <w:color w:val="auto"/>
                <w:sz w:val="21"/>
                <w:szCs w:val="21"/>
              </w:rPr>
              <w:t xml:space="preserve">   查文件的作废：</w:t>
            </w:r>
            <w:r>
              <w:rPr>
                <w:rFonts w:hint="eastAsia" w:ascii="宋体" w:hAnsi="宋体" w:cs="宋体"/>
                <w:color w:val="auto"/>
                <w:szCs w:val="21"/>
              </w:rPr>
              <w:t>管理手册因职业健康安全标准</w:t>
            </w:r>
            <w:r>
              <w:rPr>
                <w:rFonts w:hint="eastAsia" w:ascii="宋体" w:hAnsi="宋体"/>
                <w:color w:val="auto"/>
              </w:rPr>
              <w:t>ISO 45001:2018换版，</w:t>
            </w:r>
            <w:r>
              <w:rPr>
                <w:rFonts w:hint="eastAsia" w:ascii="宋体" w:hAnsi="宋体" w:cs="宋体"/>
                <w:color w:val="auto"/>
                <w:szCs w:val="21"/>
              </w:rPr>
              <w:t>原发布实施的A/0版为作废文件，加盖作废章，防止其非预期的使用</w:t>
            </w:r>
            <w:r>
              <w:rPr>
                <w:rFonts w:hint="eastAsia" w:ascii="宋体" w:hAnsi="宋体"/>
                <w:color w:val="auto"/>
                <w:sz w:val="21"/>
                <w:szCs w:val="21"/>
              </w:rPr>
              <w:t>。</w:t>
            </w:r>
          </w:p>
          <w:p>
            <w:pPr>
              <w:spacing w:line="400" w:lineRule="exact"/>
              <w:ind w:firstLine="315" w:firstLineChars="150"/>
              <w:rPr>
                <w:rFonts w:hint="eastAsia" w:ascii="宋体" w:hAnsi="宋体"/>
                <w:color w:val="auto"/>
                <w:sz w:val="21"/>
                <w:szCs w:val="21"/>
              </w:rPr>
            </w:pPr>
            <w:r>
              <w:rPr>
                <w:rFonts w:hint="eastAsia" w:ascii="宋体" w:hAnsi="宋体"/>
                <w:color w:val="auto"/>
                <w:sz w:val="21"/>
                <w:szCs w:val="21"/>
              </w:rPr>
              <w:t>电子文档需要责任部门留下发放记录，并告知换页处置要求。</w:t>
            </w:r>
          </w:p>
          <w:p>
            <w:pPr>
              <w:spacing w:line="400" w:lineRule="exact"/>
              <w:ind w:firstLine="315" w:firstLineChars="150"/>
              <w:rPr>
                <w:rFonts w:hint="eastAsia" w:ascii="宋体" w:hAnsi="宋体"/>
                <w:color w:val="auto"/>
                <w:sz w:val="21"/>
                <w:szCs w:val="21"/>
              </w:rPr>
            </w:pPr>
            <w:r>
              <w:rPr>
                <w:rFonts w:hint="eastAsia" w:ascii="宋体" w:hAnsi="宋体"/>
                <w:color w:val="auto"/>
                <w:sz w:val="21"/>
                <w:szCs w:val="21"/>
              </w:rPr>
              <w:t>文件按需求和公司管理规定发放至有关部门和人员，查有发放记录，符合。</w:t>
            </w:r>
          </w:p>
          <w:p>
            <w:pPr>
              <w:spacing w:line="400" w:lineRule="exact"/>
              <w:rPr>
                <w:rFonts w:hint="eastAsia" w:ascii="宋体" w:hAnsi="宋体"/>
                <w:color w:val="auto"/>
                <w:sz w:val="21"/>
                <w:szCs w:val="21"/>
              </w:rPr>
            </w:pPr>
            <w:r>
              <w:rPr>
                <w:rFonts w:hint="eastAsia" w:ascii="宋体" w:hAnsi="宋体"/>
                <w:color w:val="auto"/>
                <w:sz w:val="21"/>
                <w:szCs w:val="21"/>
              </w:rPr>
              <w:t xml:space="preserve"> ----有《记录控制程序》，对记录表单的设计、编号、填写、贮存、保管、保护、检索、保存期限、到期处置等方面规定了要求并按此程序控制。</w:t>
            </w:r>
          </w:p>
          <w:p>
            <w:pPr>
              <w:spacing w:line="400" w:lineRule="exact"/>
              <w:rPr>
                <w:rFonts w:hint="eastAsia" w:cs="楷体" w:asciiTheme="minorEastAsia" w:hAnsiTheme="minorEastAsia" w:eastAsiaTheme="minorEastAsia"/>
                <w:color w:val="auto"/>
                <w:kern w:val="2"/>
                <w:sz w:val="21"/>
                <w:szCs w:val="21"/>
                <w:lang w:val="en-US" w:eastAsia="zh-CN" w:bidi="ar-SA"/>
              </w:rPr>
            </w:pPr>
            <w:r>
              <w:rPr>
                <w:rFonts w:hint="eastAsia" w:ascii="宋体" w:hAnsi="宋体"/>
                <w:color w:val="auto"/>
                <w:sz w:val="21"/>
                <w:szCs w:val="21"/>
              </w:rPr>
              <w:t>提供《记录清单》，规定了记录的名称、编号、存放部门、保存期限等内容。所规定记录均涵盖，保存期限规定的合理。</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60" w:type="dxa"/>
          </w:tcPr>
          <w:p>
            <w:pPr>
              <w:adjustRightInd w:val="0"/>
              <w:snapToGrid w:val="0"/>
              <w:rPr>
                <w:rFonts w:ascii="宋体" w:hAnsi="宋体"/>
                <w:color w:val="auto"/>
                <w:szCs w:val="21"/>
              </w:rPr>
            </w:pPr>
            <w:r>
              <w:rPr>
                <w:rFonts w:hint="eastAsia" w:ascii="宋体" w:hAnsi="宋体"/>
                <w:color w:val="auto"/>
                <w:szCs w:val="21"/>
              </w:rPr>
              <w:t>ES:8.1</w:t>
            </w:r>
          </w:p>
          <w:p>
            <w:pPr>
              <w:rPr>
                <w:rFonts w:ascii="宋体" w:hAnsi="宋体" w:cs="新宋体"/>
                <w:color w:val="auto"/>
                <w:szCs w:val="21"/>
              </w:rPr>
            </w:pPr>
          </w:p>
        </w:tc>
        <w:tc>
          <w:tcPr>
            <w:tcW w:w="10004" w:type="dxa"/>
          </w:tcPr>
          <w:p>
            <w:pPr>
              <w:rPr>
                <w:rFonts w:hint="eastAsia" w:ascii="Arial" w:hAnsi="Arial" w:cs="Arial"/>
                <w:color w:val="auto"/>
                <w:sz w:val="21"/>
                <w:szCs w:val="21"/>
              </w:rPr>
            </w:pPr>
            <w:r>
              <w:rPr>
                <w:rFonts w:hint="eastAsia"/>
                <w:color w:val="auto"/>
                <w:sz w:val="21"/>
                <w:szCs w:val="21"/>
              </w:rPr>
              <w:t>◆</w:t>
            </w:r>
            <w:r>
              <w:rPr>
                <w:rFonts w:hint="eastAsia" w:ascii="Arial" w:hAnsi="Arial" w:cs="Arial"/>
                <w:color w:val="auto"/>
                <w:sz w:val="21"/>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Arial" w:hAnsi="Arial" w:cs="Arial"/>
                <w:color w:val="auto"/>
                <w:sz w:val="21"/>
                <w:szCs w:val="21"/>
              </w:rPr>
            </w:pPr>
            <w:r>
              <w:rPr>
                <w:rFonts w:hint="eastAsia"/>
                <w:color w:val="auto"/>
                <w:sz w:val="21"/>
                <w:szCs w:val="21"/>
              </w:rPr>
              <w:t xml:space="preserve"> ◆</w:t>
            </w:r>
            <w:r>
              <w:rPr>
                <w:rFonts w:hint="eastAsia" w:ascii="Arial" w:hAnsi="Arial" w:cs="Arial"/>
                <w:color w:val="auto"/>
                <w:sz w:val="21"/>
                <w:szCs w:val="21"/>
              </w:rPr>
              <w:t>根据过程的运行准则，组织实施资源能源的消耗控制火灾预防、职业健康安全事故防范等过程的控制，避免和减少了环境职业健康安全的损失。</w:t>
            </w:r>
          </w:p>
          <w:p>
            <w:pPr>
              <w:rPr>
                <w:rFonts w:ascii="Arial" w:hAnsi="Arial" w:cs="Arial"/>
                <w:color w:val="auto"/>
                <w:sz w:val="21"/>
                <w:szCs w:val="21"/>
              </w:rPr>
            </w:pPr>
            <w:r>
              <w:rPr>
                <w:rFonts w:hint="eastAsia" w:ascii="Arial" w:hAnsi="Arial" w:cs="Arial"/>
                <w:color w:val="auto"/>
                <w:sz w:val="21"/>
                <w:szCs w:val="21"/>
              </w:rPr>
              <w:t xml:space="preserve"> </w:t>
            </w:r>
            <w:r>
              <w:rPr>
                <w:rFonts w:hint="eastAsia"/>
                <w:color w:val="auto"/>
                <w:sz w:val="21"/>
                <w:szCs w:val="21"/>
              </w:rPr>
              <w:t>◆消防设施检查、节能降耗运行检查、火灾预防运行检查、安全环境检查等关键运行控制信息的证据都以记录或文件的方式保留。</w:t>
            </w:r>
          </w:p>
          <w:p>
            <w:pPr>
              <w:rPr>
                <w:rFonts w:ascii="Arial" w:hAnsi="Arial" w:cs="Arial"/>
                <w:color w:val="auto"/>
                <w:sz w:val="21"/>
                <w:szCs w:val="21"/>
              </w:rPr>
            </w:pPr>
            <w:r>
              <w:rPr>
                <w:rFonts w:hint="eastAsia" w:ascii="Arial" w:hAnsi="Arial" w:cs="Arial"/>
                <w:color w:val="auto"/>
                <w:sz w:val="21"/>
                <w:szCs w:val="21"/>
              </w:rPr>
              <w:t xml:space="preserve"> </w:t>
            </w:r>
            <w:r>
              <w:rPr>
                <w:rFonts w:hint="eastAsia"/>
                <w:color w:val="auto"/>
                <w:sz w:val="21"/>
                <w:szCs w:val="21"/>
              </w:rPr>
              <w:t>◆</w:t>
            </w:r>
            <w:r>
              <w:rPr>
                <w:rFonts w:hint="eastAsia" w:ascii="Arial" w:hAnsi="Arial" w:cs="Arial"/>
                <w:color w:val="auto"/>
                <w:sz w:val="21"/>
                <w:szCs w:val="21"/>
              </w:rPr>
              <w:t>抽查环境运行的策划与控制实施</w:t>
            </w:r>
          </w:p>
          <w:p>
            <w:pPr>
              <w:rPr>
                <w:rFonts w:ascii="宋体" w:hAnsi="宋体"/>
                <w:color w:val="auto"/>
                <w:sz w:val="21"/>
                <w:szCs w:val="21"/>
              </w:rPr>
            </w:pPr>
            <w:r>
              <w:rPr>
                <w:rFonts w:hint="eastAsia" w:ascii="Arial" w:hAnsi="Arial" w:cs="Arial"/>
                <w:color w:val="auto"/>
                <w:sz w:val="21"/>
                <w:szCs w:val="21"/>
              </w:rPr>
              <w:t>1）</w:t>
            </w:r>
            <w:r>
              <w:rPr>
                <w:rFonts w:ascii="宋体" w:hAnsi="宋体"/>
                <w:color w:val="auto"/>
                <w:sz w:val="21"/>
                <w:szCs w:val="21"/>
              </w:rPr>
              <w:t>固体废弃物排放的管控</w:t>
            </w:r>
            <w:r>
              <w:rPr>
                <w:rFonts w:hint="eastAsia" w:ascii="宋体" w:hAnsi="宋体"/>
                <w:color w:val="auto"/>
                <w:sz w:val="21"/>
                <w:szCs w:val="21"/>
              </w:rPr>
              <w:t>：</w:t>
            </w:r>
          </w:p>
          <w:p>
            <w:pPr>
              <w:pStyle w:val="17"/>
              <w:ind w:firstLine="0" w:firstLineChars="0"/>
              <w:rPr>
                <w:rFonts w:ascii="宋体" w:hAnsi="宋体"/>
                <w:color w:val="auto"/>
                <w:szCs w:val="21"/>
              </w:rPr>
            </w:pPr>
            <w:r>
              <w:rPr>
                <w:rFonts w:hint="eastAsia" w:ascii="宋体" w:hAnsi="宋体"/>
                <w:color w:val="auto"/>
                <w:szCs w:val="21"/>
              </w:rPr>
              <w:t xml:space="preserve">   制定并实施</w:t>
            </w:r>
            <w:r>
              <w:rPr>
                <w:rFonts w:hint="eastAsia" w:ascii="宋体" w:hAnsi="宋体"/>
                <w:bCs/>
                <w:color w:val="auto"/>
                <w:szCs w:val="21"/>
              </w:rPr>
              <w:t>《环境与职业健康安全运行控制程序》中固体废弃物控制要求</w:t>
            </w:r>
            <w:r>
              <w:rPr>
                <w:rFonts w:hint="eastAsia" w:ascii="宋体" w:hAnsi="宋体"/>
                <w:color w:val="auto"/>
                <w:szCs w:val="21"/>
              </w:rPr>
              <w:t>。行政部负责废弃物的分类、收集、保管、由物业管理公司交付有资质的环保公司合法拉运、处置。</w:t>
            </w:r>
            <w:r>
              <w:rPr>
                <w:rFonts w:hint="eastAsia" w:ascii="宋体" w:hAnsi="宋体"/>
                <w:color w:val="auto"/>
                <w:szCs w:val="21"/>
                <w:lang w:val="en-US" w:eastAsia="zh-CN"/>
              </w:rPr>
              <w:t>办公场所</w:t>
            </w:r>
            <w:r>
              <w:rPr>
                <w:rFonts w:hint="eastAsia" w:ascii="宋体" w:hAnsi="宋体"/>
                <w:color w:val="auto"/>
                <w:szCs w:val="21"/>
              </w:rPr>
              <w:t>分设：可回收一般废弃物、不可回收一般废弃物、危险废弃物收集容器，员工能按要求分类放置固体废弃物。</w:t>
            </w:r>
          </w:p>
          <w:p>
            <w:pPr>
              <w:pStyle w:val="17"/>
              <w:ind w:firstLine="0" w:firstLineChars="0"/>
              <w:rPr>
                <w:rFonts w:ascii="宋体" w:hAnsi="宋体"/>
                <w:color w:val="auto"/>
                <w:szCs w:val="21"/>
              </w:rPr>
            </w:pPr>
            <w:r>
              <w:rPr>
                <w:rFonts w:hint="eastAsia" w:ascii="宋体" w:hAnsi="宋体"/>
                <w:color w:val="auto"/>
                <w:szCs w:val="21"/>
              </w:rPr>
              <w:t>2）</w:t>
            </w:r>
            <w:r>
              <w:rPr>
                <w:rFonts w:ascii="宋体" w:hAnsi="宋体"/>
                <w:color w:val="auto"/>
                <w:szCs w:val="21"/>
              </w:rPr>
              <w:t>资源</w:t>
            </w:r>
            <w:r>
              <w:rPr>
                <w:rFonts w:hint="eastAsia" w:ascii="宋体" w:hAnsi="宋体"/>
                <w:color w:val="auto"/>
                <w:szCs w:val="21"/>
              </w:rPr>
              <w:t>、</w:t>
            </w:r>
            <w:r>
              <w:rPr>
                <w:rFonts w:ascii="宋体" w:hAnsi="宋体"/>
                <w:color w:val="auto"/>
                <w:szCs w:val="21"/>
              </w:rPr>
              <w:t>能源消耗管控</w:t>
            </w:r>
            <w:r>
              <w:rPr>
                <w:rFonts w:hint="eastAsia" w:ascii="宋体" w:hAnsi="宋体"/>
                <w:color w:val="auto"/>
                <w:szCs w:val="21"/>
              </w:rPr>
              <w:t>：</w:t>
            </w:r>
          </w:p>
          <w:p>
            <w:pPr>
              <w:rPr>
                <w:rFonts w:hint="eastAsia" w:ascii="宋体" w:hAnsi="宋体"/>
                <w:color w:val="auto"/>
                <w:sz w:val="21"/>
                <w:szCs w:val="21"/>
              </w:rPr>
            </w:pPr>
            <w:r>
              <w:rPr>
                <w:rFonts w:hint="eastAsia" w:ascii="宋体" w:hAnsi="宋体"/>
                <w:color w:val="auto"/>
                <w:sz w:val="21"/>
                <w:szCs w:val="21"/>
              </w:rPr>
              <w:t xml:space="preserve">  负责人讲，公司资源、能源节约有相关规定措施，如：加强宣传、主管检查督导、专人定期统计跟进。</w:t>
            </w:r>
            <w:r>
              <w:rPr>
                <w:rFonts w:hint="eastAsia" w:ascii="宋体" w:hAnsi="宋体"/>
                <w:color w:val="auto"/>
                <w:sz w:val="21"/>
                <w:szCs w:val="21"/>
                <w:lang w:val="en-US" w:eastAsia="zh-CN"/>
              </w:rPr>
              <w:t>远程视频查见</w:t>
            </w:r>
            <w:r>
              <w:rPr>
                <w:rFonts w:hint="eastAsia" w:ascii="宋体" w:hAnsi="宋体"/>
                <w:color w:val="auto"/>
                <w:sz w:val="21"/>
                <w:szCs w:val="21"/>
              </w:rPr>
              <w:t>现场有水、电、气等使用的场所，均有节约资源、能源的宣导标语。未发现资源、能源过度消耗或浪费的情形。公司制定了节约资源、能源目标，除日常监督落实外，每月一次集中统计跟进。记录显示：基本达成目标。</w:t>
            </w:r>
          </w:p>
          <w:p>
            <w:pPr>
              <w:rPr>
                <w:rFonts w:hint="eastAsia" w:ascii="宋体" w:hAnsi="宋体"/>
                <w:color w:val="auto"/>
                <w:sz w:val="21"/>
                <w:szCs w:val="21"/>
              </w:rPr>
            </w:pPr>
            <w:r>
              <w:rPr>
                <w:rFonts w:hint="eastAsia" w:ascii="宋体" w:hAnsi="宋体"/>
                <w:color w:val="auto"/>
                <w:sz w:val="21"/>
                <w:szCs w:val="21"/>
              </w:rPr>
              <w:t>3）火灾预防</w:t>
            </w:r>
          </w:p>
          <w:p>
            <w:pPr>
              <w:rPr>
                <w:rFonts w:ascii="宋体" w:hAnsi="宋体"/>
                <w:color w:val="auto"/>
                <w:sz w:val="21"/>
                <w:szCs w:val="21"/>
              </w:rPr>
            </w:pPr>
            <w:r>
              <w:rPr>
                <w:rFonts w:hint="eastAsia" w:ascii="宋体" w:hAnsi="宋体"/>
                <w:color w:val="auto"/>
                <w:sz w:val="21"/>
                <w:szCs w:val="21"/>
              </w:rPr>
              <w:t xml:space="preserve">  </w:t>
            </w:r>
            <w:r>
              <w:rPr>
                <w:rFonts w:ascii="宋体" w:hAnsi="宋体"/>
                <w:color w:val="auto"/>
                <w:sz w:val="21"/>
                <w:szCs w:val="21"/>
              </w:rPr>
              <w:t>制定并实施</w:t>
            </w:r>
            <w:r>
              <w:rPr>
                <w:rFonts w:hint="eastAsia" w:ascii="宋体" w:hAnsi="宋体"/>
                <w:bCs/>
                <w:color w:val="auto"/>
                <w:sz w:val="21"/>
                <w:szCs w:val="21"/>
              </w:rPr>
              <w:t>《应急准备与响应控制程序》</w:t>
            </w:r>
            <w:r>
              <w:rPr>
                <w:rFonts w:hint="eastAsia" w:ascii="宋体" w:hAnsi="宋体"/>
                <w:color w:val="auto"/>
                <w:sz w:val="21"/>
                <w:szCs w:val="21"/>
              </w:rPr>
              <w:t>。</w:t>
            </w:r>
          </w:p>
          <w:p>
            <w:pPr>
              <w:rPr>
                <w:rFonts w:ascii="宋体" w:hAnsi="宋体"/>
                <w:color w:val="auto"/>
                <w:sz w:val="21"/>
                <w:szCs w:val="21"/>
              </w:rPr>
            </w:pPr>
            <w:r>
              <w:rPr>
                <w:rFonts w:hint="eastAsia" w:ascii="宋体" w:hAnsi="宋体"/>
                <w:b/>
                <w:color w:val="auto"/>
                <w:sz w:val="21"/>
                <w:szCs w:val="21"/>
              </w:rPr>
              <w:t xml:space="preserve">  </w:t>
            </w:r>
            <w:r>
              <w:rPr>
                <w:rFonts w:hint="eastAsia" w:ascii="宋体" w:hAnsi="宋体"/>
                <w:color w:val="auto"/>
                <w:sz w:val="21"/>
                <w:szCs w:val="21"/>
              </w:rPr>
              <w:t>组织</w:t>
            </w:r>
            <w:r>
              <w:rPr>
                <w:rFonts w:ascii="宋体" w:hAnsi="宋体"/>
                <w:color w:val="auto"/>
                <w:sz w:val="21"/>
                <w:szCs w:val="21"/>
              </w:rPr>
              <w:t>管辖的区域</w:t>
            </w:r>
            <w:r>
              <w:rPr>
                <w:rFonts w:hint="eastAsia" w:ascii="宋体" w:hAnsi="宋体"/>
                <w:color w:val="auto"/>
                <w:sz w:val="21"/>
                <w:szCs w:val="21"/>
              </w:rPr>
              <w:t>内，</w:t>
            </w:r>
            <w:r>
              <w:rPr>
                <w:rFonts w:ascii="宋体" w:hAnsi="宋体"/>
                <w:color w:val="auto"/>
                <w:sz w:val="21"/>
                <w:szCs w:val="21"/>
              </w:rPr>
              <w:t>均按要求配备</w:t>
            </w:r>
            <w:r>
              <w:rPr>
                <w:rFonts w:ascii="宋体" w:hAnsi="宋体"/>
                <w:bCs/>
                <w:color w:val="auto"/>
                <w:sz w:val="21"/>
                <w:szCs w:val="21"/>
              </w:rPr>
              <w:t>灭火器</w:t>
            </w:r>
            <w:r>
              <w:rPr>
                <w:rFonts w:hint="eastAsia" w:ascii="宋体" w:hAnsi="宋体"/>
                <w:bCs/>
                <w:color w:val="auto"/>
                <w:sz w:val="21"/>
                <w:szCs w:val="21"/>
              </w:rPr>
              <w:t>、</w:t>
            </w:r>
            <w:r>
              <w:rPr>
                <w:rFonts w:ascii="宋体" w:hAnsi="宋体"/>
                <w:bCs/>
                <w:color w:val="auto"/>
                <w:sz w:val="21"/>
                <w:szCs w:val="21"/>
              </w:rPr>
              <w:t>消防栓</w:t>
            </w:r>
            <w:r>
              <w:rPr>
                <w:rFonts w:hint="eastAsia" w:ascii="宋体" w:hAnsi="宋体"/>
                <w:bCs/>
                <w:color w:val="auto"/>
                <w:sz w:val="21"/>
                <w:szCs w:val="21"/>
              </w:rPr>
              <w:t>、</w:t>
            </w:r>
            <w:r>
              <w:rPr>
                <w:rFonts w:ascii="宋体" w:hAnsi="宋体"/>
                <w:bCs/>
                <w:color w:val="auto"/>
                <w:sz w:val="21"/>
                <w:szCs w:val="21"/>
              </w:rPr>
              <w:t>应急灯及安全出口标识</w:t>
            </w:r>
            <w:r>
              <w:rPr>
                <w:rFonts w:ascii="宋体" w:hAnsi="宋体"/>
                <w:color w:val="auto"/>
                <w:sz w:val="21"/>
                <w:szCs w:val="21"/>
              </w:rPr>
              <w:t>并每月点检记录</w:t>
            </w:r>
            <w:r>
              <w:rPr>
                <w:rFonts w:hint="eastAsia" w:ascii="宋体" w:hAnsi="宋体"/>
                <w:color w:val="auto"/>
                <w:sz w:val="21"/>
                <w:szCs w:val="21"/>
              </w:rPr>
              <w:t>；</w:t>
            </w:r>
            <w:r>
              <w:rPr>
                <w:rFonts w:ascii="宋体" w:hAnsi="宋体"/>
                <w:color w:val="auto"/>
                <w:sz w:val="21"/>
                <w:szCs w:val="21"/>
              </w:rPr>
              <w:t>对可能产生火灾隐患的区域予以重点排查</w:t>
            </w:r>
            <w:r>
              <w:rPr>
                <w:rFonts w:hint="eastAsia" w:ascii="宋体" w:hAnsi="宋体"/>
                <w:color w:val="auto"/>
                <w:sz w:val="21"/>
                <w:szCs w:val="21"/>
              </w:rPr>
              <w:t>，若</w:t>
            </w:r>
            <w:r>
              <w:rPr>
                <w:rFonts w:ascii="宋体" w:hAnsi="宋体"/>
                <w:color w:val="auto"/>
                <w:sz w:val="21"/>
                <w:szCs w:val="21"/>
              </w:rPr>
              <w:t>发现问题及时上报</w:t>
            </w:r>
            <w:r>
              <w:rPr>
                <w:rFonts w:hint="eastAsia" w:ascii="宋体" w:hAnsi="宋体"/>
                <w:color w:val="auto"/>
                <w:sz w:val="21"/>
                <w:szCs w:val="21"/>
              </w:rPr>
              <w:t>、</w:t>
            </w:r>
            <w:r>
              <w:rPr>
                <w:rFonts w:ascii="宋体" w:hAnsi="宋体"/>
                <w:color w:val="auto"/>
                <w:sz w:val="21"/>
                <w:szCs w:val="21"/>
              </w:rPr>
              <w:t>整改</w:t>
            </w:r>
            <w:r>
              <w:rPr>
                <w:rFonts w:hint="eastAsia" w:ascii="宋体" w:hAnsi="宋体"/>
                <w:color w:val="auto"/>
                <w:sz w:val="21"/>
                <w:szCs w:val="21"/>
              </w:rPr>
              <w:t>。经</w:t>
            </w:r>
            <w:r>
              <w:rPr>
                <w:rFonts w:hint="eastAsia" w:ascii="宋体" w:hAnsi="宋体"/>
                <w:color w:val="auto"/>
                <w:sz w:val="21"/>
                <w:szCs w:val="21"/>
                <w:lang w:val="en-US" w:eastAsia="zh-CN"/>
              </w:rPr>
              <w:t>视频</w:t>
            </w:r>
            <w:r>
              <w:rPr>
                <w:rFonts w:hint="eastAsia" w:ascii="宋体" w:hAnsi="宋体"/>
                <w:color w:val="auto"/>
                <w:sz w:val="21"/>
                <w:szCs w:val="21"/>
              </w:rPr>
              <w:t>确认：实物及其状态、人员行为及相关记录均符合要求。</w:t>
            </w:r>
          </w:p>
          <w:p>
            <w:pPr>
              <w:rPr>
                <w:rFonts w:hint="eastAsia" w:ascii="宋体" w:hAnsi="宋体"/>
                <w:bCs/>
                <w:color w:val="auto"/>
                <w:sz w:val="21"/>
                <w:szCs w:val="21"/>
              </w:rPr>
            </w:pPr>
          </w:p>
          <w:p>
            <w:pPr>
              <w:rPr>
                <w:rFonts w:ascii="宋体" w:hAnsi="宋体"/>
                <w:color w:val="auto"/>
                <w:sz w:val="21"/>
                <w:szCs w:val="21"/>
              </w:rPr>
            </w:pPr>
            <w:r>
              <w:rPr>
                <w:rFonts w:hint="eastAsia" w:ascii="宋体" w:hAnsi="宋体"/>
                <w:bCs/>
                <w:color w:val="auto"/>
                <w:sz w:val="21"/>
                <w:szCs w:val="21"/>
              </w:rPr>
              <w:t>◆</w:t>
            </w:r>
            <w:r>
              <w:rPr>
                <w:rFonts w:hint="eastAsia" w:ascii="宋体" w:hAnsi="宋体"/>
                <w:color w:val="auto"/>
                <w:sz w:val="21"/>
                <w:szCs w:val="21"/>
              </w:rPr>
              <w:t>查见组织的职业健康安全运行控制状况：</w:t>
            </w:r>
          </w:p>
          <w:p>
            <w:pPr>
              <w:rPr>
                <w:rFonts w:ascii="宋体" w:hAnsi="宋体"/>
                <w:color w:val="auto"/>
                <w:sz w:val="21"/>
                <w:szCs w:val="21"/>
              </w:rPr>
            </w:pPr>
            <w:r>
              <w:rPr>
                <w:rFonts w:hint="eastAsia" w:ascii="宋体" w:hAnsi="宋体"/>
                <w:color w:val="auto"/>
                <w:sz w:val="21"/>
                <w:szCs w:val="21"/>
              </w:rPr>
              <w:t xml:space="preserve">  1）意外火灾控制</w:t>
            </w:r>
          </w:p>
          <w:p>
            <w:pPr>
              <w:rPr>
                <w:rFonts w:hint="eastAsia" w:ascii="宋体" w:hAnsi="宋体"/>
                <w:color w:val="auto"/>
                <w:sz w:val="21"/>
                <w:szCs w:val="21"/>
              </w:rPr>
            </w:pPr>
            <w:r>
              <w:rPr>
                <w:rFonts w:hint="eastAsia" w:ascii="宋体" w:hAnsi="宋体"/>
                <w:color w:val="auto"/>
                <w:sz w:val="21"/>
                <w:szCs w:val="21"/>
              </w:rPr>
              <w:t xml:space="preserve">  公司在生产工序和办公区域消防器材配置合理，有灭火器等灭火器材，</w:t>
            </w:r>
            <w:r>
              <w:rPr>
                <w:rFonts w:hint="eastAsia" w:ascii="宋体" w:hAnsi="宋体"/>
                <w:color w:val="auto"/>
                <w:sz w:val="21"/>
                <w:szCs w:val="21"/>
                <w:lang w:val="en-US" w:eastAsia="zh-CN"/>
              </w:rPr>
              <w:t>远程视频</w:t>
            </w:r>
            <w:r>
              <w:rPr>
                <w:rFonts w:hint="eastAsia" w:ascii="宋体" w:hAnsi="宋体"/>
                <w:color w:val="auto"/>
                <w:sz w:val="21"/>
                <w:szCs w:val="21"/>
              </w:rPr>
              <w:t>确认正常</w:t>
            </w:r>
            <w:r>
              <w:rPr>
                <w:rFonts w:hint="eastAsia" w:ascii="宋体" w:hAnsi="宋体"/>
                <w:color w:val="auto"/>
                <w:sz w:val="21"/>
                <w:szCs w:val="21"/>
                <w:lang w:eastAsia="zh-CN"/>
              </w:rPr>
              <w:t>。</w:t>
            </w:r>
            <w:r>
              <w:rPr>
                <w:rFonts w:hint="eastAsia" w:ascii="宋体" w:hAnsi="宋体"/>
                <w:color w:val="auto"/>
                <w:sz w:val="21"/>
                <w:szCs w:val="21"/>
              </w:rPr>
              <w:t>《消防设施检查表》按规定实施检查；各部门不定期的对本部门防火工作进行消防安全检查，对查出的问题和隐患，及时进行整改解决，确保安全；定期对员工进行火灾安全意识培训，参加公司组织的消防火灾演习；</w:t>
            </w:r>
          </w:p>
          <w:p>
            <w:pPr>
              <w:rPr>
                <w:rFonts w:ascii="宋体" w:hAnsi="宋体"/>
                <w:color w:val="auto"/>
                <w:sz w:val="21"/>
                <w:szCs w:val="21"/>
              </w:rPr>
            </w:pPr>
            <w:r>
              <w:rPr>
                <w:rFonts w:hint="eastAsia" w:ascii="宋体" w:hAnsi="宋体"/>
                <w:color w:val="auto"/>
                <w:sz w:val="21"/>
                <w:szCs w:val="21"/>
              </w:rPr>
              <w:t xml:space="preserve">  2）意外触电防控</w:t>
            </w:r>
          </w:p>
          <w:p>
            <w:pPr>
              <w:rPr>
                <w:rFonts w:ascii="宋体" w:hAnsi="宋体"/>
                <w:color w:val="auto"/>
                <w:sz w:val="21"/>
                <w:szCs w:val="21"/>
              </w:rPr>
            </w:pPr>
            <w:r>
              <w:rPr>
                <w:rFonts w:hint="eastAsia" w:ascii="宋体" w:hAnsi="宋体"/>
                <w:color w:val="auto"/>
                <w:sz w:val="21"/>
                <w:szCs w:val="21"/>
              </w:rPr>
              <w:t xml:space="preserve">  各部门经常检查电气设备和线路的安全状况，发现问题及时维修或更换，防止因短路、超负荷等，下班前对用电器具进行检查，防止电源没有切断的情况，</w:t>
            </w:r>
            <w:r>
              <w:rPr>
                <w:rFonts w:ascii="宋体" w:hAnsi="宋体"/>
                <w:color w:val="auto"/>
                <w:spacing w:val="-4"/>
                <w:sz w:val="21"/>
                <w:szCs w:val="21"/>
              </w:rPr>
              <w:t>配电及用电场所均张贴有明显的警示标志—</w:t>
            </w:r>
            <w:r>
              <w:rPr>
                <w:rFonts w:hint="eastAsia" w:ascii="宋体" w:hAnsi="宋体"/>
                <w:color w:val="auto"/>
                <w:spacing w:val="-4"/>
                <w:sz w:val="21"/>
                <w:szCs w:val="21"/>
              </w:rPr>
              <w:t>“禁止触摸，有电危险，</w:t>
            </w:r>
            <w:r>
              <w:rPr>
                <w:rFonts w:ascii="宋体" w:hAnsi="宋体"/>
                <w:color w:val="auto"/>
                <w:spacing w:val="-4"/>
                <w:sz w:val="21"/>
                <w:szCs w:val="21"/>
              </w:rPr>
              <w:t>当心触电</w:t>
            </w:r>
            <w:r>
              <w:rPr>
                <w:rFonts w:hint="eastAsia" w:ascii="宋体" w:hAnsi="宋体"/>
                <w:color w:val="auto"/>
                <w:spacing w:val="-4"/>
                <w:sz w:val="21"/>
                <w:szCs w:val="21"/>
              </w:rPr>
              <w:t>”，电气作业有专业的电工操作，并配有绝缘装置</w:t>
            </w:r>
            <w:r>
              <w:rPr>
                <w:rFonts w:hint="eastAsia" w:ascii="宋体" w:hAnsi="宋体"/>
                <w:color w:val="auto"/>
                <w:sz w:val="21"/>
                <w:szCs w:val="21"/>
              </w:rPr>
              <w:t>。</w:t>
            </w:r>
          </w:p>
          <w:p>
            <w:pPr>
              <w:tabs>
                <w:tab w:val="center" w:pos="2589"/>
              </w:tabs>
              <w:rPr>
                <w:color w:val="auto"/>
                <w:sz w:val="21"/>
                <w:szCs w:val="21"/>
              </w:rPr>
            </w:pPr>
            <w:r>
              <w:rPr>
                <w:rFonts w:hint="eastAsia" w:ascii="宋体" w:hAnsi="宋体"/>
                <w:bCs/>
                <w:color w:val="auto"/>
                <w:sz w:val="21"/>
                <w:szCs w:val="21"/>
              </w:rPr>
              <w:t xml:space="preserve">  3</w:t>
            </w:r>
            <w:r>
              <w:rPr>
                <w:rFonts w:hint="eastAsia"/>
                <w:color w:val="auto"/>
                <w:sz w:val="21"/>
                <w:szCs w:val="21"/>
              </w:rPr>
              <w:t>）急救应对</w:t>
            </w:r>
            <w:r>
              <w:rPr>
                <w:color w:val="auto"/>
                <w:sz w:val="21"/>
                <w:szCs w:val="21"/>
              </w:rPr>
              <w:tab/>
            </w:r>
          </w:p>
          <w:p>
            <w:pPr>
              <w:rPr>
                <w:rFonts w:hint="eastAsia"/>
                <w:color w:val="auto"/>
                <w:sz w:val="21"/>
                <w:szCs w:val="21"/>
              </w:rPr>
            </w:pPr>
            <w:r>
              <w:rPr>
                <w:rFonts w:hint="eastAsia"/>
                <w:color w:val="auto"/>
                <w:sz w:val="21"/>
                <w:szCs w:val="21"/>
              </w:rPr>
              <w:t>--</w:t>
            </w:r>
            <w:r>
              <w:rPr>
                <w:rFonts w:hint="eastAsia"/>
                <w:color w:val="auto"/>
                <w:sz w:val="21"/>
                <w:szCs w:val="21"/>
                <w:lang w:val="en-US" w:eastAsia="zh-CN"/>
              </w:rPr>
              <w:t>远程视频查见</w:t>
            </w:r>
            <w:r>
              <w:rPr>
                <w:color w:val="auto"/>
                <w:sz w:val="21"/>
                <w:szCs w:val="21"/>
              </w:rPr>
              <w:t>公司配备有创口贴</w:t>
            </w:r>
            <w:r>
              <w:rPr>
                <w:rFonts w:hint="eastAsia"/>
                <w:color w:val="auto"/>
                <w:sz w:val="21"/>
                <w:szCs w:val="21"/>
              </w:rPr>
              <w:t>、</w:t>
            </w:r>
            <w:r>
              <w:rPr>
                <w:color w:val="auto"/>
                <w:sz w:val="21"/>
                <w:szCs w:val="21"/>
              </w:rPr>
              <w:t>消暑</w:t>
            </w:r>
            <w:r>
              <w:rPr>
                <w:rFonts w:hint="eastAsia"/>
                <w:color w:val="auto"/>
                <w:sz w:val="21"/>
                <w:szCs w:val="21"/>
              </w:rPr>
              <w:t>、</w:t>
            </w:r>
            <w:r>
              <w:rPr>
                <w:color w:val="auto"/>
                <w:sz w:val="21"/>
                <w:szCs w:val="21"/>
              </w:rPr>
              <w:t>止痛及纱布等急救用品</w:t>
            </w:r>
            <w:r>
              <w:rPr>
                <w:rFonts w:hint="eastAsia"/>
                <w:color w:val="auto"/>
                <w:sz w:val="21"/>
                <w:szCs w:val="21"/>
              </w:rPr>
              <w:t>，</w:t>
            </w:r>
            <w:r>
              <w:rPr>
                <w:color w:val="auto"/>
                <w:sz w:val="21"/>
                <w:szCs w:val="21"/>
              </w:rPr>
              <w:t>并对其数量</w:t>
            </w:r>
            <w:r>
              <w:rPr>
                <w:rFonts w:hint="eastAsia"/>
                <w:color w:val="auto"/>
                <w:sz w:val="21"/>
                <w:szCs w:val="21"/>
              </w:rPr>
              <w:t>、</w:t>
            </w:r>
            <w:r>
              <w:rPr>
                <w:color w:val="auto"/>
                <w:sz w:val="21"/>
                <w:szCs w:val="21"/>
              </w:rPr>
              <w:t>保质期等予以跟进管控</w:t>
            </w:r>
            <w:r>
              <w:rPr>
                <w:rFonts w:hint="eastAsia"/>
                <w:color w:val="auto"/>
                <w:sz w:val="21"/>
                <w:szCs w:val="21"/>
              </w:rPr>
              <w:t>。</w:t>
            </w:r>
          </w:p>
          <w:p>
            <w:pPr>
              <w:pStyle w:val="11"/>
              <w:keepNext w:val="0"/>
              <w:keepLines w:val="0"/>
              <w:pageBreakBefore w:val="0"/>
              <w:widowControl w:val="0"/>
              <w:kinsoku/>
              <w:wordWrap/>
              <w:overflowPunct/>
              <w:topLinePunct w:val="0"/>
              <w:bidi w:val="0"/>
              <w:spacing w:line="420" w:lineRule="exact"/>
              <w:ind w:firstLine="230" w:firstLineChars="1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4）查员工劳保防护用品发放记录：</w:t>
            </w:r>
          </w:p>
          <w:p>
            <w:pPr>
              <w:pStyle w:val="11"/>
              <w:rPr>
                <w:rFonts w:hint="eastAsia"/>
                <w:color w:val="auto"/>
              </w:rPr>
            </w:pPr>
            <w:r>
              <w:rPr>
                <w:rFonts w:hint="eastAsia"/>
                <w:color w:val="auto"/>
              </w:rPr>
              <w:t>发放日期          防护</w:t>
            </w:r>
            <w:r>
              <w:rPr>
                <w:rFonts w:hint="eastAsia"/>
                <w:color w:val="auto"/>
                <w:lang w:val="en-US" w:eastAsia="zh-CN"/>
              </w:rPr>
              <w:t>用品</w:t>
            </w:r>
            <w:r>
              <w:rPr>
                <w:rFonts w:hint="eastAsia"/>
                <w:color w:val="auto"/>
              </w:rPr>
              <w:t xml:space="preserve">    </w:t>
            </w:r>
            <w:r>
              <w:rPr>
                <w:rFonts w:hint="eastAsia"/>
                <w:color w:val="auto"/>
                <w:lang w:val="en-US" w:eastAsia="zh-CN"/>
              </w:rPr>
              <w:t xml:space="preserve">  数量</w:t>
            </w:r>
            <w:r>
              <w:rPr>
                <w:rFonts w:hint="eastAsia"/>
                <w:color w:val="auto"/>
              </w:rPr>
              <w:t>         领用人</w:t>
            </w:r>
          </w:p>
          <w:p>
            <w:pPr>
              <w:pStyle w:val="11"/>
              <w:tabs>
                <w:tab w:val="center" w:pos="4894"/>
              </w:tabs>
              <w:rPr>
                <w:rFonts w:hint="default" w:eastAsia="宋体"/>
                <w:color w:val="auto"/>
                <w:lang w:val="en-US" w:eastAsia="zh-CN"/>
              </w:rPr>
            </w:pPr>
            <w:r>
              <w:rPr>
                <w:rFonts w:hint="eastAsia"/>
                <w:color w:val="auto"/>
                <w:lang w:val="en-US" w:eastAsia="zh-CN"/>
              </w:rPr>
              <w:t>1月25日       口罩      200个</w:t>
            </w:r>
            <w:r>
              <w:rPr>
                <w:rFonts w:hint="eastAsia"/>
                <w:color w:val="auto"/>
                <w:lang w:val="en-US" w:eastAsia="zh-CN"/>
              </w:rPr>
              <w:tab/>
            </w:r>
            <w:r>
              <w:rPr>
                <w:rFonts w:hint="eastAsia"/>
                <w:color w:val="auto"/>
                <w:lang w:val="en-US" w:eastAsia="zh-CN"/>
              </w:rPr>
              <w:t xml:space="preserve"> 杨大万</w:t>
            </w:r>
          </w:p>
          <w:p>
            <w:pPr>
              <w:pStyle w:val="11"/>
              <w:rPr>
                <w:rFonts w:hint="eastAsia"/>
                <w:color w:val="auto"/>
              </w:rPr>
            </w:pPr>
            <w:r>
              <w:rPr>
                <w:rFonts w:hint="eastAsia"/>
                <w:color w:val="auto"/>
              </w:rPr>
              <w:t>2月16日     </w:t>
            </w:r>
            <w:r>
              <w:rPr>
                <w:rFonts w:hint="eastAsia"/>
                <w:color w:val="auto"/>
                <w:lang w:val="en-US" w:eastAsia="zh-CN"/>
              </w:rPr>
              <w:t xml:space="preserve">   </w:t>
            </w:r>
            <w:r>
              <w:rPr>
                <w:rFonts w:hint="eastAsia"/>
                <w:color w:val="auto"/>
              </w:rPr>
              <w:t xml:space="preserve"> </w:t>
            </w:r>
            <w:r>
              <w:rPr>
                <w:rFonts w:hint="eastAsia"/>
                <w:color w:val="auto"/>
                <w:lang w:val="en-US" w:eastAsia="zh-CN"/>
              </w:rPr>
              <w:t xml:space="preserve">手套       </w:t>
            </w:r>
            <w:r>
              <w:rPr>
                <w:rFonts w:hint="eastAsia"/>
                <w:color w:val="auto"/>
              </w:rPr>
              <w:t>10双      </w:t>
            </w:r>
            <w:r>
              <w:rPr>
                <w:rFonts w:hint="eastAsia"/>
                <w:color w:val="auto"/>
                <w:lang w:val="en-US" w:eastAsia="zh-CN"/>
              </w:rPr>
              <w:t xml:space="preserve">  </w:t>
            </w:r>
            <w:r>
              <w:rPr>
                <w:rFonts w:hint="eastAsia"/>
                <w:color w:val="auto"/>
              </w:rPr>
              <w:t>    郭树林</w:t>
            </w:r>
          </w:p>
          <w:p>
            <w:pPr>
              <w:pStyle w:val="11"/>
              <w:rPr>
                <w:rFonts w:hint="eastAsia"/>
                <w:color w:val="auto"/>
              </w:rPr>
            </w:pPr>
            <w:r>
              <w:rPr>
                <w:rFonts w:hint="eastAsia"/>
                <w:color w:val="auto"/>
              </w:rPr>
              <w:t xml:space="preserve">2月26日      </w:t>
            </w:r>
            <w:r>
              <w:rPr>
                <w:rFonts w:hint="eastAsia"/>
                <w:color w:val="auto"/>
                <w:lang w:val="en-US" w:eastAsia="zh-CN"/>
              </w:rPr>
              <w:t xml:space="preserve">   防护面具   </w:t>
            </w:r>
            <w:r>
              <w:rPr>
                <w:rFonts w:hint="eastAsia"/>
                <w:color w:val="auto"/>
              </w:rPr>
              <w:t>20</w:t>
            </w:r>
            <w:r>
              <w:rPr>
                <w:rFonts w:hint="eastAsia"/>
                <w:color w:val="auto"/>
                <w:lang w:val="en-US" w:eastAsia="zh-CN"/>
              </w:rPr>
              <w:t>个</w:t>
            </w:r>
            <w:r>
              <w:rPr>
                <w:rFonts w:hint="eastAsia"/>
                <w:color w:val="auto"/>
              </w:rPr>
              <w:t>                文健国</w:t>
            </w:r>
          </w:p>
          <w:p>
            <w:pPr>
              <w:pStyle w:val="11"/>
              <w:rPr>
                <w:rFonts w:hint="eastAsia" w:eastAsia="宋体"/>
                <w:color w:val="auto"/>
                <w:lang w:eastAsia="zh-CN"/>
              </w:rPr>
            </w:pPr>
            <w:r>
              <w:rPr>
                <w:rFonts w:hint="eastAsia"/>
                <w:color w:val="auto"/>
                <w:lang w:eastAsia="zh-CN"/>
              </w:rPr>
              <w:t>。。。。。。</w:t>
            </w:r>
          </w:p>
          <w:p>
            <w:pPr>
              <w:rPr>
                <w:rFonts w:ascii="宋体" w:hAnsi="宋体" w:cs="宋体"/>
                <w:color w:val="auto"/>
                <w:sz w:val="21"/>
                <w:szCs w:val="21"/>
              </w:rPr>
            </w:pP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5</w:t>
            </w:r>
            <w:r>
              <w:rPr>
                <w:rFonts w:hint="eastAsia" w:ascii="宋体" w:hAnsi="宋体" w:cs="宋体"/>
                <w:color w:val="auto"/>
                <w:sz w:val="21"/>
                <w:szCs w:val="21"/>
              </w:rPr>
              <w:t>）</w:t>
            </w:r>
            <w:r>
              <w:rPr>
                <w:rFonts w:hint="eastAsia"/>
                <w:color w:val="auto"/>
                <w:sz w:val="21"/>
                <w:szCs w:val="21"/>
              </w:rPr>
              <w:t>对相关方施加影响</w:t>
            </w:r>
          </w:p>
          <w:p>
            <w:pPr>
              <w:rPr>
                <w:rFonts w:ascii="宋体" w:hAnsi="宋体" w:cs="宋体"/>
                <w:color w:val="auto"/>
                <w:szCs w:val="21"/>
              </w:rPr>
            </w:pPr>
            <w:r>
              <w:rPr>
                <w:rFonts w:hint="eastAsia" w:ascii="宋体" w:hAnsi="宋体" w:cs="宋体"/>
                <w:color w:val="auto"/>
                <w:sz w:val="21"/>
                <w:szCs w:val="21"/>
              </w:rPr>
              <w:t xml:space="preserve">  组织对进入场所内的供方送货员、访客，视情况由安保人员或受访人提醒、签定安全协议等方式，告知相关遵守相应的运行准则，以防止外来人员受到人身伤害或职业健康安危害。</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ES8.2</w:t>
            </w:r>
          </w:p>
          <w:p>
            <w:pPr>
              <w:rPr>
                <w:rFonts w:ascii="宋体" w:hAnsi="宋体" w:cs="新宋体"/>
                <w:color w:val="auto"/>
                <w:szCs w:val="21"/>
              </w:rPr>
            </w:pPr>
          </w:p>
        </w:tc>
        <w:tc>
          <w:tcPr>
            <w:tcW w:w="10004" w:type="dxa"/>
          </w:tcPr>
          <w:p>
            <w:pPr>
              <w:spacing w:line="400" w:lineRule="atLeast"/>
              <w:ind w:firstLine="420" w:firstLineChars="200"/>
              <w:rPr>
                <w:color w:val="auto"/>
              </w:rPr>
            </w:pPr>
            <w:r>
              <w:rPr>
                <w:rFonts w:hint="eastAsia"/>
                <w:color w:val="auto"/>
              </w:rPr>
              <w:t>查见：《应急准备和响应程序》、《消防火灾应急疏散预案》等。</w:t>
            </w:r>
          </w:p>
          <w:p>
            <w:pPr>
              <w:spacing w:line="400" w:lineRule="atLeast"/>
              <w:jc w:val="left"/>
              <w:rPr>
                <w:rFonts w:hint="eastAsia"/>
                <w:color w:val="auto"/>
              </w:rPr>
            </w:pPr>
            <w:r>
              <w:rPr>
                <w:rFonts w:hint="eastAsia"/>
                <w:color w:val="auto"/>
              </w:rPr>
              <w:t>查见：消防演练实况记录：为了检验公司应对生产突发事件的应对能力和应急预案的操作性，相关人员参加了2021年12月30日由公司组织的火灾消防演练。</w:t>
            </w:r>
          </w:p>
          <w:p>
            <w:pPr>
              <w:rPr>
                <w:rFonts w:hint="eastAsia"/>
                <w:color w:val="auto"/>
              </w:rPr>
            </w:pPr>
            <w:r>
              <w:rPr>
                <w:rFonts w:hint="eastAsia"/>
                <w:color w:val="auto"/>
              </w:rPr>
              <w:t>查，能提供以上演练记录及演练效果评估报告。演练效果如下：</w:t>
            </w:r>
          </w:p>
          <w:p>
            <w:pPr>
              <w:rPr>
                <w:rFonts w:hint="eastAsia"/>
                <w:color w:val="auto"/>
              </w:rPr>
            </w:pPr>
            <w:r>
              <w:rPr>
                <w:rFonts w:hint="eastAsia"/>
                <w:color w:val="auto"/>
              </w:rPr>
              <w:t>1、通过演练，使公司员工熟悉了消防响应程序；</w:t>
            </w:r>
          </w:p>
          <w:p>
            <w:pPr>
              <w:rPr>
                <w:rFonts w:hint="eastAsia"/>
                <w:color w:val="auto"/>
              </w:rPr>
            </w:pPr>
            <w:r>
              <w:rPr>
                <w:rFonts w:hint="eastAsia"/>
                <w:color w:val="auto"/>
              </w:rPr>
              <w:t>2、使参与演习的员工熟练了一般火灾事故的救护过程；</w:t>
            </w:r>
          </w:p>
          <w:p>
            <w:pPr>
              <w:rPr>
                <w:rFonts w:hint="eastAsia"/>
                <w:color w:val="auto"/>
              </w:rPr>
            </w:pPr>
            <w:r>
              <w:rPr>
                <w:rFonts w:hint="eastAsia"/>
                <w:color w:val="auto"/>
              </w:rPr>
              <w:t>3、通过演练证明了公司的“消防应急准备与响应”的可行性。</w:t>
            </w:r>
          </w:p>
          <w:p>
            <w:pPr>
              <w:pStyle w:val="11"/>
              <w:rPr>
                <w:rFonts w:hint="eastAsia" w:eastAsia="宋体"/>
                <w:color w:val="auto"/>
                <w:lang w:eastAsia="zh-CN"/>
              </w:rPr>
            </w:pPr>
            <w:r>
              <w:rPr>
                <w:rFonts w:hint="eastAsia" w:ascii="宋体" w:cs="宋体"/>
                <w:color w:val="auto"/>
                <w:sz w:val="21"/>
                <w:szCs w:val="21"/>
                <w:lang w:eastAsia="zh-CN" w:bidi="ar"/>
              </w:rPr>
              <w:t>查应急准备：行政部及办公区域按要求配备有灭火器，消防栓，性能完好。</w:t>
            </w:r>
          </w:p>
        </w:tc>
        <w:tc>
          <w:tcPr>
            <w:tcW w:w="1585" w:type="dxa"/>
          </w:tcPr>
          <w:p>
            <w:pPr>
              <w:rPr>
                <w:color w:val="auto"/>
              </w:rPr>
            </w:pPr>
            <w:r>
              <w:rPr>
                <w:rFonts w:hint="eastAsia"/>
                <w:color w:val="auto"/>
                <w:lang w:eastAsia="zh-CN"/>
              </w:rPr>
              <w:t>符合</w:t>
            </w: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监视、测量、分析与评估</w:t>
            </w:r>
          </w:p>
        </w:tc>
        <w:tc>
          <w:tcPr>
            <w:tcW w:w="960" w:type="dxa"/>
          </w:tcPr>
          <w:p>
            <w:pPr>
              <w:rPr>
                <w:rFonts w:ascii="宋体" w:hAnsi="宋体" w:cs="新宋体"/>
                <w:color w:val="auto"/>
                <w:szCs w:val="21"/>
              </w:rPr>
            </w:pPr>
            <w:r>
              <w:rPr>
                <w:rFonts w:hint="eastAsia" w:ascii="宋体" w:hAnsi="宋体" w:cs="新宋体"/>
                <w:color w:val="auto"/>
                <w:szCs w:val="21"/>
              </w:rPr>
              <w:t xml:space="preserve">ES9.1 </w:t>
            </w:r>
          </w:p>
          <w:p>
            <w:pPr>
              <w:rPr>
                <w:rFonts w:ascii="宋体" w:hAnsi="宋体" w:cs="新宋体"/>
                <w:color w:val="auto"/>
                <w:szCs w:val="21"/>
              </w:rPr>
            </w:pPr>
          </w:p>
        </w:tc>
        <w:tc>
          <w:tcPr>
            <w:tcW w:w="10004" w:type="dxa"/>
          </w:tcPr>
          <w:p>
            <w:pPr>
              <w:spacing w:line="400" w:lineRule="exact"/>
              <w:rPr>
                <w:rFonts w:hint="eastAsia" w:ascii="宋体" w:hAnsi="宋体" w:cs="宋体"/>
                <w:b/>
                <w:color w:val="auto"/>
                <w:sz w:val="21"/>
                <w:szCs w:val="21"/>
              </w:rPr>
            </w:pPr>
            <w:r>
              <w:rPr>
                <w:rFonts w:hint="eastAsia" w:ascii="宋体" w:hAnsi="宋体" w:cs="宋体"/>
                <w:color w:val="auto"/>
                <w:sz w:val="21"/>
                <w:szCs w:val="21"/>
                <w:lang w:bidi="ar"/>
              </w:rPr>
              <w:t>----有《绩效测量与监测控制程序》和管理文件。</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◆查公司消防设备运行检查记录表</w:t>
            </w:r>
          </w:p>
          <w:p>
            <w:pPr>
              <w:spacing w:line="400" w:lineRule="exact"/>
              <w:rPr>
                <w:rFonts w:hint="default" w:ascii="宋体" w:hAnsi="宋体" w:eastAsia="宋体" w:cs="宋体"/>
                <w:color w:val="auto"/>
                <w:sz w:val="21"/>
                <w:szCs w:val="21"/>
                <w:highlight w:val="none"/>
                <w:lang w:val="en-US" w:eastAsia="zh-CN" w:bidi="ar"/>
              </w:rPr>
            </w:pPr>
            <w:r>
              <w:rPr>
                <w:rFonts w:hint="eastAsia" w:ascii="宋体" w:hAnsi="宋体" w:cs="宋体"/>
                <w:color w:val="auto"/>
                <w:sz w:val="21"/>
                <w:szCs w:val="21"/>
                <w:highlight w:val="none"/>
                <w:lang w:eastAsia="zh-CN" w:bidi="ar"/>
              </w:rPr>
              <w:t>2021年</w:t>
            </w:r>
            <w:r>
              <w:rPr>
                <w:rFonts w:hint="eastAsia" w:ascii="宋体" w:hAnsi="宋体" w:cs="宋体"/>
                <w:color w:val="auto"/>
                <w:sz w:val="21"/>
                <w:szCs w:val="21"/>
                <w:highlight w:val="none"/>
                <w:lang w:val="en-US" w:eastAsia="zh-CN" w:bidi="ar"/>
              </w:rPr>
              <w:t>12</w:t>
            </w:r>
            <w:r>
              <w:rPr>
                <w:rFonts w:hint="eastAsia" w:ascii="宋体" w:hAnsi="宋体" w:cs="宋体"/>
                <w:color w:val="auto"/>
                <w:sz w:val="21"/>
                <w:szCs w:val="21"/>
                <w:highlight w:val="none"/>
                <w:lang w:eastAsia="zh-CN" w:bidi="ar"/>
              </w:rPr>
              <w:t>月-2022年2月</w:t>
            </w:r>
            <w:r>
              <w:rPr>
                <w:rFonts w:hint="eastAsia" w:ascii="宋体" w:hAnsi="宋体" w:cs="宋体"/>
                <w:color w:val="auto"/>
                <w:sz w:val="21"/>
                <w:szCs w:val="21"/>
                <w:highlight w:val="none"/>
                <w:lang w:bidi="ar"/>
              </w:rPr>
              <w:t>份，公司对灭火器、用电安全及劳动保护进行了检查，均合格。检查人：</w:t>
            </w:r>
            <w:r>
              <w:rPr>
                <w:rFonts w:hint="eastAsia" w:ascii="宋体" w:hAnsi="宋体" w:cs="宋体"/>
                <w:color w:val="auto"/>
                <w:sz w:val="21"/>
                <w:szCs w:val="21"/>
                <w:highlight w:val="none"/>
                <w:lang w:val="en-US" w:eastAsia="zh-CN" w:bidi="ar"/>
              </w:rPr>
              <w:t>谢静。</w:t>
            </w:r>
          </w:p>
          <w:p>
            <w:pPr>
              <w:rPr>
                <w:rFonts w:hint="eastAsia"/>
                <w:color w:val="auto"/>
              </w:rPr>
            </w:pPr>
            <w:r>
              <w:rPr>
                <w:rFonts w:hint="eastAsia" w:ascii="宋体" w:hAnsi="宋体" w:cs="宋体"/>
                <w:color w:val="auto"/>
                <w:sz w:val="21"/>
                <w:szCs w:val="21"/>
                <w:highlight w:val="none"/>
                <w:lang w:bidi="ar"/>
              </w:rPr>
              <w:t>◆ 查《安全环境检查月报》，由行政部组织实施对公司各部门的环境方面、安全消防方面进行检查，每月一次。</w:t>
            </w:r>
            <w:r>
              <w:rPr>
                <w:rFonts w:hint="eastAsia" w:ascii="宋体" w:hAnsi="宋体" w:cs="宋体"/>
                <w:color w:val="auto"/>
                <w:sz w:val="21"/>
                <w:szCs w:val="21"/>
                <w:highlight w:val="none"/>
                <w:lang w:val="en-US" w:eastAsia="zh-CN" w:bidi="ar"/>
              </w:rPr>
              <w:t>抽查2022年2月检查记录，检查结果：符合要求，检查人：周辉。</w:t>
            </w:r>
          </w:p>
          <w:p>
            <w:pPr>
              <w:pStyle w:val="11"/>
              <w:rPr>
                <w:rFonts w:hint="eastAsia" w:ascii="方正仿宋简体" w:eastAsia="方正仿宋简体"/>
                <w:color w:val="auto"/>
                <w:szCs w:val="21"/>
                <w:lang w:eastAsia="zh-CN"/>
              </w:rPr>
            </w:pPr>
            <w:r>
              <w:rPr>
                <w:rFonts w:hint="eastAsia" w:ascii="宋体" w:hAnsi="宋体" w:cs="宋体"/>
                <w:color w:val="auto"/>
                <w:sz w:val="21"/>
                <w:szCs w:val="21"/>
                <w:highlight w:val="none"/>
                <w:lang w:bidi="ar"/>
              </w:rPr>
              <w:t>◆</w:t>
            </w:r>
            <w:r>
              <w:rPr>
                <w:rFonts w:hint="eastAsia" w:ascii="方正仿宋简体" w:eastAsia="方正仿宋简体"/>
                <w:color w:val="auto"/>
                <w:szCs w:val="21"/>
              </w:rPr>
              <w:t>查污染物排放检测，检测项目</w:t>
            </w:r>
            <w:r>
              <w:rPr>
                <w:rFonts w:hint="eastAsia" w:ascii="宋体" w:hAnsi="宋体" w:cs="宋体"/>
                <w:color w:val="auto"/>
                <w:kern w:val="0"/>
                <w:szCs w:val="21"/>
              </w:rPr>
              <w:t>废水、废气、噪声</w:t>
            </w:r>
            <w:r>
              <w:rPr>
                <w:rFonts w:hint="eastAsia" w:ascii="宋体" w:hAnsi="宋体" w:cs="宋体"/>
                <w:color w:val="auto"/>
                <w:kern w:val="0"/>
                <w:szCs w:val="21"/>
                <w:lang w:eastAsia="zh-CN"/>
              </w:rPr>
              <w:t>。</w:t>
            </w:r>
            <w:r>
              <w:rPr>
                <w:rFonts w:hint="eastAsia" w:ascii="方正仿宋简体" w:eastAsia="方正仿宋简体"/>
                <w:color w:val="auto"/>
                <w:szCs w:val="21"/>
              </w:rPr>
              <w:t>检测报告</w:t>
            </w:r>
            <w:r>
              <w:rPr>
                <w:rFonts w:hint="eastAsia" w:ascii="方正仿宋简体" w:eastAsia="方正仿宋简体"/>
                <w:color w:val="auto"/>
                <w:szCs w:val="21"/>
                <w:lang w:eastAsia="zh-CN"/>
              </w:rPr>
              <w:t>（川绿检字（</w:t>
            </w:r>
            <w:r>
              <w:rPr>
                <w:rFonts w:hint="eastAsia" w:ascii="方正仿宋简体" w:eastAsia="方正仿宋简体"/>
                <w:color w:val="auto"/>
                <w:szCs w:val="21"/>
                <w:lang w:val="en-US" w:eastAsia="zh-CN"/>
              </w:rPr>
              <w:t>2022）第0110号）</w:t>
            </w:r>
            <w:r>
              <w:rPr>
                <w:rFonts w:hint="eastAsia" w:ascii="方正仿宋简体" w:eastAsia="方正仿宋简体"/>
                <w:color w:val="auto"/>
                <w:szCs w:val="21"/>
              </w:rPr>
              <w:t>。报告日期</w:t>
            </w:r>
            <w:r>
              <w:rPr>
                <w:rFonts w:hint="eastAsia"/>
                <w:color w:val="auto"/>
                <w:kern w:val="0"/>
                <w:szCs w:val="21"/>
              </w:rPr>
              <w:t>20</w:t>
            </w:r>
            <w:r>
              <w:rPr>
                <w:rFonts w:hint="eastAsia"/>
                <w:color w:val="auto"/>
                <w:kern w:val="0"/>
                <w:szCs w:val="21"/>
                <w:lang w:val="en-US" w:eastAsia="zh-CN"/>
              </w:rPr>
              <w:t>22</w:t>
            </w:r>
            <w:r>
              <w:rPr>
                <w:rFonts w:hint="eastAsia"/>
                <w:color w:val="auto"/>
                <w:kern w:val="0"/>
                <w:szCs w:val="21"/>
              </w:rPr>
              <w:t>年</w:t>
            </w:r>
            <w:r>
              <w:rPr>
                <w:rFonts w:hint="eastAsia"/>
                <w:color w:val="auto"/>
                <w:kern w:val="0"/>
                <w:szCs w:val="21"/>
                <w:lang w:val="en-US" w:eastAsia="zh-CN"/>
              </w:rPr>
              <w:t>1</w:t>
            </w:r>
            <w:r>
              <w:rPr>
                <w:rFonts w:hint="eastAsia"/>
                <w:color w:val="auto"/>
                <w:kern w:val="0"/>
                <w:szCs w:val="21"/>
              </w:rPr>
              <w:t>月</w:t>
            </w:r>
            <w:r>
              <w:rPr>
                <w:rFonts w:hint="eastAsia"/>
                <w:color w:val="auto"/>
                <w:kern w:val="0"/>
                <w:szCs w:val="21"/>
                <w:lang w:val="en-US" w:eastAsia="zh-CN"/>
              </w:rPr>
              <w:t>17</w:t>
            </w:r>
            <w:r>
              <w:rPr>
                <w:rFonts w:hint="eastAsia"/>
                <w:color w:val="auto"/>
                <w:kern w:val="0"/>
                <w:szCs w:val="21"/>
              </w:rPr>
              <w:t>日</w:t>
            </w:r>
            <w:r>
              <w:rPr>
                <w:rFonts w:hint="eastAsia" w:ascii="方正仿宋简体" w:eastAsia="方正仿宋简体"/>
                <w:color w:val="auto"/>
                <w:szCs w:val="21"/>
              </w:rPr>
              <w:t>。检测类别：委托检测，检测单位：</w:t>
            </w:r>
            <w:r>
              <w:rPr>
                <w:rFonts w:hint="eastAsia" w:ascii="方正仿宋简体" w:eastAsia="方正仿宋简体"/>
                <w:color w:val="auto"/>
                <w:szCs w:val="21"/>
                <w:lang w:eastAsia="zh-CN"/>
              </w:rPr>
              <w:t>四川新绿洲环境检测</w:t>
            </w:r>
            <w:r>
              <w:rPr>
                <w:rFonts w:hint="eastAsia" w:ascii="方正仿宋简体" w:eastAsia="方正仿宋简体"/>
                <w:color w:val="auto"/>
                <w:szCs w:val="21"/>
              </w:rPr>
              <w:t>有限公司。检测结论：符合。</w:t>
            </w:r>
            <w:r>
              <w:rPr>
                <w:rFonts w:hint="eastAsia" w:ascii="方正仿宋简体" w:eastAsia="方正仿宋简体"/>
                <w:color w:val="auto"/>
                <w:szCs w:val="21"/>
                <w:lang w:eastAsia="zh-CN"/>
              </w:rPr>
              <w:t>见附件。</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 xml:space="preserve">◆ </w:t>
            </w:r>
            <w:r>
              <w:rPr>
                <w:rFonts w:hint="eastAsia" w:ascii="宋体" w:hAnsi="宋体" w:cs="宋体"/>
                <w:color w:val="auto"/>
                <w:sz w:val="21"/>
                <w:szCs w:val="21"/>
                <w:highlight w:val="none"/>
                <w:lang w:val="en-US" w:eastAsia="zh-CN" w:bidi="ar"/>
              </w:rPr>
              <w:t>查</w:t>
            </w:r>
            <w:r>
              <w:rPr>
                <w:rFonts w:hint="eastAsia" w:ascii="宋体" w:hAnsi="宋体" w:cs="宋体"/>
                <w:color w:val="auto"/>
                <w:sz w:val="21"/>
                <w:szCs w:val="21"/>
                <w:highlight w:val="none"/>
                <w:lang w:bidi="ar"/>
              </w:rPr>
              <w:t>职工健康体检报告：</w:t>
            </w:r>
          </w:p>
          <w:p>
            <w:pPr>
              <w:spacing w:line="400" w:lineRule="exact"/>
              <w:rPr>
                <w:rFonts w:hint="eastAsia" w:ascii="宋体" w:hAnsi="宋体" w:cs="宋体"/>
                <w:color w:val="auto"/>
                <w:sz w:val="21"/>
                <w:szCs w:val="21"/>
              </w:rPr>
            </w:pPr>
            <w:r>
              <w:rPr>
                <w:rFonts w:hint="eastAsia" w:ascii="宋体" w:hAnsi="宋体" w:cs="宋体"/>
                <w:color w:val="auto"/>
                <w:sz w:val="21"/>
                <w:szCs w:val="21"/>
                <w:lang w:bidi="ar"/>
              </w:rPr>
              <w:t>提供了从业人员预防性健康检查合格证明</w:t>
            </w:r>
          </w:p>
          <w:p>
            <w:pPr>
              <w:spacing w:line="400" w:lineRule="exact"/>
              <w:rPr>
                <w:rFonts w:hint="eastAsia" w:ascii="宋体" w:hAnsi="宋体" w:cs="宋体"/>
                <w:color w:val="auto"/>
                <w:sz w:val="21"/>
                <w:szCs w:val="21"/>
                <w:lang w:bidi="ar"/>
              </w:rPr>
            </w:pPr>
            <w:r>
              <w:rPr>
                <w:rFonts w:hint="eastAsia" w:ascii="宋体" w:hAnsi="宋体" w:cs="宋体"/>
                <w:color w:val="auto"/>
                <w:sz w:val="21"/>
                <w:szCs w:val="21"/>
                <w:lang w:bidi="ar"/>
              </w:rPr>
              <w:t>抽查，</w:t>
            </w:r>
          </w:p>
          <w:p>
            <w:pPr>
              <w:spacing w:line="400" w:lineRule="exact"/>
              <w:rPr>
                <w:rFonts w:ascii="宋体" w:hAnsi="宋体" w:cs="宋体"/>
                <w:color w:val="auto"/>
                <w:sz w:val="21"/>
                <w:szCs w:val="21"/>
                <w:lang w:bidi="ar"/>
              </w:rPr>
            </w:pPr>
            <w:r>
              <w:rPr>
                <w:rFonts w:hint="eastAsia" w:ascii="宋体" w:hAnsi="宋体" w:cs="宋体"/>
                <w:color w:val="auto"/>
                <w:sz w:val="21"/>
                <w:szCs w:val="21"/>
                <w:lang w:bidi="ar"/>
              </w:rPr>
              <w:t>员工： 李</w:t>
            </w:r>
            <w:r>
              <w:rPr>
                <w:rFonts w:hint="eastAsia" w:ascii="宋体" w:hAnsi="宋体" w:cs="宋体"/>
                <w:color w:val="auto"/>
                <w:sz w:val="21"/>
                <w:szCs w:val="21"/>
                <w:lang w:val="en-US" w:eastAsia="zh-CN" w:bidi="ar"/>
              </w:rPr>
              <w:t>勇</w:t>
            </w:r>
            <w:r>
              <w:rPr>
                <w:rFonts w:hint="eastAsia" w:ascii="宋体" w:hAnsi="宋体" w:cs="宋体"/>
                <w:color w:val="auto"/>
                <w:sz w:val="21"/>
                <w:szCs w:val="21"/>
                <w:lang w:bidi="ar"/>
              </w:rPr>
              <w:t>（喷</w:t>
            </w:r>
            <w:r>
              <w:rPr>
                <w:rFonts w:hint="eastAsia" w:ascii="宋体" w:hAnsi="宋体" w:cs="宋体"/>
                <w:color w:val="auto"/>
                <w:sz w:val="21"/>
                <w:szCs w:val="21"/>
                <w:lang w:val="en-US" w:eastAsia="zh-CN" w:bidi="ar"/>
              </w:rPr>
              <w:t>塑</w:t>
            </w:r>
            <w:r>
              <w:rPr>
                <w:rFonts w:hint="eastAsia" w:ascii="宋体" w:hAnsi="宋体" w:cs="宋体"/>
                <w:color w:val="auto"/>
                <w:sz w:val="21"/>
                <w:szCs w:val="21"/>
                <w:lang w:bidi="ar"/>
              </w:rPr>
              <w:t>工种）</w:t>
            </w:r>
          </w:p>
          <w:p>
            <w:pPr>
              <w:spacing w:line="400" w:lineRule="exact"/>
              <w:rPr>
                <w:rFonts w:hint="default" w:ascii="宋体" w:hAnsi="宋体" w:eastAsia="宋体" w:cs="宋体"/>
                <w:color w:val="auto"/>
                <w:sz w:val="21"/>
                <w:szCs w:val="21"/>
                <w:lang w:val="en-US" w:eastAsia="zh-CN" w:bidi="ar"/>
              </w:rPr>
            </w:pPr>
            <w:r>
              <w:rPr>
                <w:rFonts w:hint="eastAsia" w:ascii="宋体" w:hAnsi="宋体" w:cs="宋体"/>
                <w:color w:val="auto"/>
                <w:sz w:val="21"/>
                <w:szCs w:val="21"/>
                <w:lang w:bidi="ar"/>
              </w:rPr>
              <w:t>档案号：</w:t>
            </w:r>
            <w:r>
              <w:rPr>
                <w:rFonts w:hint="eastAsia" w:ascii="宋体" w:hAnsi="宋体" w:cs="宋体"/>
                <w:color w:val="auto"/>
                <w:sz w:val="21"/>
                <w:szCs w:val="21"/>
                <w:lang w:val="en-US" w:eastAsia="zh-CN" w:bidi="ar"/>
              </w:rPr>
              <w:t>W0016279</w:t>
            </w:r>
          </w:p>
          <w:p>
            <w:pPr>
              <w:spacing w:line="400" w:lineRule="exact"/>
              <w:rPr>
                <w:rFonts w:hint="default" w:ascii="宋体" w:hAnsi="宋体" w:eastAsia="宋体" w:cs="宋体"/>
                <w:color w:val="auto"/>
                <w:sz w:val="21"/>
                <w:szCs w:val="21"/>
                <w:lang w:val="en-US" w:eastAsia="zh-CN" w:bidi="ar"/>
              </w:rPr>
            </w:pPr>
            <w:r>
              <w:rPr>
                <w:rFonts w:hint="eastAsia" w:ascii="宋体" w:hAnsi="宋体" w:cs="宋体"/>
                <w:color w:val="auto"/>
                <w:sz w:val="21"/>
                <w:szCs w:val="21"/>
                <w:lang w:bidi="ar"/>
              </w:rPr>
              <w:t>体检日期：20</w:t>
            </w:r>
            <w:r>
              <w:rPr>
                <w:rFonts w:hint="eastAsia" w:ascii="宋体" w:hAnsi="宋体" w:cs="宋体"/>
                <w:color w:val="auto"/>
                <w:sz w:val="21"/>
                <w:szCs w:val="21"/>
                <w:lang w:val="en-US" w:eastAsia="zh-CN" w:bidi="ar"/>
              </w:rPr>
              <w:t>21-</w:t>
            </w:r>
            <w:r>
              <w:rPr>
                <w:rFonts w:hint="eastAsia" w:ascii="宋体" w:hAnsi="宋体" w:cs="宋体"/>
                <w:color w:val="auto"/>
                <w:sz w:val="21"/>
                <w:szCs w:val="21"/>
                <w:lang w:bidi="ar"/>
              </w:rPr>
              <w:t>0</w:t>
            </w:r>
            <w:r>
              <w:rPr>
                <w:rFonts w:hint="eastAsia" w:ascii="宋体" w:hAnsi="宋体" w:cs="宋体"/>
                <w:color w:val="auto"/>
                <w:sz w:val="21"/>
                <w:szCs w:val="21"/>
                <w:lang w:val="en-US" w:eastAsia="zh-CN" w:bidi="ar"/>
              </w:rPr>
              <w:t>9</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17</w:t>
            </w:r>
          </w:p>
          <w:p>
            <w:pPr>
              <w:spacing w:line="400" w:lineRule="exact"/>
              <w:rPr>
                <w:rFonts w:ascii="宋体" w:hAnsi="宋体" w:cs="宋体"/>
                <w:color w:val="auto"/>
                <w:sz w:val="21"/>
                <w:szCs w:val="21"/>
                <w:lang w:bidi="ar"/>
              </w:rPr>
            </w:pPr>
            <w:r>
              <w:rPr>
                <w:rFonts w:hint="eastAsia" w:ascii="宋体" w:hAnsi="宋体" w:cs="宋体"/>
                <w:color w:val="auto"/>
                <w:sz w:val="21"/>
                <w:szCs w:val="21"/>
                <w:lang w:bidi="ar"/>
              </w:rPr>
              <w:t>检查机构：广安阿蓝医院</w:t>
            </w:r>
          </w:p>
          <w:p>
            <w:pPr>
              <w:spacing w:line="400" w:lineRule="exact"/>
              <w:rPr>
                <w:rFonts w:hint="eastAsia" w:ascii="宋体" w:hAnsi="宋体" w:cs="宋体"/>
                <w:color w:val="auto"/>
                <w:sz w:val="21"/>
                <w:szCs w:val="21"/>
                <w:lang w:bidi="ar"/>
              </w:rPr>
            </w:pPr>
            <w:r>
              <w:rPr>
                <w:rFonts w:hint="eastAsia" w:ascii="宋体" w:hAnsi="宋体" w:cs="宋体"/>
                <w:color w:val="auto"/>
                <w:sz w:val="21"/>
                <w:szCs w:val="21"/>
                <w:lang w:val="en-US" w:eastAsia="zh-CN" w:bidi="ar"/>
              </w:rPr>
              <w:t>职业建议</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可以继续从事原工种</w:t>
            </w:r>
            <w:r>
              <w:rPr>
                <w:rFonts w:hint="eastAsia" w:ascii="宋体" w:hAnsi="宋体" w:cs="宋体"/>
                <w:color w:val="auto"/>
                <w:sz w:val="21"/>
                <w:szCs w:val="21"/>
                <w:lang w:bidi="ar"/>
              </w:rPr>
              <w:t>。</w:t>
            </w:r>
          </w:p>
          <w:p>
            <w:pPr>
              <w:spacing w:line="400" w:lineRule="exact"/>
              <w:rPr>
                <w:rFonts w:hint="eastAsia" w:ascii="宋体" w:hAnsi="宋体" w:cs="宋体"/>
                <w:color w:val="auto"/>
                <w:sz w:val="21"/>
                <w:szCs w:val="21"/>
                <w:lang w:bidi="ar"/>
              </w:rPr>
            </w:pPr>
          </w:p>
          <w:p>
            <w:pPr>
              <w:spacing w:line="400" w:lineRule="exact"/>
              <w:rPr>
                <w:rFonts w:ascii="宋体" w:hAnsi="宋体" w:cs="宋体"/>
                <w:color w:val="auto"/>
                <w:sz w:val="21"/>
                <w:szCs w:val="21"/>
                <w:lang w:bidi="ar"/>
              </w:rPr>
            </w:pPr>
            <w:r>
              <w:rPr>
                <w:rFonts w:hint="eastAsia" w:ascii="宋体" w:hAnsi="宋体" w:cs="宋体"/>
                <w:color w:val="auto"/>
                <w:sz w:val="21"/>
                <w:szCs w:val="21"/>
                <w:lang w:bidi="ar"/>
              </w:rPr>
              <w:t xml:space="preserve">员工： </w:t>
            </w:r>
            <w:r>
              <w:rPr>
                <w:rFonts w:hint="eastAsia" w:ascii="宋体" w:hAnsi="宋体" w:cs="宋体"/>
                <w:color w:val="auto"/>
                <w:sz w:val="21"/>
                <w:szCs w:val="21"/>
                <w:lang w:eastAsia="zh-CN" w:bidi="ar"/>
              </w:rPr>
              <w:t>王成忠</w:t>
            </w:r>
            <w:r>
              <w:rPr>
                <w:rFonts w:hint="eastAsia" w:ascii="宋体" w:hAnsi="宋体" w:cs="宋体"/>
                <w:color w:val="auto"/>
                <w:sz w:val="21"/>
                <w:szCs w:val="21"/>
                <w:lang w:bidi="ar"/>
              </w:rPr>
              <w:t>（喷</w:t>
            </w:r>
            <w:r>
              <w:rPr>
                <w:rFonts w:hint="eastAsia" w:ascii="宋体" w:hAnsi="宋体" w:cs="宋体"/>
                <w:color w:val="auto"/>
                <w:sz w:val="21"/>
                <w:szCs w:val="21"/>
                <w:lang w:val="en-US" w:eastAsia="zh-CN" w:bidi="ar"/>
              </w:rPr>
              <w:t>塑</w:t>
            </w:r>
            <w:r>
              <w:rPr>
                <w:rFonts w:hint="eastAsia" w:ascii="宋体" w:hAnsi="宋体" w:cs="宋体"/>
                <w:color w:val="auto"/>
                <w:sz w:val="21"/>
                <w:szCs w:val="21"/>
                <w:lang w:bidi="ar"/>
              </w:rPr>
              <w:t>工种）</w:t>
            </w:r>
          </w:p>
          <w:p>
            <w:pPr>
              <w:spacing w:line="400" w:lineRule="exact"/>
              <w:rPr>
                <w:rFonts w:hint="default" w:ascii="宋体" w:hAnsi="宋体" w:cs="宋体"/>
                <w:color w:val="auto"/>
                <w:sz w:val="21"/>
                <w:szCs w:val="21"/>
                <w:lang w:val="en-US" w:eastAsia="zh-CN" w:bidi="ar"/>
              </w:rPr>
            </w:pPr>
            <w:r>
              <w:rPr>
                <w:rFonts w:hint="eastAsia" w:ascii="宋体" w:hAnsi="宋体" w:cs="宋体"/>
                <w:color w:val="auto"/>
                <w:sz w:val="21"/>
                <w:szCs w:val="21"/>
                <w:lang w:bidi="ar"/>
              </w:rPr>
              <w:t>档案号：</w:t>
            </w:r>
            <w:r>
              <w:rPr>
                <w:rFonts w:hint="eastAsia" w:ascii="宋体" w:hAnsi="宋体" w:cs="宋体"/>
                <w:color w:val="auto"/>
                <w:sz w:val="21"/>
                <w:szCs w:val="21"/>
                <w:lang w:val="en-US" w:eastAsia="zh-CN" w:bidi="ar"/>
              </w:rPr>
              <w:t>W</w:t>
            </w:r>
            <w:r>
              <w:rPr>
                <w:rFonts w:hint="eastAsia" w:ascii="宋体" w:hAnsi="宋体" w:cs="宋体"/>
                <w:color w:val="auto"/>
                <w:sz w:val="21"/>
                <w:szCs w:val="21"/>
                <w:lang w:bidi="ar"/>
              </w:rPr>
              <w:t>00</w:t>
            </w:r>
            <w:r>
              <w:rPr>
                <w:rFonts w:hint="eastAsia" w:ascii="宋体" w:hAnsi="宋体" w:cs="宋体"/>
                <w:color w:val="auto"/>
                <w:sz w:val="21"/>
                <w:szCs w:val="21"/>
                <w:lang w:val="en-US" w:eastAsia="zh-CN" w:bidi="ar"/>
              </w:rPr>
              <w:t>16281</w:t>
            </w:r>
          </w:p>
          <w:p>
            <w:pPr>
              <w:spacing w:line="400" w:lineRule="exact"/>
              <w:rPr>
                <w:rFonts w:hint="default" w:ascii="宋体" w:hAnsi="宋体" w:eastAsia="宋体" w:cs="宋体"/>
                <w:color w:val="auto"/>
                <w:sz w:val="21"/>
                <w:szCs w:val="21"/>
                <w:lang w:val="en-US" w:eastAsia="zh-CN" w:bidi="ar"/>
              </w:rPr>
            </w:pPr>
            <w:r>
              <w:rPr>
                <w:rFonts w:hint="eastAsia" w:ascii="宋体" w:hAnsi="宋体" w:cs="宋体"/>
                <w:color w:val="auto"/>
                <w:sz w:val="21"/>
                <w:szCs w:val="21"/>
                <w:lang w:bidi="ar"/>
              </w:rPr>
              <w:t>体检日期：20</w:t>
            </w:r>
            <w:r>
              <w:rPr>
                <w:rFonts w:hint="eastAsia" w:ascii="宋体" w:hAnsi="宋体" w:cs="宋体"/>
                <w:color w:val="auto"/>
                <w:sz w:val="21"/>
                <w:szCs w:val="21"/>
                <w:lang w:val="en-US" w:eastAsia="zh-CN" w:bidi="ar"/>
              </w:rPr>
              <w:t>21</w:t>
            </w:r>
            <w:r>
              <w:rPr>
                <w:rFonts w:hint="eastAsia" w:ascii="宋体" w:hAnsi="宋体" w:cs="宋体"/>
                <w:color w:val="auto"/>
                <w:sz w:val="21"/>
                <w:szCs w:val="21"/>
                <w:lang w:bidi="ar"/>
              </w:rPr>
              <w:t>-0</w:t>
            </w:r>
            <w:r>
              <w:rPr>
                <w:rFonts w:hint="eastAsia" w:ascii="宋体" w:hAnsi="宋体" w:cs="宋体"/>
                <w:color w:val="auto"/>
                <w:sz w:val="21"/>
                <w:szCs w:val="21"/>
                <w:lang w:val="en-US" w:eastAsia="zh-CN" w:bidi="ar"/>
              </w:rPr>
              <w:t>9</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17</w:t>
            </w:r>
          </w:p>
          <w:p>
            <w:pPr>
              <w:spacing w:line="400" w:lineRule="exact"/>
              <w:rPr>
                <w:rFonts w:ascii="宋体" w:hAnsi="宋体" w:cs="宋体"/>
                <w:color w:val="auto"/>
                <w:sz w:val="21"/>
                <w:szCs w:val="21"/>
                <w:lang w:bidi="ar"/>
              </w:rPr>
            </w:pPr>
            <w:r>
              <w:rPr>
                <w:rFonts w:hint="eastAsia" w:ascii="宋体" w:hAnsi="宋体" w:cs="宋体"/>
                <w:color w:val="auto"/>
                <w:sz w:val="21"/>
                <w:szCs w:val="21"/>
                <w:lang w:bidi="ar"/>
              </w:rPr>
              <w:t>检查机构：广安阿蓝医院</w:t>
            </w:r>
          </w:p>
          <w:p>
            <w:pPr>
              <w:spacing w:line="400" w:lineRule="exact"/>
              <w:rPr>
                <w:rFonts w:hint="eastAsia" w:ascii="宋体" w:hAnsi="宋体" w:cs="宋体"/>
                <w:color w:val="auto"/>
                <w:sz w:val="21"/>
                <w:szCs w:val="21"/>
                <w:lang w:bidi="ar"/>
              </w:rPr>
            </w:pPr>
            <w:r>
              <w:rPr>
                <w:rFonts w:hint="eastAsia" w:ascii="宋体" w:hAnsi="宋体" w:cs="宋体"/>
                <w:color w:val="auto"/>
                <w:sz w:val="21"/>
                <w:szCs w:val="21"/>
                <w:lang w:bidi="ar"/>
              </w:rPr>
              <w:t>体检结果：</w:t>
            </w:r>
            <w:r>
              <w:rPr>
                <w:rFonts w:hint="eastAsia" w:ascii="宋体" w:hAnsi="宋体" w:cs="宋体"/>
                <w:color w:val="auto"/>
                <w:sz w:val="21"/>
                <w:szCs w:val="21"/>
                <w:lang w:val="en-US" w:eastAsia="zh-CN" w:bidi="ar"/>
              </w:rPr>
              <w:t>可以继续从事原工种</w:t>
            </w:r>
            <w:r>
              <w:rPr>
                <w:rFonts w:hint="eastAsia" w:ascii="宋体" w:hAnsi="宋体" w:cs="宋体"/>
                <w:color w:val="auto"/>
                <w:sz w:val="21"/>
                <w:szCs w:val="21"/>
                <w:lang w:bidi="ar"/>
              </w:rPr>
              <w:t>。</w:t>
            </w:r>
          </w:p>
          <w:p>
            <w:pPr>
              <w:pStyle w:val="11"/>
              <w:rPr>
                <w:rFonts w:hint="eastAsia"/>
                <w:color w:val="auto"/>
              </w:rPr>
            </w:pPr>
          </w:p>
          <w:p>
            <w:pPr>
              <w:spacing w:line="400" w:lineRule="exact"/>
              <w:rPr>
                <w:rFonts w:ascii="宋体" w:hAnsi="宋体" w:cs="宋体"/>
                <w:color w:val="auto"/>
                <w:sz w:val="21"/>
                <w:szCs w:val="21"/>
                <w:lang w:bidi="ar"/>
              </w:rPr>
            </w:pPr>
            <w:r>
              <w:rPr>
                <w:rFonts w:hint="eastAsia" w:ascii="宋体" w:hAnsi="宋体" w:cs="宋体"/>
                <w:color w:val="auto"/>
                <w:sz w:val="21"/>
                <w:szCs w:val="21"/>
                <w:lang w:bidi="ar"/>
              </w:rPr>
              <w:t xml:space="preserve">员工： </w:t>
            </w:r>
            <w:r>
              <w:rPr>
                <w:rFonts w:hint="eastAsia" w:ascii="宋体" w:hAnsi="宋体" w:cs="宋体"/>
                <w:color w:val="auto"/>
                <w:sz w:val="21"/>
                <w:szCs w:val="21"/>
                <w:lang w:val="en-US" w:eastAsia="zh-CN" w:bidi="ar"/>
              </w:rPr>
              <w:t>王松</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焊工</w:t>
            </w:r>
            <w:r>
              <w:rPr>
                <w:rFonts w:hint="eastAsia" w:ascii="宋体" w:hAnsi="宋体" w:cs="宋体"/>
                <w:color w:val="auto"/>
                <w:sz w:val="21"/>
                <w:szCs w:val="21"/>
                <w:lang w:bidi="ar"/>
              </w:rPr>
              <w:t>）</w:t>
            </w:r>
          </w:p>
          <w:p>
            <w:pPr>
              <w:spacing w:line="400" w:lineRule="exact"/>
              <w:rPr>
                <w:rFonts w:hint="default" w:ascii="宋体" w:hAnsi="宋体" w:eastAsia="宋体" w:cs="宋体"/>
                <w:color w:val="auto"/>
                <w:sz w:val="21"/>
                <w:szCs w:val="21"/>
                <w:lang w:val="en-US" w:eastAsia="zh-CN" w:bidi="ar"/>
              </w:rPr>
            </w:pPr>
            <w:r>
              <w:rPr>
                <w:rFonts w:hint="eastAsia" w:ascii="宋体" w:hAnsi="宋体" w:cs="宋体"/>
                <w:color w:val="auto"/>
                <w:sz w:val="21"/>
                <w:szCs w:val="21"/>
                <w:lang w:bidi="ar"/>
              </w:rPr>
              <w:t>体检日期：20</w:t>
            </w:r>
            <w:r>
              <w:rPr>
                <w:rFonts w:hint="eastAsia" w:ascii="宋体" w:hAnsi="宋体" w:cs="宋体"/>
                <w:color w:val="auto"/>
                <w:sz w:val="21"/>
                <w:szCs w:val="21"/>
                <w:lang w:val="en-US" w:eastAsia="zh-CN" w:bidi="ar"/>
              </w:rPr>
              <w:t>21</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09</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17</w:t>
            </w:r>
          </w:p>
          <w:p>
            <w:pPr>
              <w:spacing w:line="400" w:lineRule="exact"/>
              <w:rPr>
                <w:rFonts w:ascii="宋体" w:hAnsi="宋体" w:cs="宋体"/>
                <w:color w:val="auto"/>
                <w:sz w:val="21"/>
                <w:szCs w:val="21"/>
                <w:lang w:bidi="ar"/>
              </w:rPr>
            </w:pPr>
            <w:r>
              <w:rPr>
                <w:rFonts w:hint="eastAsia" w:ascii="宋体" w:hAnsi="宋体" w:cs="宋体"/>
                <w:color w:val="auto"/>
                <w:sz w:val="21"/>
                <w:szCs w:val="21"/>
                <w:lang w:bidi="ar"/>
              </w:rPr>
              <w:t>检查机构：广安阿蓝医院</w:t>
            </w:r>
          </w:p>
          <w:p>
            <w:pPr>
              <w:spacing w:line="400" w:lineRule="exact"/>
              <w:rPr>
                <w:rFonts w:hint="eastAsia" w:ascii="宋体" w:hAnsi="宋体" w:cs="宋体"/>
                <w:color w:val="auto"/>
                <w:sz w:val="21"/>
                <w:szCs w:val="21"/>
                <w:lang w:bidi="ar"/>
              </w:rPr>
            </w:pPr>
            <w:r>
              <w:rPr>
                <w:rFonts w:hint="eastAsia" w:ascii="宋体" w:hAnsi="宋体" w:cs="宋体"/>
                <w:color w:val="auto"/>
                <w:sz w:val="21"/>
                <w:szCs w:val="21"/>
                <w:lang w:bidi="ar"/>
              </w:rPr>
              <w:t>体检结果：</w:t>
            </w:r>
            <w:r>
              <w:rPr>
                <w:rFonts w:hint="eastAsia" w:ascii="宋体" w:hAnsi="宋体" w:cs="宋体"/>
                <w:color w:val="auto"/>
                <w:sz w:val="21"/>
                <w:szCs w:val="21"/>
                <w:lang w:val="en-US" w:eastAsia="zh-CN" w:bidi="ar"/>
              </w:rPr>
              <w:t>可以继续从事原工种</w:t>
            </w:r>
            <w:r>
              <w:rPr>
                <w:rFonts w:hint="eastAsia" w:ascii="宋体" w:hAnsi="宋体" w:cs="宋体"/>
                <w:color w:val="auto"/>
                <w:sz w:val="21"/>
                <w:szCs w:val="21"/>
                <w:lang w:bidi="ar"/>
              </w:rPr>
              <w:t>。</w:t>
            </w:r>
          </w:p>
          <w:p>
            <w:pPr>
              <w:pStyle w:val="11"/>
              <w:rPr>
                <w:rFonts w:hint="eastAsia"/>
                <w:color w:val="auto"/>
              </w:rPr>
            </w:pPr>
          </w:p>
          <w:p>
            <w:pPr>
              <w:spacing w:line="400" w:lineRule="exact"/>
              <w:rPr>
                <w:rFonts w:ascii="宋体" w:hAnsi="宋体" w:cs="宋体"/>
                <w:color w:val="auto"/>
                <w:sz w:val="21"/>
                <w:szCs w:val="21"/>
                <w:lang w:bidi="ar"/>
              </w:rPr>
            </w:pPr>
            <w:r>
              <w:rPr>
                <w:rFonts w:hint="eastAsia" w:ascii="宋体" w:hAnsi="宋体" w:cs="宋体"/>
                <w:color w:val="auto"/>
                <w:sz w:val="21"/>
                <w:szCs w:val="21"/>
                <w:lang w:bidi="ar"/>
              </w:rPr>
              <w:t xml:space="preserve">员工： </w:t>
            </w:r>
            <w:r>
              <w:rPr>
                <w:rFonts w:hint="eastAsia" w:ascii="宋体" w:hAnsi="宋体" w:cs="宋体"/>
                <w:color w:val="auto"/>
                <w:sz w:val="21"/>
                <w:szCs w:val="21"/>
                <w:lang w:val="en-US" w:eastAsia="zh-CN" w:bidi="ar"/>
              </w:rPr>
              <w:t>杨文华</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焊工</w:t>
            </w:r>
            <w:r>
              <w:rPr>
                <w:rFonts w:hint="eastAsia" w:ascii="宋体" w:hAnsi="宋体" w:cs="宋体"/>
                <w:color w:val="auto"/>
                <w:sz w:val="21"/>
                <w:szCs w:val="21"/>
                <w:lang w:bidi="ar"/>
              </w:rPr>
              <w:t>）</w:t>
            </w:r>
          </w:p>
          <w:p>
            <w:pPr>
              <w:spacing w:line="400" w:lineRule="exact"/>
              <w:rPr>
                <w:rFonts w:hint="default" w:ascii="宋体" w:hAnsi="宋体" w:eastAsia="宋体" w:cs="宋体"/>
                <w:color w:val="auto"/>
                <w:sz w:val="21"/>
                <w:szCs w:val="21"/>
                <w:lang w:val="en-US" w:eastAsia="zh-CN" w:bidi="ar"/>
              </w:rPr>
            </w:pPr>
            <w:r>
              <w:rPr>
                <w:rFonts w:hint="eastAsia" w:ascii="宋体" w:hAnsi="宋体" w:cs="宋体"/>
                <w:color w:val="auto"/>
                <w:sz w:val="21"/>
                <w:szCs w:val="21"/>
                <w:lang w:bidi="ar"/>
              </w:rPr>
              <w:t>体检日期：20</w:t>
            </w:r>
            <w:r>
              <w:rPr>
                <w:rFonts w:hint="eastAsia" w:ascii="宋体" w:hAnsi="宋体" w:cs="宋体"/>
                <w:color w:val="auto"/>
                <w:sz w:val="21"/>
                <w:szCs w:val="21"/>
                <w:lang w:val="en-US" w:eastAsia="zh-CN" w:bidi="ar"/>
              </w:rPr>
              <w:t>21</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09</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17</w:t>
            </w:r>
          </w:p>
          <w:p>
            <w:pPr>
              <w:spacing w:line="400" w:lineRule="exact"/>
              <w:rPr>
                <w:rFonts w:ascii="宋体" w:hAnsi="宋体" w:cs="宋体"/>
                <w:color w:val="auto"/>
                <w:sz w:val="21"/>
                <w:szCs w:val="21"/>
                <w:lang w:bidi="ar"/>
              </w:rPr>
            </w:pPr>
            <w:r>
              <w:rPr>
                <w:rFonts w:hint="eastAsia" w:ascii="宋体" w:hAnsi="宋体" w:cs="宋体"/>
                <w:color w:val="auto"/>
                <w:sz w:val="21"/>
                <w:szCs w:val="21"/>
                <w:lang w:bidi="ar"/>
              </w:rPr>
              <w:t>检查机构：广安阿蓝医院</w:t>
            </w:r>
          </w:p>
          <w:p>
            <w:pPr>
              <w:pStyle w:val="11"/>
              <w:rPr>
                <w:rFonts w:hint="eastAsia"/>
                <w:color w:val="auto"/>
              </w:rPr>
            </w:pPr>
            <w:r>
              <w:rPr>
                <w:rFonts w:hint="eastAsia" w:ascii="宋体" w:hAnsi="宋体" w:cs="宋体"/>
                <w:color w:val="auto"/>
                <w:sz w:val="21"/>
                <w:szCs w:val="21"/>
                <w:lang w:bidi="ar"/>
              </w:rPr>
              <w:t>体检结果：</w:t>
            </w:r>
            <w:r>
              <w:rPr>
                <w:rFonts w:hint="eastAsia" w:ascii="宋体" w:hAnsi="宋体" w:cs="宋体"/>
                <w:color w:val="auto"/>
                <w:sz w:val="21"/>
                <w:szCs w:val="21"/>
                <w:lang w:val="en-US" w:eastAsia="zh-CN" w:bidi="ar"/>
              </w:rPr>
              <w:t>可以继续从事原工种</w:t>
            </w:r>
          </w:p>
          <w:p>
            <w:pPr>
              <w:pStyle w:val="11"/>
              <w:rPr>
                <w:rFonts w:hint="default" w:eastAsia="宋体"/>
                <w:color w:val="auto"/>
                <w:lang w:val="en-US" w:eastAsia="zh-CN"/>
              </w:rPr>
            </w:pPr>
            <w:r>
              <w:rPr>
                <w:rFonts w:hint="eastAsia"/>
                <w:color w:val="auto"/>
                <w:lang w:val="en-US" w:eastAsia="zh-CN"/>
              </w:rPr>
              <w:t>提供有：职业健康检查总结报告书，编号：广阿蓝职检总报（2021）第70号。报告时间：2021年9月24日。详见附件。</w:t>
            </w:r>
          </w:p>
          <w:p>
            <w:pPr>
              <w:spacing w:line="400" w:lineRule="exact"/>
              <w:ind w:firstLine="210" w:firstLineChars="100"/>
              <w:rPr>
                <w:rFonts w:ascii="宋体" w:hAnsi="宋体" w:cs="宋体"/>
                <w:color w:val="auto"/>
                <w:szCs w:val="21"/>
              </w:rPr>
            </w:pPr>
            <w:r>
              <w:rPr>
                <w:rFonts w:hint="eastAsia" w:ascii="宋体" w:hAnsi="宋体" w:cs="宋体"/>
                <w:color w:val="auto"/>
                <w:szCs w:val="21"/>
              </w:rPr>
              <w:t xml:space="preserve">   自体系建立以来没有发生过安全事故。</w:t>
            </w:r>
          </w:p>
          <w:p>
            <w:pPr>
              <w:spacing w:line="400" w:lineRule="exact"/>
              <w:ind w:firstLine="210" w:firstLineChars="100"/>
              <w:rPr>
                <w:rFonts w:ascii="宋体" w:hAnsi="宋体" w:cs="宋体"/>
                <w:color w:val="auto"/>
                <w:szCs w:val="21"/>
              </w:rPr>
            </w:pPr>
            <w:r>
              <w:rPr>
                <w:rFonts w:hint="eastAsia" w:ascii="宋体" w:hAnsi="宋体" w:cs="宋体"/>
                <w:color w:val="auto"/>
                <w:szCs w:val="21"/>
              </w:rPr>
              <w:t>监测设备：公司暂无环境、职业健康安全监测设备。</w:t>
            </w:r>
          </w:p>
        </w:tc>
        <w:tc>
          <w:tcPr>
            <w:tcW w:w="1585" w:type="dxa"/>
          </w:tcPr>
          <w:p>
            <w:pPr>
              <w:rPr>
                <w:rFonts w:hint="eastAsia" w:eastAsia="宋体"/>
                <w:color w:val="auto"/>
                <w:lang w:val="en-US" w:eastAsia="zh-CN"/>
              </w:rPr>
            </w:pPr>
            <w:r>
              <w:rPr>
                <w:rFonts w:hint="eastAsia"/>
                <w:color w:val="auto"/>
                <w:lang w:val="en-US" w:eastAsia="zh-CN"/>
              </w:rPr>
              <w:t>符合</w:t>
            </w:r>
          </w:p>
          <w:p>
            <w:pPr>
              <w:pStyle w:val="11"/>
              <w:rPr>
                <w:rFonts w:hint="eastAsia"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960" w:type="dxa"/>
          </w:tcPr>
          <w:p>
            <w:pPr>
              <w:rPr>
                <w:rFonts w:ascii="宋体" w:hAnsi="宋体" w:cs="新宋体"/>
                <w:color w:val="auto"/>
                <w:szCs w:val="21"/>
              </w:rPr>
            </w:pPr>
            <w:r>
              <w:rPr>
                <w:rFonts w:hint="eastAsia" w:ascii="宋体" w:hAnsi="宋体" w:cs="新宋体"/>
                <w:color w:val="auto"/>
                <w:szCs w:val="21"/>
              </w:rPr>
              <w:t xml:space="preserve">ES9.1.2 </w:t>
            </w:r>
          </w:p>
          <w:p>
            <w:pPr>
              <w:rPr>
                <w:rFonts w:ascii="宋体" w:hAnsi="宋体" w:cs="新宋体"/>
                <w:color w:val="auto"/>
                <w:szCs w:val="21"/>
              </w:rPr>
            </w:pPr>
          </w:p>
        </w:tc>
        <w:tc>
          <w:tcPr>
            <w:tcW w:w="10004" w:type="dxa"/>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有《合规性评价控制程序》，规定明确基本合理。行政部组织对公司环境安全健康管理活动，遵守相关法律法规和其他要求情况进行评价，评价结果符合相关法律法规和其他要求，无违法违规情况并保持有合规性评价记录。</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查由行政部组织各部门于20</w:t>
            </w:r>
            <w:r>
              <w:rPr>
                <w:rFonts w:hint="eastAsia" w:ascii="宋体" w:hAnsi="宋体" w:eastAsia="宋体" w:cs="Times New Roman"/>
                <w:color w:val="auto"/>
                <w:sz w:val="21"/>
                <w:szCs w:val="21"/>
                <w:highlight w:val="none"/>
                <w:lang w:val="en-US" w:eastAsia="zh-CN"/>
              </w:rPr>
              <w:t>21</w:t>
            </w:r>
            <w:r>
              <w:rPr>
                <w:rFonts w:hint="eastAsia" w:ascii="宋体" w:hAnsi="宋体" w:eastAsia="宋体" w:cs="Times New Roman"/>
                <w:color w:val="auto"/>
                <w:sz w:val="21"/>
                <w:szCs w:val="21"/>
                <w:highlight w:val="none"/>
              </w:rPr>
              <w:t>年</w:t>
            </w:r>
            <w:r>
              <w:rPr>
                <w:rFonts w:hint="eastAsia" w:ascii="宋体" w:hAnsi="宋体" w:eastAsia="宋体" w:cs="Times New Roman"/>
                <w:color w:val="auto"/>
                <w:sz w:val="21"/>
                <w:szCs w:val="21"/>
                <w:highlight w:val="none"/>
                <w:lang w:val="en-US" w:eastAsia="zh-CN"/>
              </w:rPr>
              <w:t>12</w:t>
            </w:r>
            <w:r>
              <w:rPr>
                <w:rFonts w:hint="eastAsia" w:ascii="宋体" w:hAnsi="宋体" w:eastAsia="宋体" w:cs="Times New Roman"/>
                <w:color w:val="auto"/>
                <w:sz w:val="21"/>
                <w:szCs w:val="21"/>
                <w:highlight w:val="none"/>
              </w:rPr>
              <w:t>月</w:t>
            </w:r>
            <w:r>
              <w:rPr>
                <w:rFonts w:hint="eastAsia" w:ascii="宋体" w:hAnsi="宋体" w:eastAsia="宋体" w:cs="Times New Roman"/>
                <w:color w:val="auto"/>
                <w:sz w:val="21"/>
                <w:szCs w:val="21"/>
                <w:highlight w:val="none"/>
                <w:lang w:val="en-US" w:eastAsia="zh-CN"/>
              </w:rPr>
              <w:t>25</w:t>
            </w:r>
            <w:r>
              <w:rPr>
                <w:rFonts w:hint="eastAsia" w:ascii="宋体" w:hAnsi="宋体" w:eastAsia="宋体" w:cs="Times New Roman"/>
                <w:color w:val="auto"/>
                <w:sz w:val="21"/>
                <w:szCs w:val="21"/>
                <w:highlight w:val="none"/>
              </w:rPr>
              <w:t>日对公司管理和经营活动中涉及的重要环境因素、危险源、法律法规进行了评价。</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评价结果：符合要求</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评价组长：杨大万</w:t>
            </w:r>
            <w:r>
              <w:rPr>
                <w:rFonts w:hint="eastAsia" w:ascii="宋体" w:hAnsi="宋体" w:eastAsia="宋体" w:cs="Times New Roman"/>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eastAsia="zh-CN"/>
              </w:rPr>
              <w:t>成员：</w:t>
            </w: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lang w:eastAsia="zh-CN"/>
              </w:rPr>
              <w:t>谢静、郑云忠、颜利琼、刘高玲等</w:t>
            </w:r>
            <w:r>
              <w:rPr>
                <w:rFonts w:hint="eastAsia" w:ascii="宋体" w:hAnsi="宋体" w:eastAsia="宋体" w:cs="Times New Roman"/>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查：有《合规性评价报告》，有保持合规性评价的相关记录。</w:t>
            </w:r>
          </w:p>
        </w:tc>
        <w:tc>
          <w:tcPr>
            <w:tcW w:w="1585" w:type="dxa"/>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hint="eastAsia" w:ascii="宋体" w:hAnsi="宋体" w:cs="新宋体"/>
                <w:color w:val="auto"/>
                <w:szCs w:val="21"/>
              </w:rPr>
            </w:pPr>
            <w:r>
              <w:rPr>
                <w:rFonts w:hint="eastAsia" w:ascii="宋体" w:hAnsi="宋体" w:cs="新宋体"/>
                <w:color w:val="auto"/>
                <w:szCs w:val="21"/>
              </w:rPr>
              <w:t>内部审核</w:t>
            </w:r>
          </w:p>
        </w:tc>
        <w:tc>
          <w:tcPr>
            <w:tcW w:w="960" w:type="dxa"/>
          </w:tcPr>
          <w:p>
            <w:pPr>
              <w:adjustRightInd w:val="0"/>
              <w:snapToGrid w:val="0"/>
              <w:jc w:val="left"/>
              <w:rPr>
                <w:rFonts w:hint="default" w:ascii="宋体" w:hAnsi="宋体" w:cs="新宋体"/>
                <w:color w:val="auto"/>
                <w:szCs w:val="21"/>
                <w:lang w:val="en-US" w:eastAsia="zh-CN"/>
              </w:rPr>
            </w:pPr>
            <w:r>
              <w:rPr>
                <w:rFonts w:hint="eastAsia" w:ascii="宋体" w:hAnsi="宋体" w:cs="新宋体"/>
                <w:color w:val="auto"/>
                <w:szCs w:val="21"/>
                <w:lang w:val="en-US" w:eastAsia="zh-CN"/>
              </w:rPr>
              <w:t>ES9.2</w:t>
            </w:r>
          </w:p>
        </w:tc>
        <w:tc>
          <w:tcPr>
            <w:tcW w:w="10004" w:type="dxa"/>
            <w:vAlign w:val="top"/>
          </w:tcPr>
          <w:p>
            <w:pPr>
              <w:spacing w:line="360" w:lineRule="atLeast"/>
              <w:rPr>
                <w:rFonts w:hint="eastAsia" w:ascii="宋体" w:hAnsi="宋体"/>
                <w:sz w:val="21"/>
                <w:szCs w:val="21"/>
                <w:highlight w:val="none"/>
              </w:rPr>
            </w:pPr>
            <w:r>
              <w:rPr>
                <w:rFonts w:hint="eastAsia" w:ascii="宋体" w:hAnsi="宋体"/>
                <w:sz w:val="21"/>
                <w:szCs w:val="21"/>
                <w:highlight w:val="none"/>
              </w:rPr>
              <w:t>查，20</w:t>
            </w:r>
            <w:r>
              <w:rPr>
                <w:rFonts w:hint="eastAsia" w:ascii="宋体" w:hAnsi="宋体"/>
                <w:sz w:val="21"/>
                <w:szCs w:val="21"/>
                <w:highlight w:val="none"/>
                <w:lang w:val="en-US" w:eastAsia="zh-CN"/>
              </w:rPr>
              <w:t>22</w:t>
            </w:r>
            <w:r>
              <w:rPr>
                <w:rFonts w:hint="eastAsia" w:ascii="宋体" w:hAnsi="宋体"/>
                <w:sz w:val="21"/>
                <w:szCs w:val="21"/>
                <w:highlight w:val="none"/>
              </w:rPr>
              <w:t>年《体系审核实施计划》</w:t>
            </w:r>
          </w:p>
          <w:p>
            <w:pPr>
              <w:spacing w:line="360" w:lineRule="atLeast"/>
              <w:rPr>
                <w:rFonts w:hint="eastAsia" w:ascii="宋体" w:hAnsi="宋体" w:eastAsia="宋体"/>
                <w:sz w:val="21"/>
                <w:szCs w:val="21"/>
                <w:highlight w:val="none"/>
                <w:lang w:eastAsia="zh-CN"/>
              </w:rPr>
            </w:pPr>
            <w:r>
              <w:rPr>
                <w:rFonts w:hint="eastAsia" w:ascii="宋体" w:hAnsi="宋体"/>
                <w:sz w:val="21"/>
                <w:szCs w:val="21"/>
                <w:highlight w:val="none"/>
              </w:rPr>
              <w:t>审核时间：20</w:t>
            </w:r>
            <w:r>
              <w:rPr>
                <w:rFonts w:hint="eastAsia" w:ascii="宋体" w:hAnsi="宋体"/>
                <w:sz w:val="21"/>
                <w:szCs w:val="21"/>
                <w:highlight w:val="none"/>
                <w:lang w:val="en-US" w:eastAsia="zh-CN"/>
              </w:rPr>
              <w:t>22</w:t>
            </w:r>
            <w:r>
              <w:rPr>
                <w:rFonts w:hint="eastAsia" w:ascii="宋体" w:hAnsi="宋体"/>
                <w:sz w:val="21"/>
                <w:szCs w:val="21"/>
                <w:highlight w:val="none"/>
              </w:rPr>
              <w:t>年</w:t>
            </w:r>
            <w:r>
              <w:rPr>
                <w:rFonts w:hint="eastAsia" w:ascii="宋体" w:hAnsi="宋体"/>
                <w:sz w:val="21"/>
                <w:szCs w:val="21"/>
                <w:highlight w:val="none"/>
                <w:lang w:val="en-US" w:eastAsia="zh-CN"/>
              </w:rPr>
              <w:t>1</w:t>
            </w:r>
            <w:r>
              <w:rPr>
                <w:rFonts w:hint="eastAsia" w:ascii="宋体" w:hAnsi="宋体"/>
                <w:sz w:val="21"/>
                <w:szCs w:val="21"/>
                <w:highlight w:val="none"/>
              </w:rPr>
              <w:t>月</w:t>
            </w:r>
            <w:r>
              <w:rPr>
                <w:rFonts w:hint="eastAsia" w:ascii="宋体" w:hAnsi="宋体"/>
                <w:sz w:val="21"/>
                <w:szCs w:val="21"/>
                <w:highlight w:val="none"/>
                <w:lang w:val="en-US" w:eastAsia="zh-CN"/>
              </w:rPr>
              <w:t>10</w:t>
            </w:r>
            <w:r>
              <w:rPr>
                <w:rFonts w:hint="eastAsia" w:ascii="宋体" w:hAnsi="宋体"/>
                <w:sz w:val="21"/>
                <w:szCs w:val="21"/>
                <w:highlight w:val="none"/>
              </w:rPr>
              <w:t>日</w:t>
            </w:r>
            <w:r>
              <w:rPr>
                <w:rFonts w:hint="eastAsia" w:ascii="宋体" w:hAnsi="宋体" w:cs="宋体"/>
                <w:color w:val="auto"/>
                <w:szCs w:val="21"/>
                <w:highlight w:val="none"/>
              </w:rPr>
              <w:t>(去年内审时间为</w:t>
            </w:r>
            <w:r>
              <w:rPr>
                <w:rFonts w:hint="eastAsia" w:ascii="宋体" w:hAnsi="宋体"/>
                <w:sz w:val="21"/>
                <w:szCs w:val="21"/>
                <w:highlight w:val="none"/>
              </w:rPr>
              <w:t>20</w:t>
            </w:r>
            <w:r>
              <w:rPr>
                <w:rFonts w:hint="eastAsia" w:ascii="宋体" w:hAnsi="宋体"/>
                <w:sz w:val="21"/>
                <w:szCs w:val="21"/>
                <w:highlight w:val="none"/>
                <w:lang w:val="en-US" w:eastAsia="zh-CN"/>
              </w:rPr>
              <w:t>21</w:t>
            </w:r>
            <w:r>
              <w:rPr>
                <w:rFonts w:hint="eastAsia" w:ascii="宋体" w:hAnsi="宋体"/>
                <w:sz w:val="21"/>
                <w:szCs w:val="21"/>
                <w:highlight w:val="none"/>
              </w:rPr>
              <w:t>年</w:t>
            </w:r>
            <w:r>
              <w:rPr>
                <w:rFonts w:hint="eastAsia" w:ascii="宋体" w:hAnsi="宋体"/>
                <w:sz w:val="21"/>
                <w:szCs w:val="21"/>
                <w:highlight w:val="none"/>
                <w:lang w:val="en-US" w:eastAsia="zh-CN"/>
              </w:rPr>
              <w:t>1</w:t>
            </w:r>
            <w:r>
              <w:rPr>
                <w:rFonts w:hint="eastAsia" w:ascii="宋体" w:hAnsi="宋体"/>
                <w:sz w:val="21"/>
                <w:szCs w:val="21"/>
                <w:highlight w:val="none"/>
              </w:rPr>
              <w:t>月</w:t>
            </w:r>
            <w:r>
              <w:rPr>
                <w:rFonts w:hint="eastAsia" w:ascii="宋体" w:hAnsi="宋体"/>
                <w:sz w:val="21"/>
                <w:szCs w:val="21"/>
                <w:highlight w:val="none"/>
                <w:lang w:val="en-US" w:eastAsia="zh-CN"/>
              </w:rPr>
              <w:t>11</w:t>
            </w:r>
            <w:r>
              <w:rPr>
                <w:rFonts w:hint="eastAsia" w:ascii="宋体" w:hAnsi="宋体"/>
                <w:sz w:val="21"/>
                <w:szCs w:val="21"/>
                <w:highlight w:val="none"/>
              </w:rPr>
              <w:t>日</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时间间隔未超过12月，策划</w:t>
            </w:r>
            <w:r>
              <w:rPr>
                <w:rFonts w:hint="eastAsia" w:ascii="宋体" w:hAnsi="宋体" w:cs="宋体"/>
                <w:color w:val="auto"/>
                <w:szCs w:val="21"/>
                <w:highlight w:val="none"/>
              </w:rPr>
              <w:t>符合要求)</w:t>
            </w:r>
            <w:r>
              <w:rPr>
                <w:rFonts w:hint="eastAsia" w:ascii="宋体" w:hAnsi="宋体" w:cs="宋体"/>
                <w:color w:val="auto"/>
                <w:szCs w:val="21"/>
                <w:highlight w:val="none"/>
                <w:lang w:eastAsia="zh-CN"/>
              </w:rPr>
              <w:t>。</w:t>
            </w:r>
          </w:p>
          <w:p>
            <w:pPr>
              <w:spacing w:line="360" w:lineRule="atLeast"/>
              <w:rPr>
                <w:rFonts w:hint="eastAsia" w:ascii="宋体" w:hAnsi="宋体"/>
                <w:sz w:val="21"/>
                <w:szCs w:val="21"/>
                <w:highlight w:val="none"/>
              </w:rPr>
            </w:pPr>
            <w:r>
              <w:rPr>
                <w:rFonts w:hint="eastAsia" w:ascii="宋体" w:hAnsi="宋体"/>
                <w:sz w:val="21"/>
                <w:szCs w:val="21"/>
                <w:highlight w:val="none"/>
              </w:rPr>
              <w:t>目的：评定并确定现行的管理体系、方针是否符合标准的要求，运行是否有效，迎接认证公司</w:t>
            </w:r>
            <w:r>
              <w:rPr>
                <w:rFonts w:hint="eastAsia" w:ascii="宋体" w:hAnsi="宋体"/>
                <w:sz w:val="21"/>
                <w:szCs w:val="21"/>
                <w:highlight w:val="none"/>
                <w:lang w:val="en-US" w:eastAsia="zh-CN"/>
              </w:rPr>
              <w:t>监督</w:t>
            </w:r>
            <w:r>
              <w:rPr>
                <w:rFonts w:hint="eastAsia" w:ascii="宋体" w:hAnsi="宋体"/>
                <w:sz w:val="21"/>
                <w:szCs w:val="21"/>
                <w:highlight w:val="none"/>
              </w:rPr>
              <w:t>审核；</w:t>
            </w:r>
          </w:p>
          <w:p>
            <w:pPr>
              <w:spacing w:line="360" w:lineRule="atLeast"/>
              <w:rPr>
                <w:rFonts w:hint="eastAsia" w:ascii="宋体" w:hAnsi="宋体"/>
                <w:sz w:val="21"/>
                <w:szCs w:val="21"/>
                <w:highlight w:val="none"/>
              </w:rPr>
            </w:pPr>
            <w:r>
              <w:rPr>
                <w:rFonts w:hint="eastAsia" w:ascii="宋体" w:hAnsi="宋体"/>
                <w:sz w:val="21"/>
                <w:szCs w:val="21"/>
                <w:highlight w:val="none"/>
              </w:rPr>
              <w:t>范围：管理手册覆盖的所有部门、过程和要素。</w:t>
            </w:r>
          </w:p>
          <w:p>
            <w:pPr>
              <w:spacing w:line="360" w:lineRule="atLeast"/>
              <w:rPr>
                <w:rFonts w:hint="default" w:ascii="宋体" w:hAnsi="宋体" w:eastAsia="宋体"/>
                <w:sz w:val="21"/>
                <w:szCs w:val="21"/>
                <w:highlight w:val="none"/>
                <w:lang w:val="en-US" w:eastAsia="zh-CN"/>
              </w:rPr>
            </w:pPr>
            <w:r>
              <w:rPr>
                <w:rFonts w:hint="eastAsia" w:ascii="宋体" w:hAnsi="宋体"/>
                <w:sz w:val="21"/>
                <w:szCs w:val="21"/>
                <w:highlight w:val="none"/>
              </w:rPr>
              <w:t>审核组长：</w:t>
            </w:r>
            <w:r>
              <w:rPr>
                <w:rFonts w:hint="eastAsia" w:ascii="宋体" w:hAnsi="宋体"/>
                <w:sz w:val="21"/>
                <w:szCs w:val="21"/>
                <w:highlight w:val="none"/>
                <w:lang w:eastAsia="zh-CN"/>
              </w:rPr>
              <w:t>杨大万</w:t>
            </w:r>
            <w:r>
              <w:rPr>
                <w:rFonts w:hint="eastAsia" w:ascii="宋体" w:hAnsi="宋体"/>
                <w:sz w:val="21"/>
                <w:szCs w:val="21"/>
                <w:highlight w:val="none"/>
                <w:lang w:val="en-US" w:eastAsia="zh-CN"/>
              </w:rPr>
              <w:t>(行政部)</w:t>
            </w:r>
          </w:p>
          <w:p>
            <w:pPr>
              <w:spacing w:line="360" w:lineRule="atLeast"/>
              <w:rPr>
                <w:rFonts w:hint="eastAsia" w:ascii="宋体" w:hAnsi="宋体"/>
                <w:sz w:val="21"/>
                <w:szCs w:val="21"/>
                <w:highlight w:val="none"/>
              </w:rPr>
            </w:pPr>
            <w:r>
              <w:rPr>
                <w:rFonts w:hint="eastAsia" w:ascii="宋体" w:hAnsi="宋体"/>
                <w:sz w:val="21"/>
                <w:szCs w:val="21"/>
                <w:highlight w:val="none"/>
              </w:rPr>
              <w:t>审核员：</w:t>
            </w:r>
            <w:r>
              <w:rPr>
                <w:rFonts w:hint="eastAsia" w:ascii="宋体" w:hAnsi="宋体"/>
                <w:sz w:val="21"/>
                <w:szCs w:val="21"/>
                <w:highlight w:val="none"/>
                <w:lang w:val="en-US" w:eastAsia="zh-CN"/>
              </w:rPr>
              <w:t>谢静（生技部）</w:t>
            </w:r>
          </w:p>
          <w:p>
            <w:pPr>
              <w:tabs>
                <w:tab w:val="right" w:pos="9332"/>
              </w:tabs>
              <w:spacing w:line="360" w:lineRule="atLeast"/>
              <w:rPr>
                <w:rFonts w:hint="eastAsia" w:ascii="宋体" w:hAnsi="宋体" w:eastAsia="宋体" w:cs="Times New Roman"/>
                <w:sz w:val="21"/>
                <w:szCs w:val="21"/>
                <w:highlight w:val="none"/>
              </w:rPr>
            </w:pPr>
            <w:r>
              <w:rPr>
                <w:rFonts w:hint="eastAsia" w:ascii="宋体" w:hAnsi="宋体"/>
                <w:sz w:val="21"/>
                <w:szCs w:val="21"/>
                <w:highlight w:val="none"/>
              </w:rPr>
              <w:t>抽查《行政部审核检查表》</w:t>
            </w:r>
            <w:r>
              <w:rPr>
                <w:rFonts w:hint="eastAsia" w:ascii="宋体" w:hAnsi="宋体"/>
                <w:sz w:val="21"/>
                <w:szCs w:val="21"/>
                <w:highlight w:val="none"/>
                <w:lang w:eastAsia="zh-CN"/>
              </w:rPr>
              <w:t>、</w:t>
            </w:r>
            <w:r>
              <w:rPr>
                <w:rFonts w:hint="eastAsia" w:ascii="宋体" w:hAnsi="宋体"/>
                <w:sz w:val="21"/>
                <w:szCs w:val="21"/>
                <w:highlight w:val="none"/>
              </w:rPr>
              <w:t>《</w:t>
            </w:r>
            <w:r>
              <w:rPr>
                <w:rFonts w:hint="eastAsia" w:ascii="宋体" w:hAnsi="宋体"/>
                <w:sz w:val="21"/>
                <w:szCs w:val="21"/>
                <w:highlight w:val="none"/>
                <w:lang w:val="en-US" w:eastAsia="zh-CN"/>
              </w:rPr>
              <w:t>生技</w:t>
            </w:r>
            <w:r>
              <w:rPr>
                <w:rFonts w:hint="eastAsia" w:ascii="宋体" w:hAnsi="宋体"/>
                <w:sz w:val="21"/>
                <w:szCs w:val="21"/>
                <w:highlight w:val="none"/>
              </w:rPr>
              <w:t>部审核检查表》</w:t>
            </w:r>
            <w:r>
              <w:rPr>
                <w:rFonts w:hint="eastAsia" w:ascii="宋体" w:hAnsi="宋体"/>
                <w:sz w:val="21"/>
                <w:szCs w:val="21"/>
                <w:highlight w:val="none"/>
                <w:lang w:eastAsia="zh-CN"/>
              </w:rPr>
              <w:t>、</w:t>
            </w:r>
            <w:r>
              <w:rPr>
                <w:rFonts w:hint="eastAsia" w:ascii="宋体" w:hAnsi="宋体"/>
                <w:sz w:val="21"/>
                <w:szCs w:val="21"/>
                <w:highlight w:val="none"/>
              </w:rPr>
              <w:t>《</w:t>
            </w:r>
            <w:r>
              <w:rPr>
                <w:rFonts w:hint="eastAsia" w:ascii="宋体" w:hAnsi="宋体"/>
                <w:sz w:val="21"/>
                <w:szCs w:val="21"/>
                <w:highlight w:val="none"/>
                <w:lang w:val="en-US" w:eastAsia="zh-CN"/>
              </w:rPr>
              <w:t>供销</w:t>
            </w:r>
            <w:r>
              <w:rPr>
                <w:rFonts w:hint="eastAsia" w:ascii="宋体" w:hAnsi="宋体"/>
                <w:sz w:val="21"/>
                <w:szCs w:val="21"/>
                <w:highlight w:val="none"/>
              </w:rPr>
              <w:t>部审核检查表</w:t>
            </w:r>
            <w:r>
              <w:rPr>
                <w:rFonts w:hint="eastAsia" w:ascii="宋体" w:hAnsi="宋体"/>
                <w:sz w:val="21"/>
                <w:szCs w:val="21"/>
                <w:highlight w:val="none"/>
                <w:lang w:eastAsia="zh-CN"/>
              </w:rPr>
              <w:t>》</w:t>
            </w:r>
            <w:r>
              <w:rPr>
                <w:rFonts w:hint="eastAsia" w:ascii="宋体" w:hAnsi="宋体"/>
                <w:sz w:val="21"/>
                <w:szCs w:val="21"/>
                <w:highlight w:val="none"/>
              </w:rPr>
              <w:t>审核记录，审核过程及条款基本齐全，不存在审核自己部门的情况。</w:t>
            </w:r>
          </w:p>
          <w:p>
            <w:pPr>
              <w:tabs>
                <w:tab w:val="right" w:pos="9332"/>
              </w:tabs>
              <w:spacing w:line="360" w:lineRule="atLeast"/>
              <w:rPr>
                <w:rFonts w:hint="eastAsia" w:ascii="宋体" w:hAnsi="宋体"/>
                <w:sz w:val="21"/>
                <w:szCs w:val="21"/>
                <w:highlight w:val="none"/>
              </w:rPr>
            </w:pPr>
            <w:r>
              <w:rPr>
                <w:rFonts w:hint="eastAsia" w:ascii="宋体" w:hAnsi="宋体" w:eastAsia="宋体" w:cs="Times New Roman"/>
                <w:sz w:val="21"/>
                <w:szCs w:val="21"/>
                <w:highlight w:val="none"/>
              </w:rPr>
              <w:t>查本次内审共发现不合格项1个，属一般不符合。涉及</w:t>
            </w:r>
            <w:r>
              <w:rPr>
                <w:rFonts w:hint="eastAsia" w:ascii="宋体" w:hAnsi="宋体" w:eastAsia="宋体" w:cs="Times New Roman"/>
                <w:sz w:val="21"/>
                <w:szCs w:val="21"/>
                <w:highlight w:val="none"/>
                <w:lang w:eastAsia="zh-CN"/>
              </w:rPr>
              <w:t>行政</w:t>
            </w:r>
            <w:r>
              <w:rPr>
                <w:rFonts w:hint="eastAsia" w:ascii="宋体" w:hAnsi="宋体" w:eastAsia="宋体" w:cs="Times New Roman"/>
                <w:sz w:val="21"/>
                <w:szCs w:val="21"/>
                <w:highlight w:val="none"/>
              </w:rPr>
              <w:t>部</w:t>
            </w:r>
            <w:r>
              <w:rPr>
                <w:rFonts w:hint="eastAsia" w:ascii="宋体" w:hAnsi="宋体" w:eastAsia="宋体" w:cs="Times New Roman"/>
                <w:sz w:val="21"/>
                <w:szCs w:val="21"/>
                <w:highlight w:val="none"/>
                <w:lang w:val="en-US" w:eastAsia="zh-CN"/>
              </w:rPr>
              <w:t>ES7.5条款</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不符合描述“现场查看外来文件未及时更新，不符合GB/T24001-2015标准 7.5条款“ISO:45001标准 7.5条款”的要求”</w:t>
            </w:r>
            <w:r>
              <w:rPr>
                <w:rFonts w:hint="eastAsia" w:ascii="宋体" w:hAnsi="宋体" w:eastAsia="宋体" w:cs="Times New Roman"/>
                <w:sz w:val="21"/>
                <w:szCs w:val="21"/>
                <w:highlight w:val="none"/>
              </w:rPr>
              <w:t>，已经对不合</w:t>
            </w:r>
            <w:r>
              <w:rPr>
                <w:rFonts w:hint="eastAsia" w:ascii="宋体" w:hAnsi="宋体"/>
                <w:sz w:val="21"/>
                <w:szCs w:val="21"/>
                <w:highlight w:val="none"/>
              </w:rPr>
              <w:t>格原因进行了分析，制订了纠正措施，并对结果进行了验证。</w:t>
            </w:r>
          </w:p>
          <w:p>
            <w:pPr>
              <w:spacing w:line="360" w:lineRule="atLeast"/>
              <w:rPr>
                <w:rFonts w:hint="eastAsia" w:ascii="宋体" w:hAnsi="宋体"/>
                <w:sz w:val="21"/>
                <w:szCs w:val="21"/>
                <w:highlight w:val="none"/>
              </w:rPr>
            </w:pPr>
            <w:r>
              <w:rPr>
                <w:rFonts w:hint="eastAsia" w:ascii="宋体" w:hAnsi="宋体"/>
                <w:sz w:val="21"/>
                <w:szCs w:val="21"/>
                <w:highlight w:val="none"/>
              </w:rPr>
              <w:t>查，审核结论：公司环境和职业健康安全管理体系的建立符合标准要求、实施有效。</w:t>
            </w:r>
          </w:p>
          <w:p>
            <w:pPr>
              <w:pStyle w:val="11"/>
              <w:rPr>
                <w:rFonts w:hint="eastAsia" w:ascii="Times New Roman" w:hAnsi="Times New Roman" w:eastAsia="宋体" w:cs="Times New Roman"/>
                <w:bCs/>
                <w:spacing w:val="10"/>
                <w:kern w:val="2"/>
                <w:sz w:val="21"/>
                <w:highlight w:val="none"/>
                <w:lang w:val="en-US" w:eastAsia="zh-CN" w:bidi="ar-SA"/>
              </w:rPr>
            </w:pPr>
            <w:r>
              <w:rPr>
                <w:rFonts w:hint="eastAsia" w:ascii="宋体" w:hAnsi="宋体"/>
                <w:sz w:val="21"/>
                <w:szCs w:val="21"/>
                <w:highlight w:val="none"/>
              </w:rPr>
              <w:t>通过内部审核，公司环境和职业健康安全管理体系的建立实施是有效的，符合标准要求。</w:t>
            </w:r>
          </w:p>
        </w:tc>
        <w:tc>
          <w:tcPr>
            <w:tcW w:w="1585"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cs="新宋体"/>
                <w:color w:val="auto"/>
                <w:szCs w:val="21"/>
              </w:rPr>
            </w:pPr>
            <w:r>
              <w:rPr>
                <w:rFonts w:hint="eastAsia" w:ascii="宋体" w:hAnsi="宋体"/>
                <w:color w:val="auto"/>
                <w:szCs w:val="21"/>
              </w:rPr>
              <w:t>持续改进</w:t>
            </w:r>
          </w:p>
        </w:tc>
        <w:tc>
          <w:tcPr>
            <w:tcW w:w="960" w:type="dxa"/>
          </w:tcPr>
          <w:p>
            <w:pPr>
              <w:rPr>
                <w:rFonts w:ascii="宋体" w:hAnsi="宋体"/>
                <w:color w:val="auto"/>
                <w:szCs w:val="21"/>
              </w:rPr>
            </w:pPr>
            <w:r>
              <w:rPr>
                <w:rFonts w:hint="eastAsia" w:ascii="宋体" w:hAnsi="宋体"/>
                <w:color w:val="auto"/>
                <w:szCs w:val="21"/>
              </w:rPr>
              <w:t>E10.2;10.3；S10.1；10.2</w:t>
            </w:r>
          </w:p>
          <w:p>
            <w:pPr>
              <w:rPr>
                <w:rFonts w:ascii="宋体" w:hAnsi="宋体" w:cs="新宋体"/>
                <w:color w:val="auto"/>
                <w:szCs w:val="21"/>
              </w:rPr>
            </w:pPr>
          </w:p>
        </w:tc>
        <w:tc>
          <w:tcPr>
            <w:tcW w:w="10004" w:type="dxa"/>
          </w:tcPr>
          <w:p>
            <w:pPr>
              <w:spacing w:line="400" w:lineRule="atLeast"/>
              <w:rPr>
                <w:rFonts w:ascii="宋体" w:hAnsi="宋体"/>
                <w:color w:val="auto"/>
                <w:sz w:val="21"/>
                <w:szCs w:val="21"/>
              </w:rPr>
            </w:pPr>
            <w:r>
              <w:rPr>
                <w:rFonts w:hint="eastAsia" w:ascii="宋体" w:hAnsi="宋体"/>
                <w:color w:val="auto"/>
                <w:sz w:val="21"/>
                <w:szCs w:val="21"/>
              </w:rPr>
              <w:t>公司制定系列程序文件《管理评审控制程序》、《不符合、纠正措施和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rPr>
                <w:rFonts w:hint="eastAsia" w:ascii="宋体" w:hAnsi="宋体"/>
                <w:color w:val="auto"/>
                <w:sz w:val="21"/>
                <w:szCs w:val="21"/>
              </w:rPr>
            </w:pPr>
            <w:r>
              <w:rPr>
                <w:rFonts w:hint="eastAsia" w:ascii="宋体" w:hAnsi="宋体"/>
                <w:color w:val="auto"/>
                <w:sz w:val="21"/>
                <w:szCs w:val="21"/>
              </w:rPr>
              <w:t>公司通过方针、目标的达成分析、内部审核结果、数据资料统计分析、纠正和预防措施和管理评审等方式，以推动环境和职业健康安全管理体系的持续改进。</w:t>
            </w:r>
          </w:p>
          <w:p>
            <w:pPr>
              <w:spacing w:line="400" w:lineRule="atLeast"/>
              <w:rPr>
                <w:rFonts w:ascii="宋体" w:hAnsi="宋体"/>
                <w:color w:val="auto"/>
                <w:szCs w:val="21"/>
              </w:rPr>
            </w:pPr>
            <w:r>
              <w:rPr>
                <w:rFonts w:hint="eastAsia" w:ascii="宋体" w:hAnsi="宋体"/>
                <w:color w:val="auto"/>
                <w:sz w:val="21"/>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EMS/OHSMS运行控制相关财务支出证据</w:t>
            </w:r>
          </w:p>
        </w:tc>
        <w:tc>
          <w:tcPr>
            <w:tcW w:w="960" w:type="dxa"/>
          </w:tcPr>
          <w:p>
            <w:pPr>
              <w:rPr>
                <w:rFonts w:ascii="宋体" w:hAnsi="宋体" w:cs="新宋体"/>
                <w:color w:val="auto"/>
                <w:szCs w:val="21"/>
              </w:rPr>
            </w:pPr>
          </w:p>
        </w:tc>
        <w:tc>
          <w:tcPr>
            <w:tcW w:w="10004" w:type="dxa"/>
          </w:tcPr>
          <w:p>
            <w:pPr>
              <w:rPr>
                <w:rFonts w:ascii="宋体" w:hAnsi="宋体"/>
                <w:color w:val="auto"/>
                <w:szCs w:val="21"/>
              </w:rPr>
            </w:pPr>
            <w:r>
              <w:rPr>
                <w:rFonts w:hint="eastAsia" w:ascii="宋体" w:hAnsi="宋体"/>
                <w:color w:val="auto"/>
                <w:szCs w:val="21"/>
                <w:highlight w:val="none"/>
              </w:rPr>
              <w:t>提供有</w:t>
            </w:r>
            <w:r>
              <w:rPr>
                <w:rFonts w:hint="eastAsia" w:ascii="宋体" w:hAnsi="宋体"/>
                <w:color w:val="auto"/>
                <w:szCs w:val="21"/>
                <w:highlight w:val="none"/>
                <w:lang w:val="en-US" w:eastAsia="zh-CN"/>
              </w:rPr>
              <w:t>2021年度计划投入</w:t>
            </w:r>
            <w:r>
              <w:rPr>
                <w:rFonts w:hint="eastAsia" w:ascii="宋体" w:hAnsi="宋体"/>
                <w:color w:val="auto"/>
                <w:szCs w:val="21"/>
                <w:highlight w:val="none"/>
              </w:rPr>
              <w:t>环境、职业健康安全管理体系运行</w:t>
            </w:r>
            <w:r>
              <w:rPr>
                <w:rFonts w:hint="eastAsia" w:ascii="宋体" w:hAnsi="宋体"/>
                <w:color w:val="auto"/>
                <w:szCs w:val="21"/>
                <w:highlight w:val="none"/>
                <w:lang w:val="en-US" w:eastAsia="zh-CN"/>
              </w:rPr>
              <w:t>资金1.4万元，目前支出</w:t>
            </w:r>
            <w:r>
              <w:rPr>
                <w:rFonts w:hint="eastAsia" w:ascii="宋体" w:hAnsi="宋体"/>
                <w:color w:val="auto"/>
                <w:szCs w:val="21"/>
                <w:highlight w:val="none"/>
              </w:rPr>
              <w:t>环境、职业健康安全管理体系运行资金</w:t>
            </w:r>
            <w:r>
              <w:rPr>
                <w:rFonts w:hint="eastAsia" w:ascii="宋体" w:hAnsi="宋体"/>
                <w:color w:val="auto"/>
                <w:szCs w:val="21"/>
                <w:highlight w:val="none"/>
                <w:lang w:val="en-US" w:eastAsia="zh-CN"/>
              </w:rPr>
              <w:t>8000元（</w:t>
            </w:r>
            <w:r>
              <w:rPr>
                <w:rFonts w:hint="eastAsia" w:ascii="宋体" w:hAnsi="宋体"/>
                <w:color w:val="auto"/>
                <w:szCs w:val="21"/>
                <w:highlight w:val="none"/>
              </w:rPr>
              <w:t>支出项目有员工保险、购置灭火器、劳保用品、消防安全培训和演练、固废处理等</w:t>
            </w:r>
            <w:r>
              <w:rPr>
                <w:rFonts w:hint="eastAsia" w:ascii="宋体" w:hAnsi="宋体"/>
                <w:color w:val="auto"/>
                <w:szCs w:val="21"/>
                <w:highlight w:val="none"/>
                <w:lang w:eastAsia="zh-CN"/>
              </w:rPr>
              <w:t>）</w:t>
            </w:r>
            <w:r>
              <w:rPr>
                <w:rFonts w:hint="eastAsia" w:ascii="宋体" w:hAnsi="宋体"/>
                <w:color w:val="auto"/>
                <w:szCs w:val="21"/>
                <w:highlight w:val="none"/>
              </w:rPr>
              <w:t>。</w:t>
            </w:r>
          </w:p>
        </w:tc>
        <w:tc>
          <w:tcPr>
            <w:tcW w:w="1585" w:type="dxa"/>
          </w:tcPr>
          <w:p>
            <w:pPr>
              <w:rPr>
                <w:color w:val="auto"/>
              </w:rPr>
            </w:pPr>
            <w:r>
              <w:rPr>
                <w:rFonts w:hint="eastAsia"/>
                <w:color w:val="auto"/>
                <w:lang w:eastAsia="zh-CN"/>
              </w:rPr>
              <w:t>符合</w:t>
            </w:r>
          </w:p>
        </w:tc>
      </w:tr>
    </w:tbl>
    <w:p>
      <w:pPr>
        <w:pStyle w:val="6"/>
        <w:rPr>
          <w:color w:val="auto"/>
        </w:rPr>
      </w:pPr>
      <w:r>
        <w:rPr>
          <w:rFonts w:hint="eastAsia"/>
          <w:color w:val="auto"/>
        </w:rPr>
        <w:t>说明：不符合标注N</w:t>
      </w:r>
    </w:p>
    <w:p>
      <w:pPr>
        <w:rPr>
          <w:color w:val="auto"/>
        </w:rPr>
      </w:pPr>
    </w:p>
    <w:p>
      <w:pPr>
        <w:pStyle w:val="6"/>
        <w:rPr>
          <w:color w:val="auto"/>
        </w:rPr>
      </w:pPr>
    </w:p>
    <w:p>
      <w:pPr>
        <w:pStyle w:val="6"/>
      </w:pPr>
      <w:bookmarkStart w:id="1" w:name="_GoBack"/>
      <w:bookmarkEnd w:id="1"/>
    </w:p>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63"/>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63" w:type="dxa"/>
            <w:vAlign w:val="center"/>
          </w:tcPr>
          <w:p>
            <w:pPr>
              <w:rPr>
                <w:sz w:val="24"/>
                <w:szCs w:val="24"/>
              </w:rPr>
            </w:pPr>
            <w:r>
              <w:rPr>
                <w:rFonts w:hint="eastAsia"/>
                <w:sz w:val="24"/>
                <w:szCs w:val="24"/>
              </w:rPr>
              <w:t>受审核部门：生技部   主管领导：谢静，   陪同人员：杨大万</w:t>
            </w:r>
          </w:p>
        </w:tc>
        <w:tc>
          <w:tcPr>
            <w:tcW w:w="112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63" w:type="dxa"/>
            <w:vAlign w:val="center"/>
          </w:tcPr>
          <w:p>
            <w:pPr>
              <w:spacing w:before="120"/>
            </w:pPr>
            <w:r>
              <w:rPr>
                <w:rFonts w:hint="eastAsia"/>
                <w:sz w:val="24"/>
                <w:szCs w:val="24"/>
              </w:rPr>
              <w:t>审核员：文平 ，  审核时间：2022.3.1</w:t>
            </w:r>
          </w:p>
        </w:tc>
        <w:tc>
          <w:tcPr>
            <w:tcW w:w="112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63" w:type="dxa"/>
            <w:vAlign w:val="center"/>
          </w:tcPr>
          <w:p>
            <w:pPr>
              <w:rPr>
                <w:sz w:val="24"/>
                <w:szCs w:val="24"/>
              </w:rPr>
            </w:pPr>
            <w:r>
              <w:rPr>
                <w:rFonts w:hint="eastAsia"/>
                <w:sz w:val="24"/>
                <w:szCs w:val="24"/>
              </w:rPr>
              <w:t>审核条款：</w:t>
            </w:r>
            <w:r>
              <w:rPr>
                <w:sz w:val="24"/>
                <w:szCs w:val="24"/>
              </w:rPr>
              <w:t xml:space="preserve"> </w:t>
            </w:r>
          </w:p>
        </w:tc>
        <w:tc>
          <w:tcPr>
            <w:tcW w:w="112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ES5.3；</w:t>
            </w:r>
            <w:r>
              <w:rPr>
                <w:szCs w:val="21"/>
              </w:rPr>
              <w:t xml:space="preserve"> </w:t>
            </w:r>
          </w:p>
          <w:p>
            <w:pPr>
              <w:rPr>
                <w:rFonts w:ascii="宋体" w:hAnsi="宋体" w:cs="新宋体"/>
                <w:szCs w:val="21"/>
              </w:rPr>
            </w:pPr>
          </w:p>
        </w:tc>
        <w:tc>
          <w:tcPr>
            <w:tcW w:w="10463" w:type="dxa"/>
          </w:tcPr>
          <w:p>
            <w:pPr>
              <w:autoSpaceDE w:val="0"/>
              <w:autoSpaceDN w:val="0"/>
              <w:adjustRightInd w:val="0"/>
              <w:spacing w:line="400" w:lineRule="exact"/>
              <w:jc w:val="left"/>
              <w:rPr>
                <w:rFonts w:ascii="宋体"/>
                <w:szCs w:val="21"/>
              </w:rPr>
            </w:pPr>
            <w:r>
              <w:rPr>
                <w:rFonts w:hint="eastAsia" w:ascii="宋体"/>
                <w:szCs w:val="21"/>
              </w:rPr>
              <w:t>查，生技部的岗位职责和权限如下：</w:t>
            </w:r>
          </w:p>
          <w:p>
            <w:pPr>
              <w:spacing w:line="400" w:lineRule="exact"/>
              <w:ind w:left="1297" w:leftChars="174" w:hanging="932" w:hangingChars="444"/>
              <w:rPr>
                <w:rFonts w:ascii="宋体" w:hAnsi="宋体"/>
                <w:szCs w:val="21"/>
              </w:rPr>
            </w:pPr>
            <w:r>
              <w:rPr>
                <w:rFonts w:hint="eastAsia" w:ascii="宋体" w:hAnsi="宋体"/>
                <w:szCs w:val="21"/>
              </w:rPr>
              <w:t xml:space="preserve">1）参与制定公司发展战略与年度经营计划； </w:t>
            </w:r>
          </w:p>
          <w:p>
            <w:pPr>
              <w:spacing w:line="400" w:lineRule="exact"/>
              <w:ind w:left="1297" w:leftChars="174" w:hanging="932" w:hangingChars="444"/>
              <w:rPr>
                <w:rFonts w:ascii="宋体" w:hAnsi="宋体"/>
                <w:szCs w:val="21"/>
              </w:rPr>
            </w:pPr>
            <w:r>
              <w:rPr>
                <w:rFonts w:hint="eastAsia" w:ascii="宋体" w:hAnsi="宋体"/>
                <w:szCs w:val="21"/>
              </w:rPr>
              <w:t xml:space="preserve">2）组织临时用电线路的监督管理； </w:t>
            </w:r>
          </w:p>
          <w:p>
            <w:pPr>
              <w:spacing w:line="400" w:lineRule="exact"/>
              <w:ind w:left="1297" w:leftChars="174" w:hanging="932" w:hangingChars="444"/>
              <w:rPr>
                <w:rFonts w:ascii="宋体" w:hAnsi="宋体"/>
                <w:szCs w:val="21"/>
              </w:rPr>
            </w:pPr>
            <w:r>
              <w:rPr>
                <w:rFonts w:hint="eastAsia" w:ascii="宋体" w:hAnsi="宋体"/>
                <w:szCs w:val="21"/>
              </w:rPr>
              <w:t xml:space="preserve">3）负责公司水、电输送安全管理； </w:t>
            </w:r>
          </w:p>
          <w:p>
            <w:pPr>
              <w:spacing w:line="400" w:lineRule="exact"/>
              <w:ind w:left="365" w:leftChars="174"/>
              <w:rPr>
                <w:rFonts w:ascii="宋体" w:hAnsi="宋体"/>
                <w:szCs w:val="21"/>
              </w:rPr>
            </w:pPr>
            <w:r>
              <w:rPr>
                <w:rFonts w:hint="eastAsia" w:ascii="宋体" w:hAnsi="宋体"/>
                <w:szCs w:val="21"/>
              </w:rPr>
              <w:t xml:space="preserve">4）领导建立和完善管理制度，组织实施并监督、检查生产体系的运行； </w:t>
            </w:r>
          </w:p>
          <w:p>
            <w:pPr>
              <w:spacing w:line="400" w:lineRule="exact"/>
              <w:ind w:left="365" w:leftChars="174"/>
              <w:rPr>
                <w:rFonts w:ascii="宋体" w:hAnsi="宋体"/>
                <w:szCs w:val="21"/>
              </w:rPr>
            </w:pPr>
            <w:r>
              <w:rPr>
                <w:rFonts w:hint="eastAsia" w:ascii="宋体" w:hAnsi="宋体"/>
                <w:szCs w:val="21"/>
              </w:rPr>
              <w:t xml:space="preserve">5）组织落实、监督调控生产过程各项工艺、质量、安全、成本指标等；  </w:t>
            </w:r>
          </w:p>
          <w:p>
            <w:pPr>
              <w:spacing w:line="400" w:lineRule="exact"/>
              <w:ind w:left="365" w:leftChars="174"/>
              <w:rPr>
                <w:rFonts w:ascii="宋体" w:hAnsi="宋体"/>
                <w:szCs w:val="21"/>
              </w:rPr>
            </w:pPr>
            <w:r>
              <w:rPr>
                <w:rFonts w:hint="eastAsia" w:ascii="宋体" w:hAnsi="宋体"/>
                <w:szCs w:val="21"/>
              </w:rPr>
              <w:t xml:space="preserve">6）领导、管理基础设施维护，保证生产现场能够正常生产，设备处于良好状态； </w:t>
            </w:r>
          </w:p>
          <w:p>
            <w:pPr>
              <w:spacing w:line="400" w:lineRule="exact"/>
              <w:ind w:left="365" w:leftChars="174"/>
              <w:rPr>
                <w:rFonts w:ascii="宋体" w:hAnsi="宋体"/>
                <w:szCs w:val="21"/>
              </w:rPr>
            </w:pPr>
            <w:r>
              <w:rPr>
                <w:rFonts w:hint="eastAsia" w:ascii="宋体" w:hAnsi="宋体"/>
                <w:szCs w:val="21"/>
              </w:rPr>
              <w:t xml:space="preserve">7）负责生产区域内消防设施的定期检查并保证在有效期内使用； </w:t>
            </w:r>
          </w:p>
          <w:p>
            <w:pPr>
              <w:spacing w:line="400" w:lineRule="exact"/>
              <w:ind w:left="365" w:leftChars="174"/>
              <w:rPr>
                <w:rFonts w:ascii="宋体" w:hAnsi="宋体"/>
                <w:szCs w:val="21"/>
              </w:rPr>
            </w:pPr>
            <w:r>
              <w:rPr>
                <w:rFonts w:hint="eastAsia" w:ascii="宋体" w:hAnsi="宋体"/>
                <w:szCs w:val="21"/>
              </w:rPr>
              <w:t>8）综合平衡年度安全生产任务，制定下达月度生产计划，做到安全生产。</w:t>
            </w:r>
          </w:p>
          <w:p>
            <w:pPr>
              <w:spacing w:line="340" w:lineRule="exact"/>
              <w:ind w:firstLine="420" w:firstLineChars="200"/>
              <w:rPr>
                <w:rFonts w:ascii="宋体" w:hAnsi="宋体"/>
                <w:szCs w:val="21"/>
              </w:rPr>
            </w:pPr>
            <w:r>
              <w:rPr>
                <w:rFonts w:hint="eastAsia" w:ascii="宋体" w:hAnsi="宋体"/>
                <w:szCs w:val="21"/>
              </w:rPr>
              <w:t>9）负责编制相应工艺规程、产品检验接收规程及相关作业指导书，明确关键工序和特殊工序；</w:t>
            </w:r>
          </w:p>
          <w:p>
            <w:pPr>
              <w:spacing w:line="400" w:lineRule="exact"/>
              <w:ind w:firstLine="420" w:firstLineChars="200"/>
              <w:rPr>
                <w:rFonts w:ascii="宋体" w:hAnsi="宋体"/>
                <w:szCs w:val="21"/>
              </w:rPr>
            </w:pPr>
            <w:r>
              <w:rPr>
                <w:rFonts w:hint="eastAsia" w:ascii="宋体" w:hAnsi="宋体"/>
                <w:szCs w:val="21"/>
              </w:rPr>
              <w:t>10） 负责对本公司监视和测量设备的管理工作；</w:t>
            </w:r>
          </w:p>
          <w:p>
            <w:pPr>
              <w:spacing w:line="400" w:lineRule="exact"/>
              <w:ind w:firstLine="420" w:firstLineChars="200"/>
              <w:rPr>
                <w:rFonts w:ascii="宋体" w:hAnsi="宋体"/>
                <w:szCs w:val="21"/>
              </w:rPr>
            </w:pPr>
            <w:r>
              <w:rPr>
                <w:rFonts w:hint="eastAsia" w:ascii="宋体" w:hAnsi="宋体"/>
                <w:szCs w:val="21"/>
              </w:rPr>
              <w:t>11）负责本部门环境因素、危险源的识别评价和控制措施的实施；</w:t>
            </w:r>
          </w:p>
          <w:p>
            <w:pPr>
              <w:spacing w:line="400" w:lineRule="exact"/>
              <w:ind w:left="365" w:leftChars="174"/>
              <w:rPr>
                <w:rFonts w:ascii="宋体" w:hAnsi="宋体"/>
                <w:szCs w:val="21"/>
              </w:rPr>
            </w:pPr>
            <w:r>
              <w:rPr>
                <w:rFonts w:hint="eastAsia" w:ascii="宋体" w:hAnsi="宋体"/>
                <w:szCs w:val="21"/>
              </w:rPr>
              <w:t>12）参与公司组织的应急演习、合规性评价</w:t>
            </w:r>
          </w:p>
          <w:p>
            <w:pPr>
              <w:spacing w:line="400" w:lineRule="exact"/>
              <w:rPr>
                <w:rFonts w:ascii="宋体"/>
                <w:szCs w:val="21"/>
              </w:rPr>
            </w:pPr>
            <w:r>
              <w:rPr>
                <w:rFonts w:hint="eastAsia" w:ascii="宋体" w:hAnsi="宋体"/>
                <w:szCs w:val="21"/>
              </w:rPr>
              <w:t>……</w:t>
            </w:r>
            <w:r>
              <w:rPr>
                <w:rFonts w:hint="eastAsia" w:ascii="宋体"/>
                <w:szCs w:val="21"/>
              </w:rPr>
              <w:t xml:space="preserve">   </w:t>
            </w:r>
          </w:p>
          <w:p>
            <w:pPr>
              <w:widowControl/>
              <w:jc w:val="left"/>
              <w:rPr>
                <w:rFonts w:ascii="宋体" w:hAnsi="宋体" w:cs="宋体"/>
                <w:szCs w:val="21"/>
              </w:rPr>
            </w:pPr>
            <w:r>
              <w:rPr>
                <w:rFonts w:hint="eastAsia" w:ascii="宋体"/>
                <w:szCs w:val="21"/>
              </w:rPr>
              <w:t>生技部负责人对部门职责清楚。</w:t>
            </w:r>
          </w:p>
        </w:tc>
        <w:tc>
          <w:tcPr>
            <w:tcW w:w="1126"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ES6.2</w:t>
            </w:r>
          </w:p>
          <w:p>
            <w:pPr>
              <w:rPr>
                <w:rFonts w:ascii="宋体" w:hAnsi="宋体" w:cs="新宋体"/>
                <w:szCs w:val="21"/>
              </w:rPr>
            </w:pPr>
          </w:p>
        </w:tc>
        <w:tc>
          <w:tcPr>
            <w:tcW w:w="10463" w:type="dxa"/>
          </w:tcPr>
          <w:p>
            <w:pPr>
              <w:spacing w:line="400" w:lineRule="atLeast"/>
              <w:ind w:right="170"/>
              <w:jc w:val="left"/>
              <w:rPr>
                <w:rFonts w:ascii="宋体" w:hAnsi="宋体"/>
                <w:szCs w:val="21"/>
              </w:rPr>
            </w:pPr>
            <w:r>
              <w:rPr>
                <w:rFonts w:hint="eastAsia" w:ascii="宋体" w:hAnsi="宋体" w:cs="Arial"/>
                <w:szCs w:val="21"/>
              </w:rPr>
              <w:t>查生技部环境、</w:t>
            </w:r>
            <w:r>
              <w:rPr>
                <w:rFonts w:hint="eastAsia" w:ascii="宋体" w:hAnsi="宋体"/>
                <w:szCs w:val="21"/>
              </w:rPr>
              <w:t>职业健康安全目标指标：       考核情况（2021年6月-2022年2月）</w:t>
            </w:r>
          </w:p>
          <w:p>
            <w:pPr>
              <w:rPr>
                <w:szCs w:val="21"/>
              </w:rPr>
            </w:pPr>
            <w:r>
              <w:rPr>
                <w:rFonts w:hint="eastAsia"/>
                <w:szCs w:val="21"/>
              </w:rPr>
              <w:t>1)机械伤害事故为零；                              实测：零</w:t>
            </w:r>
          </w:p>
          <w:p>
            <w:pPr>
              <w:rPr>
                <w:szCs w:val="21"/>
              </w:rPr>
            </w:pPr>
            <w:r>
              <w:rPr>
                <w:rFonts w:hint="eastAsia"/>
                <w:szCs w:val="21"/>
              </w:rPr>
              <w:t>2)重大伤亡事故为零；                              实测：零</w:t>
            </w:r>
          </w:p>
          <w:p>
            <w:pPr>
              <w:pStyle w:val="11"/>
              <w:rPr>
                <w:szCs w:val="21"/>
              </w:rPr>
            </w:pPr>
            <w:r>
              <w:rPr>
                <w:rFonts w:hint="eastAsia"/>
                <w:szCs w:val="21"/>
              </w:rPr>
              <w:t>3员工无职业病发生；                        实测：无职业病例发生；</w:t>
            </w:r>
          </w:p>
          <w:p>
            <w:pPr>
              <w:rPr>
                <w:szCs w:val="21"/>
              </w:rPr>
            </w:pPr>
            <w:r>
              <w:rPr>
                <w:rFonts w:hint="eastAsia"/>
                <w:szCs w:val="21"/>
              </w:rPr>
              <w:t xml:space="preserve">4）固废分类处置率100%；                            实测： 100%               </w:t>
            </w:r>
          </w:p>
          <w:p>
            <w:pPr>
              <w:pStyle w:val="11"/>
              <w:rPr>
                <w:szCs w:val="21"/>
              </w:rPr>
            </w:pPr>
            <w:r>
              <w:rPr>
                <w:rFonts w:hint="eastAsia"/>
                <w:szCs w:val="21"/>
              </w:rPr>
              <w:t>5）无重大火灾及环境污染事故；                 实测：无火灾、环境污染事故发生</w:t>
            </w:r>
          </w:p>
          <w:p>
            <w:pPr>
              <w:spacing w:line="400" w:lineRule="atLeast"/>
              <w:ind w:right="170"/>
              <w:jc w:val="left"/>
              <w:rPr>
                <w:rFonts w:ascii="宋体" w:hAnsi="宋体"/>
                <w:szCs w:val="21"/>
              </w:rPr>
            </w:pPr>
            <w:r>
              <w:rPr>
                <w:rFonts w:hint="eastAsia" w:ascii="宋体" w:hAnsi="宋体"/>
                <w:szCs w:val="21"/>
              </w:rPr>
              <w:t>查：2021年6月-2022年2月生技部目标完成情况：环境及安全目标经统计，均能达到要求。</w:t>
            </w:r>
          </w:p>
          <w:p>
            <w:pPr>
              <w:spacing w:line="400" w:lineRule="exact"/>
              <w:ind w:firstLine="420" w:firstLineChars="200"/>
              <w:rPr>
                <w:rFonts w:ascii="宋体" w:hAnsi="宋体"/>
                <w:szCs w:val="21"/>
              </w:rPr>
            </w:pPr>
            <w:r>
              <w:rPr>
                <w:rFonts w:hint="eastAsia" w:ascii="宋体" w:hAnsi="宋体"/>
                <w:szCs w:val="21"/>
              </w:rPr>
              <w:t>公司编制了安全目标管理实施方案：制定、执行程序或作业文件；加强监测和测量、培训与教育和应急响应。</w:t>
            </w:r>
          </w:p>
          <w:p>
            <w:pPr>
              <w:rPr>
                <w:rFonts w:ascii="宋体" w:hAnsi="宋体" w:cs="宋体"/>
                <w:szCs w:val="21"/>
              </w:rPr>
            </w:pPr>
          </w:p>
        </w:tc>
        <w:tc>
          <w:tcPr>
            <w:tcW w:w="1126"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463" w:type="dxa"/>
          </w:tcPr>
          <w:p>
            <w:pPr>
              <w:spacing w:line="400" w:lineRule="exact"/>
              <w:ind w:firstLine="210" w:firstLineChars="100"/>
              <w:rPr>
                <w:rFonts w:ascii="宋体" w:hAnsi="宋体"/>
                <w:szCs w:val="21"/>
              </w:rPr>
            </w:pPr>
            <w:r>
              <w:rPr>
                <w:rFonts w:hint="eastAsia" w:ascii="宋体"/>
                <w:szCs w:val="21"/>
              </w:rPr>
              <w:t>查，生技部经过辨识与评审形成了的</w:t>
            </w:r>
            <w:r>
              <w:rPr>
                <w:rFonts w:hint="eastAsia" w:ascii="宋体" w:hAnsi="宋体"/>
                <w:szCs w:val="21"/>
              </w:rPr>
              <w:t>《危险源辨识与风险评价表》共识别出13项危险源，包括：搬运不当不慎对人体伤害、操作不当可能扎伤手指等对人体造成的潜在伤害，生产现场潜在火灾对人体的伤害，喷涂环节的气味和粉尘造成职业伤害等危险源。</w:t>
            </w:r>
          </w:p>
          <w:p>
            <w:pPr>
              <w:spacing w:line="400" w:lineRule="exact"/>
              <w:ind w:firstLine="420" w:firstLineChars="200"/>
              <w:rPr>
                <w:rFonts w:ascii="宋体" w:hAnsi="宋体"/>
                <w:szCs w:val="21"/>
              </w:rPr>
            </w:pPr>
            <w:r>
              <w:rPr>
                <w:rFonts w:hint="eastAsia" w:ascii="宋体" w:hAnsi="宋体"/>
                <w:szCs w:val="21"/>
              </w:rPr>
              <w:t>采用的是经验判断法、过程分析法识别。</w:t>
            </w:r>
          </w:p>
          <w:p>
            <w:pPr>
              <w:snapToGrid w:val="0"/>
              <w:spacing w:line="400" w:lineRule="atLeast"/>
              <w:ind w:firstLine="420" w:firstLineChars="200"/>
              <w:rPr>
                <w:rFonts w:ascii="宋体" w:hAnsi="宋体"/>
                <w:szCs w:val="21"/>
              </w:rPr>
            </w:pPr>
            <w:r>
              <w:rPr>
                <w:rFonts w:hint="eastAsia" w:ascii="宋体" w:hAnsi="宋体"/>
                <w:szCs w:val="21"/>
              </w:rPr>
              <w:t>打分法确定重大风险：</w:t>
            </w:r>
            <w:r>
              <w:rPr>
                <w:rFonts w:hint="eastAsia"/>
                <w:szCs w:val="24"/>
              </w:rPr>
              <w:t>火灾、触电、机械伤害、职业病</w:t>
            </w:r>
            <w:r>
              <w:rPr>
                <w:rFonts w:hint="eastAsia" w:ascii="宋体" w:hAnsi="宋体"/>
                <w:szCs w:val="21"/>
              </w:rPr>
              <w:t>等四项。</w:t>
            </w:r>
          </w:p>
          <w:p>
            <w:pPr>
              <w:spacing w:line="400" w:lineRule="exact"/>
              <w:ind w:firstLine="420" w:firstLineChars="200"/>
              <w:rPr>
                <w:rFonts w:ascii="宋体" w:hAnsi="宋体"/>
                <w:szCs w:val="21"/>
              </w:rPr>
            </w:pPr>
            <w:r>
              <w:rPr>
                <w:rFonts w:hint="eastAsia" w:ascii="宋体" w:hAnsi="宋体"/>
                <w:szCs w:val="21"/>
              </w:rPr>
              <w:t>危险源辨识基本充分、风险等级评价基本合理。</w:t>
            </w:r>
          </w:p>
          <w:p>
            <w:pPr>
              <w:spacing w:line="400" w:lineRule="exact"/>
              <w:ind w:firstLine="420" w:firstLineChars="200"/>
              <w:rPr>
                <w:rFonts w:ascii="宋体" w:hAnsi="宋体"/>
                <w:szCs w:val="21"/>
              </w:rPr>
            </w:pPr>
            <w:r>
              <w:rPr>
                <w:rFonts w:hint="eastAsia" w:ascii="宋体" w:hAnsi="宋体"/>
                <w:szCs w:val="21"/>
              </w:rPr>
              <w:t xml:space="preserve">查，风险控制措施有：  </w:t>
            </w:r>
          </w:p>
          <w:p>
            <w:pPr>
              <w:spacing w:line="400" w:lineRule="exact"/>
              <w:ind w:firstLine="420" w:firstLineChars="200"/>
              <w:rPr>
                <w:rFonts w:ascii="宋体" w:hAnsi="宋体"/>
                <w:szCs w:val="21"/>
              </w:rPr>
            </w:pPr>
            <w:r>
              <w:rPr>
                <w:rFonts w:hint="eastAsia" w:ascii="宋体" w:hAnsi="宋体"/>
                <w:szCs w:val="21"/>
              </w:rPr>
              <w:t>岗前安全知识、消防知识宣传、教育及培训；</w:t>
            </w:r>
          </w:p>
          <w:p>
            <w:pPr>
              <w:spacing w:line="400" w:lineRule="exact"/>
              <w:ind w:firstLine="420" w:firstLineChars="200"/>
              <w:rPr>
                <w:rFonts w:ascii="宋体" w:hAnsi="宋体"/>
                <w:szCs w:val="21"/>
              </w:rPr>
            </w:pPr>
            <w:r>
              <w:rPr>
                <w:rFonts w:hint="eastAsia" w:ascii="宋体" w:hAnsi="宋体"/>
                <w:szCs w:val="21"/>
              </w:rPr>
              <w:t>重点和关键岗位须制定安全操作规程；</w:t>
            </w:r>
          </w:p>
          <w:p>
            <w:pPr>
              <w:spacing w:line="400" w:lineRule="exact"/>
              <w:ind w:firstLine="420" w:firstLineChars="200"/>
              <w:rPr>
                <w:rFonts w:ascii="宋体" w:hAnsi="宋体"/>
                <w:szCs w:val="21"/>
              </w:rPr>
            </w:pPr>
            <w:r>
              <w:rPr>
                <w:rFonts w:hint="eastAsia" w:ascii="宋体" w:hAnsi="宋体"/>
                <w:szCs w:val="21"/>
              </w:rPr>
              <w:t>张贴安全、防护标志、消防疏散图；</w:t>
            </w:r>
          </w:p>
          <w:p>
            <w:pPr>
              <w:spacing w:line="400" w:lineRule="exact"/>
              <w:ind w:firstLine="420" w:firstLineChars="200"/>
              <w:rPr>
                <w:rFonts w:ascii="宋体" w:hAnsi="宋体"/>
                <w:szCs w:val="21"/>
              </w:rPr>
            </w:pPr>
            <w:r>
              <w:rPr>
                <w:rFonts w:hint="eastAsia" w:ascii="宋体" w:hAnsi="宋体"/>
                <w:szCs w:val="21"/>
              </w:rPr>
              <w:t>定期安全检查等。</w:t>
            </w:r>
          </w:p>
          <w:p>
            <w:pPr>
              <w:widowControl/>
              <w:jc w:val="left"/>
              <w:rPr>
                <w:rFonts w:ascii="宋体" w:hAnsi="宋体" w:cs="宋体"/>
                <w:szCs w:val="21"/>
              </w:rPr>
            </w:pPr>
            <w:r>
              <w:rPr>
                <w:rFonts w:hint="eastAsia" w:ascii="宋体" w:hAnsi="宋体"/>
                <w:szCs w:val="21"/>
              </w:rPr>
              <w:t>危险源识别基本充分，控制措施需要完善。</w:t>
            </w:r>
          </w:p>
        </w:tc>
        <w:tc>
          <w:tcPr>
            <w:tcW w:w="1126"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463" w:type="dxa"/>
          </w:tcPr>
          <w:p>
            <w:pPr>
              <w:autoSpaceDE w:val="0"/>
              <w:autoSpaceDN w:val="0"/>
              <w:adjustRightInd w:val="0"/>
              <w:spacing w:line="400" w:lineRule="exact"/>
              <w:ind w:firstLine="420" w:firstLineChars="200"/>
              <w:jc w:val="left"/>
              <w:rPr>
                <w:rFonts w:ascii="宋体"/>
                <w:szCs w:val="21"/>
              </w:rPr>
            </w:pPr>
            <w:r>
              <w:rPr>
                <w:rFonts w:hint="eastAsia" w:ascii="宋体"/>
                <w:szCs w:val="21"/>
              </w:rPr>
              <w:t>查，依据</w:t>
            </w:r>
            <w:r>
              <w:rPr>
                <w:rFonts w:hint="eastAsia" w:ascii="宋体" w:hAnsi="宋体"/>
                <w:szCs w:val="21"/>
              </w:rPr>
              <w:t>《环境因素、危险因素的识别与评价》</w:t>
            </w:r>
            <w:r>
              <w:rPr>
                <w:rFonts w:hint="eastAsia" w:ascii="宋体"/>
                <w:szCs w:val="21"/>
              </w:rPr>
              <w:t>，根据不同的时态、状态识别了环境因素，通过对其发生的可能性、危害性等进行评价，生技部确定的重要环境因素有：潜在火灾、化学品泄漏、固废的排放、噪声排放、废气排放、废水排放。</w:t>
            </w:r>
          </w:p>
          <w:p>
            <w:pPr>
              <w:autoSpaceDE w:val="0"/>
              <w:autoSpaceDN w:val="0"/>
              <w:adjustRightInd w:val="0"/>
              <w:spacing w:line="400" w:lineRule="exact"/>
              <w:ind w:firstLine="420" w:firstLineChars="200"/>
              <w:jc w:val="left"/>
              <w:rPr>
                <w:rFonts w:ascii="宋体"/>
                <w:szCs w:val="21"/>
              </w:rPr>
            </w:pPr>
            <w:r>
              <w:rPr>
                <w:rFonts w:hint="eastAsia" w:ascii="宋体"/>
                <w:szCs w:val="21"/>
              </w:rPr>
              <w:t>现场查看，生技部的主要工序为：</w:t>
            </w:r>
          </w:p>
          <w:p>
            <w:pPr>
              <w:spacing w:line="400" w:lineRule="atLeast"/>
              <w:ind w:firstLine="420" w:firstLineChars="200"/>
              <w:rPr>
                <w:rFonts w:ascii="宋体" w:hAnsi="宋体"/>
                <w:szCs w:val="21"/>
              </w:rPr>
            </w:pPr>
            <w:r>
              <w:rPr>
                <w:rFonts w:hint="eastAsia" w:ascii="宋体" w:hAnsi="宋体"/>
                <w:szCs w:val="21"/>
              </w:rPr>
              <w:t>钣金加工、柜体加工</w:t>
            </w:r>
            <w:r>
              <w:rPr>
                <w:rFonts w:ascii="宋体" w:hAnsi="宋体"/>
                <w:szCs w:val="21"/>
              </w:rPr>
              <w:t>—</w:t>
            </w:r>
            <w:r>
              <w:rPr>
                <w:rFonts w:hint="eastAsia" w:ascii="宋体" w:hAnsi="宋体"/>
                <w:szCs w:val="21"/>
              </w:rPr>
              <w:t>组装（一次装配，二测装配）</w:t>
            </w:r>
            <w:r>
              <w:rPr>
                <w:rFonts w:ascii="宋体" w:hAnsi="宋体"/>
                <w:szCs w:val="21"/>
              </w:rPr>
              <w:t>—</w:t>
            </w:r>
            <w:r>
              <w:rPr>
                <w:rFonts w:hint="eastAsia" w:ascii="宋体" w:hAnsi="宋体"/>
                <w:szCs w:val="21"/>
              </w:rPr>
              <w:t>调试检验</w:t>
            </w:r>
            <w:r>
              <w:rPr>
                <w:rFonts w:ascii="宋体" w:hAnsi="宋体"/>
                <w:szCs w:val="21"/>
              </w:rPr>
              <w:t>—</w:t>
            </w:r>
            <w:r>
              <w:rPr>
                <w:rFonts w:hint="eastAsia" w:ascii="宋体" w:hAnsi="宋体"/>
                <w:szCs w:val="21"/>
              </w:rPr>
              <w:t>包装。</w:t>
            </w:r>
          </w:p>
          <w:p>
            <w:pPr>
              <w:pStyle w:val="11"/>
            </w:pPr>
            <w:r>
              <w:rPr>
                <w:rFonts w:hint="eastAsia" w:ascii="宋体" w:hAnsi="宋体"/>
                <w:szCs w:val="21"/>
              </w:rPr>
              <w:t xml:space="preserve">   </w:t>
            </w:r>
            <w:r>
              <w:rPr>
                <w:rFonts w:hint="eastAsia"/>
              </w:rPr>
              <w:t>铁芯绝缘制作——装配绝缘制作——线圈绝缘制作——线圈绕制——装配——变压器注油——静放——入库。</w:t>
            </w:r>
          </w:p>
          <w:p>
            <w:pPr>
              <w:ind w:firstLine="420" w:firstLineChars="200"/>
              <w:rPr>
                <w:rFonts w:ascii="宋体" w:hAnsi="宋体"/>
                <w:szCs w:val="21"/>
              </w:rPr>
            </w:pPr>
            <w:r>
              <w:rPr>
                <w:rFonts w:hint="eastAsia" w:ascii="宋体" w:hAnsi="宋体"/>
                <w:szCs w:val="21"/>
              </w:rPr>
              <w:t>箱变外壳制作（水泥板）委外进行。</w:t>
            </w:r>
          </w:p>
          <w:p>
            <w:pPr>
              <w:snapToGrid w:val="0"/>
              <w:spacing w:line="400" w:lineRule="atLeast"/>
              <w:ind w:firstLine="420" w:firstLineChars="200"/>
              <w:rPr>
                <w:rFonts w:ascii="宋体"/>
                <w:szCs w:val="21"/>
              </w:rPr>
            </w:pPr>
            <w:r>
              <w:rPr>
                <w:rFonts w:hint="eastAsia" w:ascii="宋体" w:hAnsi="宋体"/>
                <w:szCs w:val="21"/>
              </w:rPr>
              <w:t>查，生技部的环境因素，主要从钣金制作、喷塑、装配方面进行了环境因素的识别，</w:t>
            </w:r>
            <w:r>
              <w:rPr>
                <w:rFonts w:hint="eastAsia" w:ascii="宋体"/>
                <w:szCs w:val="21"/>
              </w:rPr>
              <w:t>生产作过程中有废弃边角余料</w:t>
            </w:r>
            <w:r>
              <w:rPr>
                <w:rFonts w:hint="eastAsia"/>
                <w:szCs w:val="21"/>
              </w:rPr>
              <w:t>、辅料、包装袋等生产固废；设备维修时会产生少量的含油棉纱、油污手套；生产时机电设备运行会产生一定的噪音；设备运行需消耗电能，喷塑产生废气、粉尘；</w:t>
            </w:r>
            <w:r>
              <w:rPr>
                <w:rFonts w:hint="eastAsia" w:ascii="宋体"/>
                <w:szCs w:val="21"/>
              </w:rPr>
              <w:t>等。</w:t>
            </w:r>
          </w:p>
          <w:p>
            <w:pPr>
              <w:autoSpaceDE w:val="0"/>
              <w:autoSpaceDN w:val="0"/>
              <w:adjustRightInd w:val="0"/>
              <w:spacing w:line="400" w:lineRule="exact"/>
              <w:ind w:firstLine="420" w:firstLineChars="200"/>
              <w:jc w:val="left"/>
              <w:rPr>
                <w:rFonts w:ascii="宋体"/>
                <w:szCs w:val="21"/>
              </w:rPr>
            </w:pPr>
            <w:r>
              <w:rPr>
                <w:rFonts w:hint="eastAsia" w:ascii="宋体"/>
                <w:szCs w:val="21"/>
              </w:rPr>
              <w:t>部门的环境因素识别和重要环境因素基本到位。</w:t>
            </w:r>
          </w:p>
          <w:p>
            <w:pPr>
              <w:rPr>
                <w:rFonts w:ascii="宋体" w:hAnsi="宋体"/>
                <w:szCs w:val="21"/>
              </w:rPr>
            </w:pPr>
          </w:p>
        </w:tc>
        <w:tc>
          <w:tcPr>
            <w:tcW w:w="1126"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ES7.4 </w:t>
            </w:r>
          </w:p>
          <w:p>
            <w:pPr>
              <w:rPr>
                <w:rFonts w:ascii="宋体" w:hAnsi="宋体"/>
                <w:szCs w:val="21"/>
              </w:rPr>
            </w:pPr>
          </w:p>
        </w:tc>
        <w:tc>
          <w:tcPr>
            <w:tcW w:w="10463" w:type="dxa"/>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公司和部门负责人清楚公司及各部门与职业健康安全管理体系相关的内部沟通和外部信息交流的项目、内容等。如：公布、公开职业健康安全管理方针和目标、与客户、外部供方等相关产品和服务的沟通等。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--现场查看记录并口头交流确认：公司及行政部负责的相关内、外沟通效果基本满足要求。</w:t>
            </w:r>
          </w:p>
        </w:tc>
        <w:tc>
          <w:tcPr>
            <w:tcW w:w="11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ES8.1 </w:t>
            </w:r>
          </w:p>
          <w:p>
            <w:pPr>
              <w:rPr>
                <w:rFonts w:ascii="宋体" w:hAnsi="宋体" w:cs="新宋体"/>
                <w:szCs w:val="21"/>
              </w:rPr>
            </w:pPr>
          </w:p>
        </w:tc>
        <w:tc>
          <w:tcPr>
            <w:tcW w:w="10463" w:type="dxa"/>
          </w:tcPr>
          <w:p>
            <w:pPr>
              <w:spacing w:line="400" w:lineRule="atLeast"/>
              <w:ind w:firstLine="420" w:firstLineChars="200"/>
            </w:pPr>
            <w:r>
              <w:rPr>
                <w:rFonts w:hint="eastAsia" w:ascii="宋体"/>
                <w:kern w:val="0"/>
                <w:szCs w:val="21"/>
              </w:rPr>
              <w:t>查，生技部实施以下环境、安全管理文件：</w:t>
            </w:r>
            <w:r>
              <w:rPr>
                <w:rFonts w:hint="eastAsia" w:ascii="宋体" w:hAnsi="宋体" w:cs="Arial"/>
                <w:iCs/>
                <w:szCs w:val="21"/>
              </w:rPr>
              <w:t>《环境职业健康安全运行控制程序》、</w:t>
            </w:r>
            <w:r>
              <w:rPr>
                <w:rFonts w:hint="eastAsia" w:ascii="宋体"/>
                <w:szCs w:val="21"/>
              </w:rPr>
              <w:t>《固体废弃物分类办法》、《节能降耗管理规定》、《现场用电的管理规定》、《消防管理制度》、《员工劳动保护管理规定》、《生产安全事故应急预案》等</w:t>
            </w:r>
            <w:r>
              <w:rPr>
                <w:rFonts w:hint="eastAsia" w:ascii="宋体"/>
                <w:kern w:val="0"/>
                <w:szCs w:val="21"/>
              </w:rPr>
              <w:t>。</w:t>
            </w:r>
          </w:p>
          <w:p>
            <w:pPr>
              <w:spacing w:line="400" w:lineRule="atLeast"/>
              <w:ind w:firstLine="420" w:firstLineChars="200"/>
              <w:rPr>
                <w:rFonts w:ascii="宋体"/>
                <w:kern w:val="0"/>
                <w:szCs w:val="21"/>
              </w:rPr>
            </w:pPr>
            <w:r>
              <w:rPr>
                <w:rFonts w:hint="eastAsia" w:ascii="宋体"/>
                <w:kern w:val="0"/>
                <w:szCs w:val="21"/>
              </w:rPr>
              <w:t>查，公司的生产产品有：</w:t>
            </w:r>
            <w:r>
              <w:rPr>
                <w:rFonts w:hint="eastAsia" w:ascii="宋体" w:hAnsi="宋体"/>
              </w:rPr>
              <w:t>电力变压器、</w:t>
            </w:r>
            <w:r>
              <w:rPr>
                <w:rFonts w:hint="eastAsia" w:ascii="宋体"/>
                <w:kern w:val="0"/>
                <w:szCs w:val="21"/>
              </w:rPr>
              <w:t>低压成套开关设备（资质范围内）、中置柜、环网柜、电缆分支箱、箱式变电站、智能化户外开闭所、全绝缘充气柜、</w:t>
            </w:r>
            <w:r>
              <w:rPr>
                <w:rFonts w:hint="eastAsia" w:ascii="宋体" w:hAnsi="宋体"/>
              </w:rPr>
              <w:t>一体式交（直）流充电机的生产（需3C许可范围内除外）</w:t>
            </w:r>
            <w:r>
              <w:rPr>
                <w:rFonts w:hint="eastAsia" w:ascii="宋体"/>
                <w:kern w:val="0"/>
                <w:szCs w:val="21"/>
              </w:rPr>
              <w:t>。</w:t>
            </w:r>
          </w:p>
          <w:p>
            <w:pPr>
              <w:spacing w:line="400" w:lineRule="atLeast"/>
              <w:ind w:firstLine="420" w:firstLineChars="200"/>
              <w:rPr>
                <w:rFonts w:ascii="宋体" w:hAnsi="宋体"/>
                <w:szCs w:val="21"/>
              </w:rPr>
            </w:pPr>
            <w:r>
              <w:rPr>
                <w:rFonts w:hint="eastAsia" w:ascii="宋体"/>
                <w:kern w:val="0"/>
                <w:szCs w:val="21"/>
              </w:rPr>
              <w:t>现场查看，</w:t>
            </w:r>
            <w:r>
              <w:rPr>
                <w:rFonts w:hint="eastAsia" w:ascii="宋体" w:hAnsi="宋体"/>
                <w:szCs w:val="21"/>
              </w:rPr>
              <w:t>工艺为：箱式变电站工艺为制作房屋钢架构，制作水泥板（委外），安装。</w:t>
            </w:r>
          </w:p>
          <w:p>
            <w:pPr>
              <w:spacing w:line="400" w:lineRule="atLeast"/>
              <w:ind w:firstLine="420" w:firstLineChars="200"/>
              <w:rPr>
                <w:rFonts w:ascii="宋体" w:hAnsi="宋体"/>
                <w:szCs w:val="21"/>
              </w:rPr>
            </w:pPr>
            <w:r>
              <w:rPr>
                <w:rFonts w:hint="eastAsia" w:ascii="宋体" w:hAnsi="宋体"/>
                <w:szCs w:val="21"/>
              </w:rPr>
              <w:t>其他产品的生产工艺：</w:t>
            </w:r>
          </w:p>
          <w:p>
            <w:pPr>
              <w:spacing w:line="400" w:lineRule="atLeast"/>
              <w:ind w:firstLine="420" w:firstLineChars="200"/>
              <w:rPr>
                <w:rFonts w:ascii="宋体" w:hAnsi="宋体"/>
                <w:szCs w:val="21"/>
              </w:rPr>
            </w:pPr>
            <w:r>
              <w:rPr>
                <w:rFonts w:hint="eastAsia" w:ascii="宋体" w:hAnsi="宋体"/>
                <w:szCs w:val="21"/>
              </w:rPr>
              <w:t>钣金加工、柜体加工</w:t>
            </w:r>
            <w:r>
              <w:rPr>
                <w:rFonts w:ascii="宋体" w:hAnsi="宋体"/>
                <w:szCs w:val="21"/>
              </w:rPr>
              <w:t>—</w:t>
            </w:r>
            <w:r>
              <w:rPr>
                <w:rFonts w:hint="eastAsia" w:ascii="宋体" w:hAnsi="宋体"/>
                <w:szCs w:val="21"/>
              </w:rPr>
              <w:t>组装（一次装配，二测装配）</w:t>
            </w:r>
            <w:r>
              <w:rPr>
                <w:rFonts w:ascii="宋体" w:hAnsi="宋体"/>
                <w:szCs w:val="21"/>
              </w:rPr>
              <w:t>—</w:t>
            </w:r>
            <w:r>
              <w:rPr>
                <w:rFonts w:hint="eastAsia" w:ascii="宋体" w:hAnsi="宋体"/>
                <w:szCs w:val="21"/>
              </w:rPr>
              <w:t>调试检验</w:t>
            </w:r>
            <w:r>
              <w:rPr>
                <w:rFonts w:ascii="宋体" w:hAnsi="宋体"/>
                <w:szCs w:val="21"/>
              </w:rPr>
              <w:t>—</w:t>
            </w:r>
            <w:r>
              <w:rPr>
                <w:rFonts w:hint="eastAsia" w:ascii="宋体" w:hAnsi="宋体"/>
                <w:szCs w:val="21"/>
              </w:rPr>
              <w:t>包装。</w:t>
            </w:r>
          </w:p>
          <w:p>
            <w:pPr>
              <w:jc w:val="center"/>
            </w:pPr>
            <w:r>
              <w:rPr>
                <w:rFonts w:hint="eastAsia"/>
                <w:szCs w:val="22"/>
              </w:rPr>
              <w:t xml:space="preserve"> 充电桩工艺流程：</w:t>
            </w:r>
            <w:r>
              <w:rPr>
                <w:rFonts w:hint="eastAsia"/>
              </w:rPr>
              <w:t>原材料及定制单元检查——入库——装配——装配过程自检及过程抽检——校准、调整</w:t>
            </w:r>
          </w:p>
          <w:p>
            <w:pPr>
              <w:jc w:val="left"/>
            </w:pPr>
            <w:r>
              <w:rPr>
                <w:rFonts w:hint="eastAsia"/>
              </w:rPr>
              <w:t>——检测入库。</w:t>
            </w:r>
          </w:p>
          <w:p>
            <w:r>
              <w:rPr>
                <w:rFonts w:hint="eastAsia" w:ascii="宋体" w:hAnsi="宋体"/>
              </w:rPr>
              <w:t>电力变压器（干式）</w:t>
            </w:r>
            <w:r>
              <w:rPr>
                <w:rFonts w:hint="eastAsia"/>
                <w:szCs w:val="22"/>
              </w:rPr>
              <w:t>工艺流程：</w:t>
            </w:r>
            <w:r>
              <w:rPr>
                <w:rFonts w:hint="eastAsia"/>
              </w:rPr>
              <w:t>原材料采购——线圈绕制——线圈浇注——装配——检测入库。</w:t>
            </w:r>
          </w:p>
          <w:p>
            <w:r>
              <w:rPr>
                <w:rFonts w:hint="eastAsia" w:ascii="宋体" w:hAnsi="宋体"/>
              </w:rPr>
              <w:t>电力变压器（油浸式）</w:t>
            </w:r>
            <w:r>
              <w:rPr>
                <w:rFonts w:hint="eastAsia"/>
                <w:szCs w:val="22"/>
              </w:rPr>
              <w:t>工艺流程：</w:t>
            </w:r>
            <w:r>
              <w:rPr>
                <w:rFonts w:hint="eastAsia"/>
              </w:rPr>
              <w:t>原材料采购——铁芯绝缘制作——装配绝缘制作——线圈绝缘制作——线圈绕制——装配——变压器注油——静放——检测入库。</w:t>
            </w:r>
          </w:p>
          <w:p/>
          <w:p>
            <w:pPr>
              <w:ind w:firstLine="420" w:firstLineChars="200"/>
              <w:rPr>
                <w:rFonts w:ascii="宋体"/>
                <w:kern w:val="0"/>
                <w:szCs w:val="21"/>
              </w:rPr>
            </w:pPr>
            <w:r>
              <w:rPr>
                <w:rFonts w:hint="eastAsia" w:ascii="宋体"/>
                <w:kern w:val="0"/>
                <w:szCs w:val="21"/>
              </w:rPr>
              <w:t>现场查看，车间工序有：</w:t>
            </w:r>
            <w:r>
              <w:rPr>
                <w:rFonts w:hint="eastAsia" w:ascii="宋体" w:hAnsi="宋体"/>
                <w:szCs w:val="21"/>
              </w:rPr>
              <w:t>下料、折弯成型、焊接、表面处理（喷塑）、壳体组装、电器组装、调试、检验、包装。</w:t>
            </w:r>
            <w:r>
              <w:rPr>
                <w:rFonts w:hint="eastAsia" w:ascii="宋体"/>
                <w:kern w:val="0"/>
                <w:szCs w:val="21"/>
              </w:rPr>
              <w:t>加工过程主要为金属材料的加工、焊接、表面处理、组装和电气组装调试等。</w:t>
            </w:r>
          </w:p>
          <w:p>
            <w:pPr>
              <w:spacing w:line="400" w:lineRule="atLeast"/>
              <w:rPr>
                <w:rFonts w:ascii="宋体"/>
                <w:kern w:val="0"/>
                <w:szCs w:val="21"/>
              </w:rPr>
            </w:pPr>
            <w:r>
              <w:rPr>
                <w:rFonts w:hint="eastAsia" w:ascii="宋体"/>
                <w:kern w:val="0"/>
                <w:szCs w:val="21"/>
              </w:rPr>
              <w:t>查，生技部确定的重要环境因素：</w:t>
            </w:r>
            <w:r>
              <w:rPr>
                <w:rFonts w:hint="eastAsia" w:ascii="宋体" w:hAnsi="宋体"/>
                <w:szCs w:val="21"/>
              </w:rPr>
              <w:t>噪声排放、污水排放、废气排放、固废排放、化学品泄漏、潜在火灾</w:t>
            </w:r>
            <w:r>
              <w:rPr>
                <w:rFonts w:hint="eastAsia" w:ascii="宋体"/>
                <w:kern w:val="0"/>
                <w:szCs w:val="21"/>
              </w:rPr>
              <w:t>，基本合理。</w:t>
            </w:r>
          </w:p>
          <w:p>
            <w:pPr>
              <w:spacing w:line="400" w:lineRule="atLeast"/>
              <w:ind w:firstLine="420" w:firstLineChars="200"/>
              <w:rPr>
                <w:rFonts w:ascii="宋体"/>
                <w:kern w:val="0"/>
                <w:szCs w:val="21"/>
              </w:rPr>
            </w:pPr>
            <w:r>
              <w:rPr>
                <w:rFonts w:hint="eastAsia" w:ascii="宋体"/>
                <w:kern w:val="0"/>
                <w:szCs w:val="21"/>
              </w:rPr>
              <w:t>1、噪声控制：现场查看，公司的噪声源主要为剪板下料、冲孔、折弯成型产生，公司目前的主要控制手段：1、合理安排作业时间，控制噪声。2、设备的维护，保证润滑良好，在其处于正常的运行状态。3、冲床和成型机集中在一起，并用隔音材料封闭，厂界噪声达到2类标准。现场了解，周边均为工厂，无敏感目标，公司的噪声对环境影响可控。</w:t>
            </w:r>
          </w:p>
          <w:p>
            <w:pPr>
              <w:spacing w:line="400" w:lineRule="atLeast"/>
              <w:ind w:firstLine="420" w:firstLineChars="200"/>
              <w:rPr>
                <w:rFonts w:ascii="宋体"/>
                <w:kern w:val="0"/>
                <w:szCs w:val="21"/>
              </w:rPr>
            </w:pPr>
            <w:r>
              <w:rPr>
                <w:rFonts w:hint="eastAsia" w:ascii="宋体"/>
                <w:kern w:val="0"/>
                <w:szCs w:val="21"/>
              </w:rPr>
              <w:t>2、污水管理，公司的污水主要来源：生活污水。负责人介绍：由于生产工艺改进，更换了生产材料，钢板全部采用镀锌钢板，原用的普通钢板停用，镀锌钢板表面无需进行酸洗、磷化。在相关部门的监管下对酸洗池、磷化池进行了封闭，故无工业废水排放。现场查见酸洗池、磷化池已全封闭。</w:t>
            </w:r>
          </w:p>
          <w:p>
            <w:pPr>
              <w:spacing w:line="400" w:lineRule="atLeast"/>
              <w:ind w:firstLine="420" w:firstLineChars="200"/>
              <w:rPr>
                <w:rFonts w:ascii="宋体"/>
                <w:kern w:val="0"/>
                <w:szCs w:val="21"/>
              </w:rPr>
            </w:pPr>
            <w:r>
              <w:rPr>
                <w:rFonts w:hint="eastAsia" w:ascii="宋体"/>
                <w:kern w:val="0"/>
                <w:szCs w:val="21"/>
              </w:rPr>
              <w:t>查，生活污水，收集后通过化粪池处理后排入园区管网进行处理，下游有污水处理厂，公司的执行的排放标准为3级标准。</w:t>
            </w:r>
          </w:p>
          <w:p>
            <w:pPr>
              <w:spacing w:line="400" w:lineRule="atLeast"/>
              <w:ind w:firstLine="420" w:firstLineChars="200"/>
              <w:rPr>
                <w:rFonts w:ascii="宋体"/>
                <w:kern w:val="0"/>
                <w:szCs w:val="21"/>
              </w:rPr>
            </w:pPr>
            <w:r>
              <w:rPr>
                <w:rFonts w:hint="eastAsia" w:ascii="宋体"/>
                <w:kern w:val="0"/>
                <w:szCs w:val="21"/>
              </w:rPr>
              <w:t>3、废气控制：查，公司的废气主要为喷涂过程，产生污染主要为粉尘和气味，所使用的塑粉为环保型涂料。</w:t>
            </w:r>
          </w:p>
          <w:p>
            <w:pPr>
              <w:spacing w:line="400" w:lineRule="atLeast"/>
              <w:ind w:firstLine="420" w:firstLineChars="200"/>
              <w:rPr>
                <w:rFonts w:ascii="宋体"/>
                <w:kern w:val="0"/>
                <w:szCs w:val="21"/>
              </w:rPr>
            </w:pPr>
            <w:r>
              <w:rPr>
                <w:rFonts w:hint="eastAsia" w:ascii="宋体"/>
                <w:kern w:val="0"/>
                <w:szCs w:val="21"/>
              </w:rPr>
              <w:t>查看喷涂区域做了密闭处理，配置有滤桶除尘器，对产生的粉末进行吸附回收，装置运行良好，粉尘、气味外排情况少。</w:t>
            </w:r>
          </w:p>
          <w:p>
            <w:pPr>
              <w:spacing w:line="400" w:lineRule="atLeast"/>
              <w:ind w:firstLine="420" w:firstLineChars="200"/>
              <w:rPr>
                <w:rFonts w:ascii="宋体"/>
                <w:kern w:val="0"/>
                <w:szCs w:val="21"/>
              </w:rPr>
            </w:pPr>
            <w:r>
              <w:rPr>
                <w:rFonts w:hint="eastAsia" w:ascii="宋体"/>
                <w:kern w:val="0"/>
                <w:szCs w:val="21"/>
              </w:rPr>
              <w:t>喷塑后烘烤产生的气味通过UV光氧净化器收集处理后15米烟囱自由排放。</w:t>
            </w:r>
          </w:p>
          <w:p>
            <w:pPr>
              <w:spacing w:line="400" w:lineRule="atLeast"/>
              <w:ind w:firstLine="420" w:firstLineChars="200"/>
              <w:rPr>
                <w:rFonts w:ascii="宋体"/>
                <w:kern w:val="0"/>
                <w:szCs w:val="21"/>
              </w:rPr>
            </w:pPr>
            <w:r>
              <w:rPr>
                <w:rFonts w:hint="eastAsia" w:ascii="宋体"/>
                <w:kern w:val="0"/>
                <w:szCs w:val="21"/>
              </w:rPr>
              <w:t>现场查看，车间焊接主要为二氧化碳保护焊，焊接过程烟气少，对环境影响较小。</w:t>
            </w:r>
          </w:p>
          <w:p>
            <w:pPr>
              <w:spacing w:line="400" w:lineRule="atLeast"/>
              <w:ind w:firstLine="420" w:firstLineChars="200"/>
              <w:rPr>
                <w:rFonts w:ascii="宋体"/>
                <w:kern w:val="0"/>
                <w:szCs w:val="21"/>
              </w:rPr>
            </w:pPr>
            <w:r>
              <w:rPr>
                <w:rFonts w:hint="eastAsia" w:ascii="宋体"/>
                <w:kern w:val="0"/>
                <w:szCs w:val="21"/>
              </w:rPr>
              <w:t>4、固废管理：查看，公司喷涂产生的树脂粉末重复利用，不外排，危险固废有废机油和油漆桶等，废机油回收用于生产脱模用，不外排，油漆桶现有10来个，暂存在危废间，待存储到一定量后再集中处理。</w:t>
            </w:r>
          </w:p>
          <w:p>
            <w:pPr>
              <w:spacing w:line="400" w:lineRule="atLeast"/>
              <w:ind w:firstLine="420" w:firstLineChars="200"/>
              <w:rPr>
                <w:rFonts w:ascii="宋体"/>
                <w:kern w:val="0"/>
                <w:szCs w:val="21"/>
              </w:rPr>
            </w:pPr>
            <w:r>
              <w:rPr>
                <w:rFonts w:hint="eastAsia" w:ascii="宋体"/>
                <w:kern w:val="0"/>
                <w:szCs w:val="21"/>
              </w:rPr>
              <w:t>询问，生产车间的固废主要为生产的金属边角料、普通的生产垃圾、废旧电器配件等。</w:t>
            </w:r>
          </w:p>
          <w:p>
            <w:pPr>
              <w:spacing w:line="400" w:lineRule="atLeast"/>
              <w:ind w:firstLine="420" w:firstLineChars="200"/>
              <w:rPr>
                <w:rFonts w:ascii="宋体"/>
                <w:kern w:val="0"/>
                <w:szCs w:val="21"/>
              </w:rPr>
            </w:pPr>
            <w:r>
              <w:rPr>
                <w:rFonts w:hint="eastAsia" w:ascii="宋体"/>
                <w:kern w:val="0"/>
                <w:szCs w:val="21"/>
              </w:rPr>
              <w:t>现场查看，金属边角料、废旧电器配件全部回收后，卖给回收公司。</w:t>
            </w:r>
          </w:p>
          <w:p>
            <w:pPr>
              <w:spacing w:line="400" w:lineRule="atLeast"/>
              <w:ind w:firstLine="420" w:firstLineChars="200"/>
              <w:rPr>
                <w:rFonts w:ascii="宋体"/>
                <w:kern w:val="0"/>
                <w:szCs w:val="21"/>
              </w:rPr>
            </w:pPr>
            <w:r>
              <w:rPr>
                <w:rFonts w:hint="eastAsia" w:ascii="宋体"/>
                <w:kern w:val="0"/>
                <w:szCs w:val="21"/>
              </w:rPr>
              <w:t>5、火灾爆炸管理：</w:t>
            </w:r>
          </w:p>
          <w:p>
            <w:pPr>
              <w:spacing w:line="400" w:lineRule="atLeast"/>
              <w:ind w:firstLine="420" w:firstLineChars="200"/>
              <w:rPr>
                <w:rFonts w:ascii="宋体"/>
                <w:kern w:val="0"/>
                <w:szCs w:val="21"/>
              </w:rPr>
            </w:pPr>
            <w:r>
              <w:rPr>
                <w:rFonts w:hint="eastAsia" w:ascii="宋体"/>
                <w:kern w:val="0"/>
                <w:szCs w:val="21"/>
              </w:rPr>
              <w:t>查，公司的火灾爆炸主要风险为：氧气、二氧化碳、乙炔等其他的爆炸。</w:t>
            </w:r>
          </w:p>
          <w:p>
            <w:pPr>
              <w:spacing w:line="400" w:lineRule="atLeast"/>
              <w:ind w:firstLine="420" w:firstLineChars="200"/>
              <w:rPr>
                <w:rFonts w:ascii="宋体"/>
                <w:kern w:val="0"/>
                <w:szCs w:val="21"/>
              </w:rPr>
            </w:pPr>
            <w:r>
              <w:rPr>
                <w:rFonts w:hint="eastAsia" w:ascii="宋体"/>
                <w:kern w:val="0"/>
                <w:szCs w:val="21"/>
              </w:rPr>
              <w:t>现场查看，公司的其他为专用的钢瓶，有合格证。公司在车间外专门设置了气瓶的储存间和使用时放置房间。瓶装气体的标识清楚，分类存放。</w:t>
            </w:r>
          </w:p>
          <w:p>
            <w:pPr>
              <w:spacing w:line="400" w:lineRule="atLeast"/>
              <w:ind w:firstLine="420" w:firstLineChars="200"/>
              <w:rPr>
                <w:rFonts w:ascii="宋体"/>
                <w:kern w:val="0"/>
                <w:szCs w:val="21"/>
              </w:rPr>
            </w:pPr>
            <w:r>
              <w:rPr>
                <w:rFonts w:hint="eastAsia" w:ascii="宋体"/>
                <w:kern w:val="0"/>
                <w:szCs w:val="21"/>
              </w:rPr>
              <w:t>6、公司车间设置了消防器材：灭火器等。现场查，灭火器有效。</w:t>
            </w:r>
          </w:p>
          <w:p>
            <w:pPr>
              <w:spacing w:line="400" w:lineRule="atLeast"/>
              <w:ind w:firstLine="420" w:firstLineChars="200"/>
              <w:rPr>
                <w:rFonts w:ascii="宋体"/>
                <w:kern w:val="0"/>
                <w:szCs w:val="21"/>
              </w:rPr>
            </w:pPr>
            <w:r>
              <w:rPr>
                <w:rFonts w:hint="eastAsia" w:ascii="宋体"/>
                <w:kern w:val="0"/>
                <w:szCs w:val="21"/>
              </w:rPr>
              <w:t>查，提供应急预案和消防演练记录。</w:t>
            </w:r>
          </w:p>
          <w:p>
            <w:pPr>
              <w:spacing w:line="400" w:lineRule="atLeast"/>
              <w:ind w:firstLine="420" w:firstLineChars="200"/>
              <w:rPr>
                <w:rFonts w:ascii="宋体"/>
                <w:kern w:val="0"/>
                <w:szCs w:val="21"/>
              </w:rPr>
            </w:pPr>
            <w:r>
              <w:rPr>
                <w:rFonts w:hint="eastAsia" w:ascii="宋体"/>
                <w:kern w:val="0"/>
                <w:szCs w:val="21"/>
              </w:rPr>
              <w:t>7、查，公司在节能方面的主要措施为：1、合理安排生产，提高效率；2、车间全部使用节能灯；3、车间划分责任区，必须做到人离开关闭相关电器。</w:t>
            </w:r>
          </w:p>
          <w:p>
            <w:pPr>
              <w:spacing w:line="400" w:lineRule="atLeast"/>
              <w:ind w:firstLine="420" w:firstLineChars="200"/>
              <w:rPr>
                <w:rFonts w:hint="eastAsia" w:ascii="宋体"/>
                <w:kern w:val="0"/>
                <w:szCs w:val="21"/>
              </w:rPr>
            </w:pPr>
            <w:r>
              <w:rPr>
                <w:rFonts w:hint="eastAsia" w:ascii="宋体"/>
                <w:kern w:val="0"/>
                <w:szCs w:val="21"/>
              </w:rPr>
              <w:t>查，2022年1月对噪声、废水、废气排放进行了监测，达标排放。</w:t>
            </w:r>
          </w:p>
          <w:p>
            <w:pPr>
              <w:pStyle w:val="2"/>
            </w:pPr>
          </w:p>
          <w:p>
            <w:pPr>
              <w:spacing w:line="400" w:lineRule="atLeast"/>
              <w:ind w:firstLine="420" w:firstLineChars="200"/>
              <w:rPr>
                <w:rFonts w:ascii="宋体"/>
                <w:kern w:val="0"/>
                <w:szCs w:val="21"/>
              </w:rPr>
            </w:pPr>
            <w:r>
              <w:rPr>
                <w:rFonts w:hint="eastAsia" w:ascii="宋体"/>
                <w:kern w:val="0"/>
                <w:szCs w:val="21"/>
              </w:rPr>
              <w:t>查，职业健康安全管理：生技部的不可接受风险有：</w:t>
            </w:r>
            <w:r>
              <w:rPr>
                <w:rFonts w:hint="eastAsia"/>
                <w:szCs w:val="21"/>
              </w:rPr>
              <w:t>火灾伤害、触电、机械伤害、职业病（粉尘危害呼吸系统疾病）。</w:t>
            </w:r>
          </w:p>
          <w:p>
            <w:pPr>
              <w:spacing w:line="400" w:lineRule="exact"/>
              <w:ind w:firstLine="420" w:firstLineChars="200"/>
              <w:rPr>
                <w:rFonts w:ascii="宋体"/>
                <w:kern w:val="0"/>
                <w:szCs w:val="21"/>
              </w:rPr>
            </w:pPr>
            <w:r>
              <w:rPr>
                <w:rFonts w:hint="eastAsia" w:ascii="宋体"/>
                <w:kern w:val="0"/>
                <w:szCs w:val="21"/>
              </w:rPr>
              <w:t>1、火灾伤害预防：</w:t>
            </w:r>
          </w:p>
          <w:p>
            <w:pPr>
              <w:spacing w:line="400" w:lineRule="exact"/>
              <w:ind w:firstLine="420" w:firstLineChars="200"/>
              <w:rPr>
                <w:rFonts w:ascii="宋体"/>
                <w:kern w:val="0"/>
                <w:szCs w:val="21"/>
              </w:rPr>
            </w:pPr>
            <w:r>
              <w:rPr>
                <w:rFonts w:hint="eastAsia" w:ascii="宋体"/>
                <w:kern w:val="0"/>
                <w:szCs w:val="21"/>
              </w:rPr>
              <w:t>查，公司组织有安全知识教育培训，部门也进行有三级安全教育记录，包括救援知识、设备操作等培训记录。</w:t>
            </w:r>
          </w:p>
          <w:p>
            <w:pPr>
              <w:spacing w:line="400" w:lineRule="exact"/>
              <w:ind w:firstLine="420" w:firstLineChars="200"/>
              <w:rPr>
                <w:rFonts w:ascii="宋体"/>
                <w:kern w:val="0"/>
                <w:szCs w:val="21"/>
              </w:rPr>
            </w:pPr>
            <w:r>
              <w:rPr>
                <w:rFonts w:hint="eastAsia" w:ascii="宋体"/>
                <w:kern w:val="0"/>
                <w:szCs w:val="21"/>
              </w:rPr>
              <w:t>查，生技部劳保用品领用记录，有劳保手套、劳保服、劳保鞋等物品。</w:t>
            </w:r>
          </w:p>
          <w:p>
            <w:pPr>
              <w:spacing w:line="400" w:lineRule="exact"/>
              <w:ind w:firstLine="420" w:firstLineChars="200"/>
              <w:rPr>
                <w:rFonts w:ascii="宋体"/>
                <w:kern w:val="0"/>
                <w:szCs w:val="21"/>
              </w:rPr>
            </w:pPr>
            <w:r>
              <w:rPr>
                <w:rFonts w:hint="eastAsia" w:ascii="宋体"/>
                <w:kern w:val="0"/>
                <w:szCs w:val="21"/>
              </w:rPr>
              <w:t>现场查看，生技部安全环保措施实施情况：</w:t>
            </w:r>
          </w:p>
          <w:p>
            <w:pPr>
              <w:spacing w:line="400" w:lineRule="exact"/>
              <w:ind w:firstLine="420" w:firstLineChars="200"/>
              <w:rPr>
                <w:rFonts w:ascii="宋体"/>
                <w:kern w:val="0"/>
                <w:szCs w:val="21"/>
              </w:rPr>
            </w:pPr>
            <w:r>
              <w:rPr>
                <w:rFonts w:hint="eastAsia" w:ascii="宋体"/>
                <w:kern w:val="0"/>
                <w:szCs w:val="21"/>
              </w:rPr>
              <w:t>配备灭火器、消防应急灯及消防报警装置等。</w:t>
            </w:r>
          </w:p>
          <w:p>
            <w:pPr>
              <w:spacing w:line="400" w:lineRule="exact"/>
              <w:ind w:firstLine="420" w:firstLineChars="200"/>
              <w:rPr>
                <w:rFonts w:ascii="宋体"/>
                <w:kern w:val="0"/>
                <w:szCs w:val="21"/>
              </w:rPr>
            </w:pPr>
            <w:r>
              <w:rPr>
                <w:rFonts w:hint="eastAsia" w:ascii="宋体"/>
                <w:kern w:val="0"/>
                <w:szCs w:val="21"/>
              </w:rPr>
              <w:t>2、触电预防管理：</w:t>
            </w:r>
          </w:p>
          <w:p>
            <w:pPr>
              <w:spacing w:line="400" w:lineRule="exact"/>
              <w:ind w:firstLine="420" w:firstLineChars="200"/>
              <w:rPr>
                <w:rFonts w:ascii="宋体"/>
                <w:kern w:val="0"/>
                <w:szCs w:val="21"/>
              </w:rPr>
            </w:pPr>
            <w:r>
              <w:rPr>
                <w:rFonts w:hint="eastAsia" w:ascii="宋体"/>
                <w:kern w:val="0"/>
                <w:szCs w:val="21"/>
              </w:rPr>
              <w:t>现场作业区域张贴禁烟标识、安全用电等标识。</w:t>
            </w:r>
          </w:p>
          <w:p>
            <w:pPr>
              <w:spacing w:line="400" w:lineRule="exact"/>
              <w:ind w:firstLine="420" w:firstLineChars="200"/>
              <w:rPr>
                <w:rFonts w:ascii="宋体"/>
                <w:kern w:val="0"/>
                <w:szCs w:val="21"/>
              </w:rPr>
            </w:pPr>
            <w:r>
              <w:rPr>
                <w:rFonts w:hint="eastAsia" w:ascii="宋体"/>
                <w:kern w:val="0"/>
                <w:szCs w:val="21"/>
              </w:rPr>
              <w:t>配电设施管理：公司有箱变1间，容量250kVA,配电房处有警示标识，有防蛇、鼠等进入措施，每天有专人进行巡查（电流、电压、温度、湿度等）。</w:t>
            </w:r>
          </w:p>
          <w:p>
            <w:pPr>
              <w:spacing w:line="400" w:lineRule="exact"/>
              <w:ind w:firstLine="420" w:firstLineChars="200"/>
              <w:rPr>
                <w:rFonts w:ascii="宋体" w:hAnsi="宋体"/>
                <w:szCs w:val="21"/>
              </w:rPr>
            </w:pPr>
            <w:r>
              <w:rPr>
                <w:rFonts w:hint="eastAsia" w:ascii="宋体" w:hAnsi="宋体"/>
                <w:szCs w:val="21"/>
              </w:rPr>
              <w:t>现场查看，车间的配电箱、控制柜、设备电器、照明开关均有短路断电措施，均有合适的防护，配电箱、柜门等完善。要求用电维修等均要求电工操作。</w:t>
            </w:r>
          </w:p>
          <w:p>
            <w:pPr>
              <w:spacing w:line="400" w:lineRule="exact"/>
              <w:ind w:firstLine="420" w:firstLineChars="200"/>
              <w:rPr>
                <w:rFonts w:ascii="宋体" w:hAnsi="宋体"/>
                <w:szCs w:val="21"/>
              </w:rPr>
            </w:pPr>
            <w:r>
              <w:rPr>
                <w:rFonts w:hint="eastAsia" w:ascii="宋体" w:hAnsi="宋体"/>
                <w:szCs w:val="21"/>
              </w:rPr>
              <w:t>提供：</w:t>
            </w:r>
            <w:r>
              <w:rPr>
                <w:rFonts w:hint="eastAsia" w:ascii="宋体"/>
                <w:szCs w:val="21"/>
              </w:rPr>
              <w:t>《员工劳动保护管理规定》、《生产安全事故应急预案》及工序安全操作规程。</w:t>
            </w:r>
          </w:p>
          <w:p>
            <w:pPr>
              <w:spacing w:line="400" w:lineRule="exact"/>
              <w:ind w:firstLine="420" w:firstLineChars="200"/>
              <w:rPr>
                <w:rFonts w:ascii="宋体"/>
                <w:kern w:val="0"/>
                <w:szCs w:val="21"/>
              </w:rPr>
            </w:pPr>
            <w:r>
              <w:rPr>
                <w:rFonts w:hint="eastAsia" w:ascii="宋体" w:hAnsi="宋体"/>
                <w:szCs w:val="21"/>
              </w:rPr>
              <w:t>现场未发现电线裸露情况。</w:t>
            </w:r>
          </w:p>
          <w:p>
            <w:pPr>
              <w:spacing w:line="400" w:lineRule="exact"/>
              <w:ind w:firstLine="420" w:firstLineChars="200"/>
              <w:rPr>
                <w:rFonts w:ascii="宋体"/>
                <w:kern w:val="0"/>
                <w:szCs w:val="21"/>
              </w:rPr>
            </w:pPr>
            <w:r>
              <w:rPr>
                <w:rFonts w:hint="eastAsia" w:ascii="宋体"/>
                <w:kern w:val="0"/>
                <w:szCs w:val="21"/>
              </w:rPr>
              <w:t>查，公司的用电必须由电工进行维修操作，非专业人员不得违规操作。</w:t>
            </w:r>
          </w:p>
          <w:p>
            <w:pPr>
              <w:spacing w:line="400" w:lineRule="exact"/>
              <w:ind w:firstLine="420" w:firstLineChars="200"/>
              <w:rPr>
                <w:rFonts w:ascii="宋体"/>
                <w:kern w:val="0"/>
                <w:szCs w:val="21"/>
              </w:rPr>
            </w:pPr>
            <w:r>
              <w:rPr>
                <w:rFonts w:hint="eastAsia" w:ascii="宋体"/>
                <w:kern w:val="0"/>
                <w:szCs w:val="21"/>
              </w:rPr>
              <w:t>查，公司的专业人员配置了电工劳保用品：绝缘鞋、绝缘手套等。</w:t>
            </w:r>
          </w:p>
          <w:p>
            <w:pPr>
              <w:spacing w:line="400" w:lineRule="exact"/>
              <w:ind w:firstLine="420" w:firstLineChars="200"/>
              <w:rPr>
                <w:rFonts w:ascii="宋体"/>
                <w:kern w:val="0"/>
                <w:szCs w:val="21"/>
                <w:highlight w:val="yellow"/>
              </w:rPr>
            </w:pPr>
            <w:r>
              <w:rPr>
                <w:rFonts w:hint="eastAsia" w:ascii="宋体"/>
                <w:kern w:val="0"/>
                <w:szCs w:val="21"/>
              </w:rPr>
              <w:t>查，公司的产品为配电设施，公司的产品说明书和设计规定了配电设施的用电安全规定，并在配电设施上有放电标志。提供产品出厂检验报告：2022.2，产品名称：变电站；检验记录：检验内容：电气距离和爬电距离、电击防护和保护电路完整性、内部电路和连接、工频耐压等。结果：合格，检验员：检验员1。</w:t>
            </w:r>
          </w:p>
          <w:p>
            <w:pPr>
              <w:spacing w:line="400" w:lineRule="exact"/>
              <w:ind w:firstLine="420" w:firstLineChars="200"/>
              <w:rPr>
                <w:rFonts w:ascii="宋体"/>
                <w:kern w:val="0"/>
                <w:szCs w:val="21"/>
              </w:rPr>
            </w:pPr>
            <w:r>
              <w:rPr>
                <w:rFonts w:hint="eastAsia" w:ascii="宋体"/>
                <w:kern w:val="0"/>
                <w:szCs w:val="21"/>
              </w:rPr>
              <w:t>3、设备操作机械伤害预防：</w:t>
            </w:r>
          </w:p>
          <w:p>
            <w:pPr>
              <w:spacing w:line="400" w:lineRule="exact"/>
              <w:ind w:firstLine="315" w:firstLineChars="150"/>
              <w:rPr>
                <w:rFonts w:ascii="宋体"/>
                <w:kern w:val="0"/>
                <w:szCs w:val="21"/>
              </w:rPr>
            </w:pPr>
            <w:r>
              <w:rPr>
                <w:rFonts w:hint="eastAsia" w:ascii="宋体"/>
                <w:kern w:val="0"/>
                <w:szCs w:val="21"/>
              </w:rPr>
              <w:t>查，机械伤害主要危险源：剪板机、冲压机、行车、装配过程等。</w:t>
            </w:r>
          </w:p>
          <w:p>
            <w:pPr>
              <w:spacing w:line="400" w:lineRule="exact"/>
              <w:ind w:firstLine="315" w:firstLineChars="150"/>
              <w:rPr>
                <w:rFonts w:ascii="宋体"/>
                <w:kern w:val="0"/>
                <w:szCs w:val="21"/>
              </w:rPr>
            </w:pPr>
            <w:r>
              <w:rPr>
                <w:rFonts w:hint="eastAsia" w:ascii="宋体"/>
                <w:kern w:val="0"/>
                <w:szCs w:val="21"/>
              </w:rPr>
              <w:t>查，公司编制了各种设备的安全操作规程；</w:t>
            </w:r>
          </w:p>
          <w:p>
            <w:pPr>
              <w:spacing w:line="400" w:lineRule="exact"/>
              <w:ind w:firstLine="315" w:firstLineChars="150"/>
              <w:rPr>
                <w:rFonts w:ascii="宋体"/>
                <w:kern w:val="0"/>
                <w:szCs w:val="21"/>
              </w:rPr>
            </w:pPr>
            <w:r>
              <w:rPr>
                <w:rFonts w:hint="eastAsia" w:ascii="宋体"/>
                <w:kern w:val="0"/>
                <w:szCs w:val="21"/>
              </w:rPr>
              <w:t>查，现场有明确的安全操作警示标识；</w:t>
            </w:r>
          </w:p>
          <w:p>
            <w:pPr>
              <w:spacing w:line="400" w:lineRule="exact"/>
              <w:ind w:firstLine="315" w:firstLineChars="150"/>
              <w:rPr>
                <w:rFonts w:ascii="宋体"/>
                <w:kern w:val="0"/>
                <w:szCs w:val="21"/>
              </w:rPr>
            </w:pPr>
            <w:r>
              <w:rPr>
                <w:rFonts w:hint="eastAsia" w:ascii="宋体"/>
                <w:kern w:val="0"/>
                <w:szCs w:val="21"/>
              </w:rPr>
              <w:t>查，剪板机、冲压机等设置了安全挡板等措施。</w:t>
            </w:r>
          </w:p>
          <w:p>
            <w:pPr>
              <w:spacing w:line="400" w:lineRule="exact"/>
              <w:ind w:firstLine="315" w:firstLineChars="150"/>
              <w:rPr>
                <w:rFonts w:ascii="宋体"/>
                <w:kern w:val="0"/>
                <w:szCs w:val="21"/>
              </w:rPr>
            </w:pPr>
            <w:r>
              <w:rPr>
                <w:rFonts w:hint="eastAsia" w:ascii="宋体"/>
                <w:kern w:val="0"/>
                <w:szCs w:val="21"/>
              </w:rPr>
              <w:t>查，公司的特种设备管理：</w:t>
            </w:r>
          </w:p>
          <w:p>
            <w:pPr>
              <w:spacing w:line="400" w:lineRule="exact"/>
              <w:ind w:firstLine="315" w:firstLineChars="150"/>
              <w:rPr>
                <w:rFonts w:ascii="宋体"/>
                <w:kern w:val="0"/>
                <w:szCs w:val="21"/>
              </w:rPr>
            </w:pPr>
            <w:r>
              <w:rPr>
                <w:rFonts w:hint="eastAsia" w:ascii="宋体"/>
                <w:kern w:val="0"/>
                <w:szCs w:val="21"/>
              </w:rPr>
              <w:t>公司有4台行车，提供行车的年检报告，具体见附件。</w:t>
            </w:r>
          </w:p>
          <w:p>
            <w:pPr>
              <w:spacing w:line="400" w:lineRule="exact"/>
              <w:ind w:firstLine="315" w:firstLineChars="150"/>
              <w:rPr>
                <w:rFonts w:ascii="宋体"/>
                <w:kern w:val="0"/>
                <w:szCs w:val="21"/>
              </w:rPr>
            </w:pPr>
            <w:r>
              <w:rPr>
                <w:rFonts w:hint="eastAsia" w:ascii="宋体"/>
                <w:kern w:val="0"/>
                <w:szCs w:val="21"/>
              </w:rPr>
              <w:t>查，公司的行车设置了专业的操作员，提供操作证。</w:t>
            </w:r>
          </w:p>
          <w:p>
            <w:pPr>
              <w:spacing w:line="400" w:lineRule="exact"/>
              <w:ind w:firstLine="420" w:firstLineChars="200"/>
              <w:rPr>
                <w:rFonts w:ascii="宋体"/>
                <w:kern w:val="0"/>
                <w:szCs w:val="21"/>
              </w:rPr>
            </w:pPr>
            <w:r>
              <w:rPr>
                <w:rFonts w:hint="eastAsia" w:ascii="宋体"/>
                <w:kern w:val="0"/>
                <w:szCs w:val="21"/>
              </w:rPr>
              <w:t>4、呼吸系统疾病预防：</w:t>
            </w:r>
          </w:p>
          <w:p>
            <w:pPr>
              <w:spacing w:line="400" w:lineRule="exact"/>
              <w:ind w:firstLine="420" w:firstLineChars="200"/>
              <w:rPr>
                <w:rFonts w:ascii="宋体" w:hAnsi="宋体"/>
                <w:szCs w:val="21"/>
              </w:rPr>
            </w:pPr>
            <w:r>
              <w:rPr>
                <w:rFonts w:hint="eastAsia" w:ascii="宋体"/>
                <w:kern w:val="0"/>
                <w:szCs w:val="21"/>
              </w:rPr>
              <w:t>现场查看，产生废气主</w:t>
            </w:r>
            <w:r>
              <w:rPr>
                <w:rFonts w:hint="eastAsia" w:ascii="宋体" w:hAnsi="宋体"/>
                <w:szCs w:val="21"/>
              </w:rPr>
              <w:t>要工序为焊接、喷塑工序和打磨工序。</w:t>
            </w:r>
          </w:p>
          <w:p>
            <w:pPr>
              <w:spacing w:line="400" w:lineRule="exact"/>
              <w:ind w:firstLine="420" w:firstLineChars="200"/>
              <w:rPr>
                <w:rFonts w:ascii="宋体"/>
                <w:szCs w:val="21"/>
              </w:rPr>
            </w:pPr>
            <w:r>
              <w:rPr>
                <w:rFonts w:hint="eastAsia" w:ascii="宋体" w:hAnsi="宋体"/>
                <w:szCs w:val="21"/>
              </w:rPr>
              <w:t>提供</w:t>
            </w:r>
            <w:r>
              <w:rPr>
                <w:rFonts w:hint="eastAsia" w:ascii="宋体"/>
                <w:szCs w:val="21"/>
              </w:rPr>
              <w:t>《员工劳动保护管理规定》、《生产安全事故应急预案》。</w:t>
            </w:r>
          </w:p>
          <w:p>
            <w:pPr>
              <w:spacing w:line="400" w:lineRule="exact"/>
              <w:ind w:firstLine="420" w:firstLineChars="200"/>
              <w:rPr>
                <w:rFonts w:ascii="宋体"/>
                <w:szCs w:val="21"/>
              </w:rPr>
            </w:pPr>
            <w:r>
              <w:rPr>
                <w:rFonts w:hint="eastAsia" w:ascii="宋体"/>
                <w:szCs w:val="21"/>
              </w:rPr>
              <w:t>现场防护措施：喷塑设置抽风系统，增加通风等。</w:t>
            </w:r>
          </w:p>
          <w:p>
            <w:pPr>
              <w:spacing w:line="400" w:lineRule="exact"/>
              <w:ind w:firstLine="420" w:firstLineChars="200"/>
              <w:rPr>
                <w:rFonts w:ascii="宋体"/>
                <w:szCs w:val="21"/>
              </w:rPr>
            </w:pPr>
            <w:r>
              <w:rPr>
                <w:rFonts w:hint="eastAsia" w:ascii="宋体"/>
                <w:szCs w:val="21"/>
              </w:rPr>
              <w:t>个人防护：要求操作人员佩戴防毒面具。</w:t>
            </w:r>
          </w:p>
          <w:p>
            <w:pPr>
              <w:spacing w:line="400" w:lineRule="exact"/>
              <w:ind w:firstLine="420" w:firstLineChars="200"/>
              <w:rPr>
                <w:rFonts w:ascii="宋体"/>
                <w:szCs w:val="21"/>
              </w:rPr>
            </w:pPr>
            <w:r>
              <w:rPr>
                <w:rFonts w:hint="eastAsia" w:ascii="宋体"/>
                <w:szCs w:val="21"/>
              </w:rPr>
              <w:t>现场查看，公司增加了焊接抽风装置，焊接烟气能及时排除车间，减少对操作者的危害。</w:t>
            </w:r>
          </w:p>
          <w:p>
            <w:pPr>
              <w:pStyle w:val="2"/>
              <w:ind w:firstLine="420" w:firstLineChars="200"/>
              <w:rPr>
                <w:rFonts w:ascii="宋体" w:hAnsi="Times New Roman" w:cs="Times New Roman"/>
                <w:color w:val="auto"/>
                <w:kern w:val="2"/>
                <w:sz w:val="21"/>
                <w:szCs w:val="21"/>
              </w:rPr>
            </w:pPr>
            <w:r>
              <w:rPr>
                <w:rFonts w:hint="eastAsia" w:ascii="宋体" w:hAnsi="Times New Roman" w:cs="Times New Roman"/>
                <w:color w:val="auto"/>
                <w:kern w:val="2"/>
                <w:sz w:val="21"/>
                <w:szCs w:val="21"/>
              </w:rPr>
              <w:t>焊工进行焊接作业时都配戴护目镜，上次不符合得到改进。</w:t>
            </w:r>
          </w:p>
          <w:p>
            <w:pPr>
              <w:spacing w:line="400" w:lineRule="exact"/>
              <w:ind w:firstLine="420" w:firstLineChars="200"/>
              <w:rPr>
                <w:rFonts w:ascii="宋体" w:hAnsi="宋体"/>
                <w:szCs w:val="21"/>
              </w:rPr>
            </w:pPr>
            <w:r>
              <w:rPr>
                <w:rFonts w:hint="eastAsia" w:ascii="宋体"/>
                <w:szCs w:val="21"/>
              </w:rPr>
              <w:t>公司策划了该岗位人员的职业病体检要求，提供李勇、伍祥虎、刘建辉等在岗11人的体检报告，结果可继续从事该工种工作。具体见附件。</w:t>
            </w:r>
          </w:p>
          <w:p>
            <w:pPr>
              <w:spacing w:line="400" w:lineRule="exact"/>
              <w:ind w:firstLine="420" w:firstLineChars="200"/>
              <w:rPr>
                <w:rFonts w:ascii="宋体" w:hAnsi="宋体"/>
                <w:szCs w:val="21"/>
              </w:rPr>
            </w:pPr>
            <w:r>
              <w:rPr>
                <w:rFonts w:hint="eastAsia" w:ascii="宋体" w:hAnsi="宋体"/>
                <w:szCs w:val="21"/>
              </w:rPr>
              <w:t>现场查看，操作基本符合要求。</w:t>
            </w:r>
          </w:p>
          <w:p>
            <w:pPr>
              <w:spacing w:line="400" w:lineRule="exact"/>
              <w:ind w:firstLine="420" w:firstLineChars="200"/>
              <w:rPr>
                <w:rFonts w:ascii="宋体" w:hAnsi="宋体"/>
                <w:szCs w:val="21"/>
              </w:rPr>
            </w:pPr>
            <w:r>
              <w:rPr>
                <w:rFonts w:hint="eastAsia" w:ascii="宋体" w:hAnsi="宋体"/>
                <w:szCs w:val="21"/>
              </w:rPr>
              <w:t>5、听力损害预防：</w:t>
            </w:r>
          </w:p>
          <w:p>
            <w:pPr>
              <w:spacing w:line="400" w:lineRule="exact"/>
              <w:ind w:firstLine="420" w:firstLineChars="200"/>
              <w:rPr>
                <w:rFonts w:ascii="宋体" w:hAnsi="宋体"/>
                <w:szCs w:val="21"/>
              </w:rPr>
            </w:pPr>
            <w:r>
              <w:rPr>
                <w:rFonts w:hint="eastAsia" w:ascii="宋体" w:hAnsi="宋体"/>
                <w:szCs w:val="21"/>
              </w:rPr>
              <w:t>现场查看，公司的噪声源主要有：冲压、打磨。</w:t>
            </w:r>
          </w:p>
          <w:p>
            <w:pPr>
              <w:spacing w:line="400" w:lineRule="exact"/>
              <w:ind w:firstLine="420" w:firstLineChars="200"/>
              <w:rPr>
                <w:rFonts w:ascii="宋体"/>
                <w:szCs w:val="21"/>
              </w:rPr>
            </w:pPr>
            <w:r>
              <w:rPr>
                <w:rFonts w:hint="eastAsia" w:ascii="宋体" w:hAnsi="宋体"/>
                <w:szCs w:val="21"/>
              </w:rPr>
              <w:t>提供</w:t>
            </w:r>
            <w:r>
              <w:rPr>
                <w:rFonts w:hint="eastAsia" w:ascii="宋体"/>
                <w:szCs w:val="21"/>
              </w:rPr>
              <w:t>《员工劳动保护管理规定》、《生产安全事故应急预案》。</w:t>
            </w:r>
          </w:p>
          <w:p>
            <w:pPr>
              <w:spacing w:line="400" w:lineRule="exact"/>
              <w:ind w:firstLine="420" w:firstLineChars="200"/>
            </w:pPr>
            <w:r>
              <w:rPr>
                <w:rFonts w:hint="eastAsia" w:ascii="宋体"/>
                <w:szCs w:val="21"/>
              </w:rPr>
              <w:t>现场查看：冲压房设置了隔音房，现场操作员工佩戴防噪声耳塞。</w:t>
            </w:r>
          </w:p>
          <w:p>
            <w:pPr>
              <w:numPr>
                <w:ilvl w:val="0"/>
                <w:numId w:val="7"/>
              </w:numPr>
              <w:spacing w:line="400" w:lineRule="exact"/>
              <w:ind w:firstLine="420" w:firstLineChars="200"/>
              <w:rPr>
                <w:rFonts w:ascii="宋体"/>
                <w:szCs w:val="21"/>
              </w:rPr>
            </w:pPr>
            <w:r>
              <w:rPr>
                <w:rFonts w:hint="eastAsia" w:ascii="宋体"/>
                <w:szCs w:val="21"/>
              </w:rPr>
              <w:t>查，公司策划了劳保用品的使用要求。</w:t>
            </w:r>
          </w:p>
          <w:p>
            <w:pPr>
              <w:spacing w:line="400" w:lineRule="exact"/>
              <w:ind w:firstLine="420" w:firstLineChars="200"/>
              <w:rPr>
                <w:rFonts w:ascii="宋体" w:hAnsi="宋体"/>
                <w:szCs w:val="21"/>
              </w:rPr>
            </w:pPr>
            <w:r>
              <w:rPr>
                <w:rFonts w:hint="eastAsia" w:ascii="宋体" w:hAnsi="宋体"/>
                <w:szCs w:val="21"/>
              </w:rPr>
              <w:t>查，防护用品发放，提供有《生产车间劳保用品发放签字表》等，抽查最近防护用品发放记录如下：</w:t>
            </w:r>
          </w:p>
          <w:p>
            <w:pPr>
              <w:spacing w:line="400" w:lineRule="exact"/>
              <w:ind w:firstLine="525" w:firstLineChars="250"/>
              <w:rPr>
                <w:rFonts w:ascii="宋体" w:hAnsi="宋体" w:cs="宋体"/>
                <w:szCs w:val="21"/>
              </w:rPr>
            </w:pPr>
            <w:r>
              <w:rPr>
                <w:rFonts w:hint="eastAsia" w:ascii="宋体" w:hAnsi="宋体" w:cs="宋体"/>
                <w:szCs w:val="21"/>
              </w:rPr>
              <w:t>发放日期    手套      防护面具    口罩芯          领用人</w:t>
            </w:r>
          </w:p>
          <w:p>
            <w:pPr>
              <w:pStyle w:val="2"/>
              <w:rPr>
                <w:rFonts w:ascii="宋体" w:hAnsi="宋体" w:cs="宋体"/>
                <w:color w:val="auto"/>
                <w:sz w:val="21"/>
                <w:szCs w:val="21"/>
              </w:rPr>
            </w:pPr>
            <w:r>
              <w:rPr>
                <w:rFonts w:hint="eastAsia" w:ascii="宋体" w:hAnsi="宋体" w:cs="宋体"/>
                <w:color w:val="auto"/>
                <w:sz w:val="21"/>
                <w:szCs w:val="21"/>
              </w:rPr>
              <w:t xml:space="preserve">     </w:t>
            </w:r>
            <w:r>
              <w:rPr>
                <w:rFonts w:hint="eastAsia" w:ascii="宋体" w:hAnsi="宋体" w:cs="宋体"/>
                <w:color w:val="auto"/>
                <w:kern w:val="2"/>
                <w:sz w:val="21"/>
                <w:szCs w:val="21"/>
              </w:rPr>
              <w:t xml:space="preserve">2月16日      10双   </w:t>
            </w:r>
            <w:r>
              <w:rPr>
                <w:rFonts w:hint="eastAsia" w:ascii="宋体" w:hAnsi="宋体" w:cs="宋体"/>
                <w:color w:val="auto"/>
                <w:sz w:val="21"/>
                <w:szCs w:val="21"/>
              </w:rPr>
              <w:t xml:space="preserve">     6个       8个          郭树林</w:t>
            </w:r>
          </w:p>
          <w:p>
            <w:pPr>
              <w:pStyle w:val="2"/>
              <w:rPr>
                <w:rFonts w:ascii="宋体" w:hAnsi="宋体" w:cs="宋体"/>
                <w:color w:val="auto"/>
                <w:sz w:val="21"/>
                <w:szCs w:val="21"/>
              </w:rPr>
            </w:pPr>
            <w:r>
              <w:rPr>
                <w:rFonts w:hint="eastAsia" w:ascii="宋体" w:hAnsi="宋体" w:cs="宋体"/>
                <w:color w:val="auto"/>
                <w:sz w:val="21"/>
                <w:szCs w:val="21"/>
              </w:rPr>
              <w:t xml:space="preserve">     2月26日      20双        3个      15个          文健国</w:t>
            </w:r>
          </w:p>
          <w:p>
            <w:pPr>
              <w:pStyle w:val="2"/>
              <w:rPr>
                <w:rFonts w:ascii="宋体" w:hAnsi="宋体" w:cs="宋体"/>
                <w:color w:val="auto"/>
                <w:sz w:val="21"/>
                <w:szCs w:val="21"/>
              </w:rPr>
            </w:pPr>
            <w:r>
              <w:rPr>
                <w:rFonts w:hint="eastAsia" w:ascii="宋体" w:hAnsi="宋体" w:cs="宋体"/>
                <w:color w:val="auto"/>
                <w:sz w:val="21"/>
                <w:szCs w:val="21"/>
              </w:rPr>
              <w:t>。。。。。。。</w:t>
            </w:r>
          </w:p>
          <w:p>
            <w:pPr>
              <w:rPr>
                <w:rFonts w:ascii="宋体" w:hAnsi="宋体"/>
                <w:szCs w:val="21"/>
              </w:rPr>
            </w:pPr>
            <w:r>
              <w:rPr>
                <w:rFonts w:hint="eastAsia" w:ascii="宋体"/>
                <w:kern w:val="0"/>
                <w:szCs w:val="21"/>
              </w:rPr>
              <w:t>生技部安全管理措施基本与管理要求基本一致，符合管理要求。</w:t>
            </w:r>
          </w:p>
        </w:tc>
        <w:tc>
          <w:tcPr>
            <w:tcW w:w="1126" w:type="dxa"/>
          </w:tcPr>
          <w:p>
            <w:pPr>
              <w:pStyle w:val="11"/>
            </w:pPr>
            <w:r>
              <w:t>符合</w:t>
            </w: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pPr>
            <w:r>
              <w:rPr>
                <w:rFonts w:hint="eastAsia"/>
              </w:rPr>
              <w:t>应急准备和响应</w:t>
            </w:r>
          </w:p>
          <w:p>
            <w:pPr>
              <w:pStyle w:val="11"/>
            </w:pP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463" w:type="dxa"/>
          </w:tcPr>
          <w:p>
            <w:pPr>
              <w:spacing w:line="360" w:lineRule="auto"/>
              <w:rPr>
                <w:szCs w:val="21"/>
              </w:rPr>
            </w:pPr>
            <w:r>
              <w:rPr>
                <w:rFonts w:hint="eastAsia" w:cs="宋体"/>
                <w:szCs w:val="21"/>
              </w:rPr>
              <w:t>查见：公司制定了《</w:t>
            </w:r>
            <w:r>
              <w:rPr>
                <w:rFonts w:hint="eastAsia" w:ascii="宋体" w:hAnsi="宋体" w:cs="宋体"/>
                <w:szCs w:val="21"/>
              </w:rPr>
              <w:t>应急准备和响应程序</w:t>
            </w:r>
            <w:r>
              <w:rPr>
                <w:rFonts w:hint="eastAsia" w:cs="宋体"/>
                <w:szCs w:val="21"/>
              </w:rPr>
              <w:t>》，拟定了《应急救援预案》和《火灾应急预案》</w:t>
            </w:r>
          </w:p>
          <w:p>
            <w:pPr>
              <w:spacing w:line="360" w:lineRule="auto"/>
              <w:rPr>
                <w:szCs w:val="21"/>
              </w:rPr>
            </w:pPr>
            <w:r>
              <w:rPr>
                <w:rFonts w:hint="eastAsia" w:cs="宋体"/>
                <w:szCs w:val="21"/>
              </w:rPr>
              <w:t>生技部人员在行政部组织下，参加了公司组织的“火灾消防知识培训、火灾消防应急演练”。</w:t>
            </w:r>
          </w:p>
          <w:p>
            <w:pPr>
              <w:spacing w:line="360" w:lineRule="auto"/>
              <w:jc w:val="left"/>
              <w:rPr>
                <w:rFonts w:ascii="宋体" w:hAnsi="宋体" w:cs="宋体"/>
                <w:szCs w:val="21"/>
              </w:rPr>
            </w:pPr>
            <w:r>
              <w:rPr>
                <w:rFonts w:hint="eastAsia" w:cs="宋体"/>
                <w:szCs w:val="21"/>
              </w:rPr>
              <w:t>查见：消防演练实况记录：相关人员</w:t>
            </w:r>
            <w:r>
              <w:rPr>
                <w:rFonts w:hint="eastAsia" w:ascii="宋体" w:hAnsi="宋体" w:cs="宋体"/>
                <w:szCs w:val="21"/>
              </w:rPr>
              <w:t>参加了2021年12月30日在公司由行政部组织的消防演练。</w:t>
            </w:r>
          </w:p>
          <w:p>
            <w:pPr>
              <w:spacing w:line="360" w:lineRule="auto"/>
              <w:rPr>
                <w:rFonts w:cs="宋体"/>
                <w:szCs w:val="21"/>
              </w:rPr>
            </w:pPr>
            <w:r>
              <w:rPr>
                <w:rFonts w:hint="eastAsia" w:ascii="宋体" w:cs="宋体"/>
                <w:szCs w:val="21"/>
              </w:rPr>
              <w:t>查，现场对应，公司员工的安全</w:t>
            </w:r>
            <w:r>
              <w:rPr>
                <w:rFonts w:hint="eastAsia" w:cs="宋体"/>
                <w:szCs w:val="21"/>
              </w:rPr>
              <w:t>逃生意识有明显的改善和较大提高。使员工掌握了安全逃生的方式和路径。同时使员工掌握了灭火器材的使用。</w:t>
            </w:r>
          </w:p>
          <w:p>
            <w:pPr>
              <w:spacing w:line="360" w:lineRule="auto"/>
              <w:rPr>
                <w:rFonts w:cs="宋体"/>
                <w:szCs w:val="21"/>
              </w:rPr>
            </w:pPr>
            <w:r>
              <w:rPr>
                <w:rFonts w:hint="eastAsia" w:cs="宋体"/>
                <w:szCs w:val="21"/>
              </w:rPr>
              <w:t>查应急准备：在车间现场观察，车间冲压机在进行冲孔作业，数控冲床周边未堆放物料，干净整洁，数控冲床控制柜上的紧急停止开关无物料遮挡。</w:t>
            </w:r>
          </w:p>
          <w:p>
            <w:pPr>
              <w:pStyle w:val="11"/>
              <w:rPr>
                <w:rFonts w:ascii="方正仿宋简体" w:eastAsia="方正仿宋简体"/>
                <w:bCs w:val="0"/>
              </w:rPr>
            </w:pPr>
            <w:r>
              <w:rPr>
                <w:rFonts w:hint="eastAsia" w:ascii="宋体" w:hAnsi="宋体"/>
                <w:szCs w:val="21"/>
              </w:rPr>
              <w:t>另查：</w:t>
            </w:r>
            <w:r>
              <w:rPr>
                <w:rFonts w:hint="eastAsia" w:ascii="宋体" w:hAnsi="宋体" w:cs="宋体"/>
                <w:szCs w:val="21"/>
              </w:rPr>
              <w:t>在生产现场配置有灭火器、消防栓，均为有效状态</w:t>
            </w:r>
            <w:r>
              <w:rPr>
                <w:rFonts w:hint="eastAsia" w:ascii="宋体" w:hAnsi="宋体"/>
                <w:szCs w:val="21"/>
              </w:rPr>
              <w:t>。</w:t>
            </w:r>
          </w:p>
        </w:tc>
        <w:tc>
          <w:tcPr>
            <w:tcW w:w="1126" w:type="dxa"/>
          </w:tcPr>
          <w:p/>
          <w:p>
            <w:pPr>
              <w:pStyle w:val="11"/>
            </w:pPr>
          </w:p>
          <w:p>
            <w:pPr>
              <w:pStyle w:val="11"/>
            </w:pPr>
          </w:p>
          <w:p>
            <w:pPr>
              <w:pStyle w:val="11"/>
            </w:pPr>
          </w:p>
          <w:p>
            <w:pPr>
              <w:pStyle w:val="11"/>
            </w:pPr>
          </w:p>
          <w:p>
            <w:pPr>
              <w:pStyle w:val="11"/>
            </w:pPr>
          </w:p>
          <w:p>
            <w:pPr>
              <w:pStyle w:val="11"/>
            </w:pPr>
          </w:p>
        </w:tc>
      </w:tr>
    </w:tbl>
    <w:p>
      <w:pPr>
        <w:pStyle w:val="6"/>
        <w:rPr>
          <w:rFonts w:hint="eastAsia" w:ascii="隶书" w:hAnsi="宋体" w:eastAsia="隶书"/>
          <w:bCs/>
          <w:color w:val="auto"/>
          <w:sz w:val="36"/>
          <w:szCs w:val="36"/>
          <w:highlight w:val="none"/>
        </w:rPr>
      </w:pPr>
      <w:r>
        <w:rPr>
          <w:rFonts w:hint="eastAsia"/>
        </w:rPr>
        <w:t>说明：不符合标注N</w:t>
      </w:r>
    </w:p>
    <w:p>
      <w:pPr>
        <w:spacing w:line="480" w:lineRule="exact"/>
        <w:jc w:val="center"/>
        <w:rPr>
          <w:rFonts w:ascii="隶书" w:hAnsi="宋体" w:eastAsia="隶书"/>
          <w:bCs/>
          <w:color w:val="auto"/>
          <w:sz w:val="36"/>
          <w:szCs w:val="36"/>
          <w:highlight w:val="none"/>
        </w:rPr>
      </w:pPr>
      <w:r>
        <w:rPr>
          <w:rFonts w:hint="eastAsia" w:ascii="隶书" w:hAnsi="宋体" w:eastAsia="隶书"/>
          <w:bCs/>
          <w:color w:val="auto"/>
          <w:sz w:val="36"/>
          <w:szCs w:val="36"/>
          <w:highlight w:val="none"/>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48"/>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hint="eastAsia" w:ascii="宋体" w:hAnsi="宋体"/>
                <w:szCs w:val="21"/>
                <w:highlight w:val="none"/>
              </w:rPr>
            </w:pPr>
            <w:r>
              <w:rPr>
                <w:rFonts w:hint="eastAsia" w:ascii="宋体" w:hAnsi="宋体"/>
                <w:szCs w:val="21"/>
                <w:highlight w:val="none"/>
              </w:rPr>
              <w:t>过程与活动、</w:t>
            </w:r>
          </w:p>
          <w:p>
            <w:pPr>
              <w:rPr>
                <w:highlight w:val="none"/>
              </w:rPr>
            </w:pPr>
            <w:r>
              <w:rPr>
                <w:rFonts w:hint="eastAsia" w:ascii="宋体" w:hAnsi="宋体"/>
                <w:szCs w:val="21"/>
                <w:highlight w:val="none"/>
              </w:rPr>
              <w:t>抽样计划</w:t>
            </w:r>
          </w:p>
        </w:tc>
        <w:tc>
          <w:tcPr>
            <w:tcW w:w="960" w:type="dxa"/>
            <w:vMerge w:val="restart"/>
            <w:vAlign w:val="center"/>
          </w:tcPr>
          <w:p>
            <w:pPr>
              <w:rPr>
                <w:rFonts w:hint="eastAsia" w:ascii="宋体" w:hAnsi="宋体"/>
                <w:szCs w:val="21"/>
                <w:highlight w:val="none"/>
              </w:rPr>
            </w:pPr>
            <w:r>
              <w:rPr>
                <w:rFonts w:hint="eastAsia" w:ascii="宋体" w:hAnsi="宋体"/>
                <w:szCs w:val="21"/>
                <w:highlight w:val="none"/>
              </w:rPr>
              <w:t>涉及</w:t>
            </w:r>
          </w:p>
          <w:p>
            <w:pPr>
              <w:rPr>
                <w:highlight w:val="none"/>
              </w:rPr>
            </w:pPr>
            <w:r>
              <w:rPr>
                <w:rFonts w:hint="eastAsia" w:ascii="宋体" w:hAnsi="宋体"/>
                <w:szCs w:val="21"/>
                <w:highlight w:val="none"/>
              </w:rPr>
              <w:t>条款</w:t>
            </w:r>
          </w:p>
        </w:tc>
        <w:tc>
          <w:tcPr>
            <w:tcW w:w="10448" w:type="dxa"/>
            <w:vAlign w:val="center"/>
          </w:tcPr>
          <w:p>
            <w:pPr>
              <w:rPr>
                <w:rFonts w:hint="default" w:eastAsia="宋体"/>
                <w:sz w:val="24"/>
                <w:szCs w:val="24"/>
                <w:highlight w:val="none"/>
                <w:lang w:val="en-US" w:eastAsia="zh-CN"/>
              </w:rPr>
            </w:pPr>
            <w:r>
              <w:rPr>
                <w:rFonts w:hint="eastAsia" w:ascii="宋体" w:hAnsi="宋体"/>
                <w:sz w:val="24"/>
                <w:szCs w:val="24"/>
                <w:highlight w:val="none"/>
              </w:rPr>
              <w:t>受审核部门：</w:t>
            </w:r>
            <w:r>
              <w:rPr>
                <w:rFonts w:hint="eastAsia" w:ascii="宋体" w:hAnsi="宋体"/>
                <w:sz w:val="24"/>
                <w:szCs w:val="24"/>
                <w:highlight w:val="none"/>
                <w:lang w:eastAsia="zh-CN"/>
              </w:rPr>
              <w:t xml:space="preserve">供销部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w:t>
            </w:r>
            <w:r>
              <w:rPr>
                <w:rFonts w:hint="eastAsia"/>
                <w:color w:val="auto"/>
                <w:sz w:val="24"/>
                <w:szCs w:val="24"/>
                <w:highlight w:val="none"/>
              </w:rPr>
              <w:t>主管领导：</w:t>
            </w:r>
            <w:r>
              <w:rPr>
                <w:rFonts w:hint="eastAsia"/>
                <w:color w:val="auto"/>
                <w:sz w:val="24"/>
                <w:szCs w:val="24"/>
                <w:highlight w:val="none"/>
                <w:lang w:val="en-US" w:eastAsia="zh-CN"/>
              </w:rPr>
              <w:t xml:space="preserve">彭娟     </w:t>
            </w:r>
            <w:r>
              <w:rPr>
                <w:rFonts w:hint="eastAsia"/>
                <w:color w:val="auto"/>
                <w:sz w:val="24"/>
                <w:szCs w:val="24"/>
                <w:highlight w:val="none"/>
              </w:rPr>
              <w:t xml:space="preserve"> 陪同人员：</w:t>
            </w:r>
            <w:r>
              <w:rPr>
                <w:rFonts w:hint="eastAsia" w:ascii="宋体" w:hAnsi="宋体"/>
                <w:color w:val="000000"/>
                <w:sz w:val="24"/>
                <w:lang w:val="en-US" w:eastAsia="zh-CN"/>
              </w:rPr>
              <w:t>杨大万</w:t>
            </w:r>
          </w:p>
        </w:tc>
        <w:tc>
          <w:tcPr>
            <w:tcW w:w="1141" w:type="dxa"/>
            <w:vMerge w:val="restart"/>
            <w:vAlign w:val="center"/>
          </w:tcPr>
          <w:p>
            <w:pPr>
              <w:rPr>
                <w:sz w:val="24"/>
                <w:szCs w:val="24"/>
                <w:highlight w:val="magenta"/>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448" w:type="dxa"/>
            <w:vAlign w:val="center"/>
          </w:tcPr>
          <w:p>
            <w:pPr>
              <w:spacing w:before="120"/>
              <w:rPr>
                <w:rFonts w:hint="default" w:eastAsia="宋体"/>
                <w:sz w:val="24"/>
                <w:szCs w:val="24"/>
                <w:highlight w:val="none"/>
                <w:lang w:val="en-US" w:eastAsia="zh-CN"/>
              </w:rPr>
            </w:pPr>
            <w:r>
              <w:rPr>
                <w:rFonts w:hint="eastAsia" w:ascii="宋体" w:hAnsi="宋体"/>
                <w:sz w:val="24"/>
                <w:szCs w:val="24"/>
                <w:highlight w:val="none"/>
              </w:rPr>
              <w:t>审核员：</w:t>
            </w:r>
            <w:r>
              <w:rPr>
                <w:rFonts w:hint="eastAsia" w:ascii="宋体" w:hAnsi="宋体"/>
                <w:sz w:val="24"/>
                <w:szCs w:val="24"/>
                <w:highlight w:val="none"/>
                <w:lang w:val="en-US" w:eastAsia="zh-CN"/>
              </w:rPr>
              <w:t xml:space="preserve">李林   </w:t>
            </w:r>
            <w:r>
              <w:rPr>
                <w:rFonts w:hint="eastAsia" w:ascii="宋体" w:hAnsi="宋体"/>
                <w:sz w:val="24"/>
                <w:szCs w:val="24"/>
                <w:highlight w:val="none"/>
              </w:rPr>
              <w:t xml:space="preserve">   审核时间：202</w:t>
            </w:r>
            <w:r>
              <w:rPr>
                <w:rFonts w:hint="eastAsia" w:ascii="宋体" w:hAnsi="宋体"/>
                <w:sz w:val="24"/>
                <w:szCs w:val="24"/>
                <w:highlight w:val="none"/>
                <w:lang w:val="en-US" w:eastAsia="zh-CN"/>
              </w:rPr>
              <w:t xml:space="preserve">2年3月1日 </w:t>
            </w:r>
          </w:p>
        </w:tc>
        <w:tc>
          <w:tcPr>
            <w:tcW w:w="1141"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448" w:type="dxa"/>
            <w:vAlign w:val="center"/>
          </w:tcPr>
          <w:p>
            <w:pPr>
              <w:rPr>
                <w:rFonts w:hint="eastAsia" w:ascii="宋体" w:hAnsi="宋体"/>
                <w:szCs w:val="21"/>
                <w:highlight w:val="none"/>
              </w:rPr>
            </w:pPr>
            <w:r>
              <w:rPr>
                <w:rFonts w:hint="eastAsia" w:ascii="宋体" w:hAnsi="宋体"/>
                <w:szCs w:val="21"/>
                <w:highlight w:val="none"/>
              </w:rPr>
              <w:t>审核条款：</w:t>
            </w:r>
          </w:p>
          <w:p>
            <w:pPr>
              <w:rPr>
                <w:sz w:val="24"/>
                <w:szCs w:val="24"/>
                <w:highlight w:val="none"/>
              </w:rPr>
            </w:pPr>
            <w:r>
              <w:rPr>
                <w:rFonts w:hint="eastAsia" w:ascii="宋体" w:hAnsi="宋体" w:cs="新宋体"/>
                <w:sz w:val="18"/>
                <w:szCs w:val="18"/>
              </w:rPr>
              <w:t>5.3组织的角色、职责和权限；6.2目标及其实现的策划； 6.1.2环境因素；8.1运行策划和控制；8.2应急准备和响应</w:t>
            </w:r>
          </w:p>
        </w:tc>
        <w:tc>
          <w:tcPr>
            <w:tcW w:w="1141"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both"/>
              <w:rPr>
                <w:rFonts w:ascii="宋体" w:hAnsi="宋体" w:cs="新宋体"/>
                <w:szCs w:val="21"/>
                <w:highlight w:val="none"/>
              </w:rPr>
            </w:pPr>
            <w:r>
              <w:rPr>
                <w:rFonts w:hint="eastAsia" w:ascii="宋体" w:hAnsi="宋体" w:cs="新宋体"/>
                <w:szCs w:val="21"/>
                <w:highlight w:val="none"/>
              </w:rPr>
              <w:t>组织的角色、职责和权限</w:t>
            </w:r>
          </w:p>
          <w:p>
            <w:pPr>
              <w:adjustRightInd w:val="0"/>
              <w:snapToGrid w:val="0"/>
              <w:jc w:val="center"/>
              <w:rPr>
                <w:rFonts w:ascii="宋体" w:hAnsi="宋体" w:cs="新宋体"/>
                <w:szCs w:val="21"/>
                <w:highlight w:val="none"/>
              </w:rPr>
            </w:pPr>
          </w:p>
        </w:tc>
        <w:tc>
          <w:tcPr>
            <w:tcW w:w="960" w:type="dxa"/>
          </w:tcPr>
          <w:p>
            <w:pPr>
              <w:rPr>
                <w:szCs w:val="21"/>
                <w:highlight w:val="none"/>
              </w:rPr>
            </w:pPr>
            <w:r>
              <w:rPr>
                <w:rFonts w:hint="eastAsia" w:ascii="宋体" w:hAnsi="宋体" w:cs="新宋体"/>
                <w:szCs w:val="21"/>
                <w:highlight w:val="none"/>
              </w:rPr>
              <w:t>E5.3；</w:t>
            </w:r>
          </w:p>
          <w:p>
            <w:pPr>
              <w:rPr>
                <w:rFonts w:ascii="宋体" w:hAnsi="宋体" w:cs="新宋体"/>
                <w:szCs w:val="21"/>
                <w:highlight w:val="none"/>
              </w:rPr>
            </w:pPr>
          </w:p>
        </w:tc>
        <w:tc>
          <w:tcPr>
            <w:tcW w:w="10448" w:type="dxa"/>
          </w:tcPr>
          <w:p>
            <w:pPr>
              <w:autoSpaceDE w:val="0"/>
              <w:autoSpaceDN w:val="0"/>
              <w:adjustRightInd w:val="0"/>
              <w:spacing w:line="400" w:lineRule="exact"/>
              <w:jc w:val="left"/>
              <w:rPr>
                <w:rFonts w:ascii="宋体" w:hAnsi="宋体"/>
                <w:sz w:val="21"/>
                <w:szCs w:val="21"/>
              </w:rPr>
            </w:pPr>
            <w:r>
              <w:rPr>
                <w:rFonts w:hint="eastAsia" w:ascii="宋体" w:hAnsi="宋体"/>
                <w:sz w:val="21"/>
                <w:szCs w:val="21"/>
              </w:rPr>
              <w:t>查，供销部的岗位职责和权限如下：</w:t>
            </w:r>
          </w:p>
          <w:p>
            <w:pPr>
              <w:spacing w:line="400" w:lineRule="exact"/>
              <w:rPr>
                <w:rFonts w:hint="eastAsia" w:ascii="宋体" w:hAnsi="宋体"/>
                <w:sz w:val="21"/>
                <w:szCs w:val="21"/>
              </w:rPr>
            </w:pPr>
            <w:r>
              <w:rPr>
                <w:rFonts w:hint="eastAsia" w:ascii="宋体" w:hAnsi="宋体" w:cs="宋体"/>
                <w:sz w:val="21"/>
                <w:szCs w:val="21"/>
              </w:rPr>
              <w:t>1）负责原材料的采购以及对合格供方评价</w:t>
            </w:r>
            <w:r>
              <w:rPr>
                <w:rFonts w:hint="eastAsia" w:ascii="宋体" w:hAnsi="宋体"/>
                <w:sz w:val="21"/>
                <w:szCs w:val="21"/>
              </w:rPr>
              <w:t>；</w:t>
            </w:r>
          </w:p>
          <w:p>
            <w:pPr>
              <w:widowControl/>
              <w:jc w:val="left"/>
              <w:rPr>
                <w:rFonts w:hint="eastAsia" w:ascii="宋体" w:hAnsi="宋体"/>
                <w:sz w:val="21"/>
                <w:szCs w:val="21"/>
              </w:rPr>
            </w:pPr>
            <w:r>
              <w:rPr>
                <w:rFonts w:hint="eastAsia" w:ascii="宋体" w:hAnsi="宋体"/>
                <w:sz w:val="21"/>
                <w:szCs w:val="21"/>
              </w:rPr>
              <w:t>2）负责顾客要求的识别，和合同的评审，负责与顾客的沟通和联络；</w:t>
            </w:r>
          </w:p>
          <w:p>
            <w:pPr>
              <w:widowControl/>
              <w:jc w:val="left"/>
              <w:rPr>
                <w:rFonts w:hAnsi="宋体" w:cs="宋体"/>
                <w:sz w:val="21"/>
                <w:szCs w:val="21"/>
              </w:rPr>
            </w:pPr>
            <w:r>
              <w:rPr>
                <w:rFonts w:hAnsi="宋体"/>
                <w:sz w:val="21"/>
                <w:szCs w:val="21"/>
              </w:rPr>
              <w:t>3）</w:t>
            </w:r>
            <w:r>
              <w:rPr>
                <w:rFonts w:hAnsi="宋体" w:cs="宋体"/>
                <w:sz w:val="21"/>
                <w:szCs w:val="21"/>
              </w:rPr>
              <w:t>负责本部门的环境因素识别，完成本部门目标、指标和环境管理方案的实施；</w:t>
            </w:r>
          </w:p>
          <w:p>
            <w:pPr>
              <w:spacing w:line="400" w:lineRule="exact"/>
              <w:rPr>
                <w:rFonts w:hint="eastAsia" w:ascii="宋体" w:hAnsi="宋体"/>
                <w:sz w:val="21"/>
                <w:szCs w:val="21"/>
              </w:rPr>
            </w:pPr>
            <w:r>
              <w:rPr>
                <w:rFonts w:hint="eastAsia" w:ascii="宋体" w:hAnsi="宋体"/>
                <w:sz w:val="21"/>
                <w:szCs w:val="21"/>
              </w:rPr>
              <w:t xml:space="preserve">……   </w:t>
            </w:r>
          </w:p>
          <w:p>
            <w:pPr>
              <w:spacing w:line="400" w:lineRule="exact"/>
              <w:rPr>
                <w:rFonts w:ascii="宋体" w:cs="宋体"/>
                <w:szCs w:val="21"/>
              </w:rPr>
            </w:pPr>
            <w:r>
              <w:rPr>
                <w:rFonts w:hint="eastAsia" w:ascii="宋体" w:cs="宋体"/>
                <w:szCs w:val="21"/>
              </w:rPr>
              <w:t>部门职责清晰、明确。</w:t>
            </w:r>
          </w:p>
          <w:p>
            <w:pPr>
              <w:widowControl/>
              <w:jc w:val="left"/>
              <w:rPr>
                <w:rFonts w:ascii="宋体" w:hAnsi="宋体"/>
                <w:szCs w:val="21"/>
                <w:highlight w:val="none"/>
              </w:rPr>
            </w:pPr>
            <w:r>
              <w:rPr>
                <w:rFonts w:hint="eastAsia" w:ascii="宋体" w:cs="宋体"/>
                <w:szCs w:val="21"/>
                <w:lang w:eastAsia="zh-CN"/>
              </w:rPr>
              <w:t>供销部</w:t>
            </w:r>
            <w:r>
              <w:rPr>
                <w:rFonts w:hint="eastAsia" w:ascii="宋体" w:cs="宋体"/>
                <w:szCs w:val="21"/>
              </w:rPr>
              <w:t>负责人能基本阐述本部门的主要职责</w:t>
            </w:r>
            <w:r>
              <w:rPr>
                <w:rFonts w:hint="eastAsia" w:ascii="宋体" w:hAnsi="宋体"/>
                <w:szCs w:val="21"/>
              </w:rPr>
              <w:t>。</w:t>
            </w:r>
          </w:p>
        </w:tc>
        <w:tc>
          <w:tcPr>
            <w:tcW w:w="1141" w:type="dxa"/>
          </w:tcPr>
          <w:p>
            <w:pPr>
              <w:rPr>
                <w:rFonts w:hint="eastAsia" w:eastAsia="宋体"/>
                <w:highlight w:val="magenta"/>
                <w:lang w:val="en-US" w:eastAsia="zh-CN"/>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vAlign w:val="top"/>
          </w:tcPr>
          <w:p>
            <w:pPr>
              <w:jc w:val="both"/>
              <w:rPr>
                <w:rFonts w:ascii="宋体" w:hAnsi="宋体"/>
                <w:b/>
                <w:szCs w:val="21"/>
                <w:highlight w:val="none"/>
              </w:rPr>
            </w:pPr>
            <w:r>
              <w:rPr>
                <w:rFonts w:hint="eastAsia" w:ascii="宋体" w:hAnsi="宋体" w:cs="新宋体"/>
                <w:szCs w:val="21"/>
                <w:highlight w:val="none"/>
              </w:rPr>
              <w:t>目标及其实现的策划</w:t>
            </w:r>
          </w:p>
        </w:tc>
        <w:tc>
          <w:tcPr>
            <w:tcW w:w="960" w:type="dxa"/>
          </w:tcPr>
          <w:p>
            <w:pPr>
              <w:rPr>
                <w:rFonts w:ascii="宋体" w:hAnsi="宋体" w:cs="新宋体"/>
                <w:szCs w:val="21"/>
                <w:highlight w:val="none"/>
              </w:rPr>
            </w:pPr>
            <w:r>
              <w:rPr>
                <w:rFonts w:hint="eastAsia" w:ascii="宋体" w:hAnsi="宋体" w:cs="新宋体"/>
                <w:szCs w:val="21"/>
                <w:highlight w:val="none"/>
              </w:rPr>
              <w:t>E6.2</w:t>
            </w:r>
          </w:p>
          <w:p>
            <w:pPr>
              <w:rPr>
                <w:rFonts w:ascii="宋体" w:hAnsi="宋体" w:cs="新宋体"/>
                <w:szCs w:val="21"/>
                <w:highlight w:val="none"/>
              </w:rPr>
            </w:pPr>
          </w:p>
        </w:tc>
        <w:tc>
          <w:tcPr>
            <w:tcW w:w="10448" w:type="dxa"/>
            <w:vAlign w:val="top"/>
          </w:tcPr>
          <w:p>
            <w:pPr>
              <w:spacing w:line="400" w:lineRule="exact"/>
              <w:rPr>
                <w:rFonts w:ascii="宋体" w:hAnsi="宋体"/>
                <w:szCs w:val="21"/>
                <w:highlight w:val="none"/>
              </w:rPr>
            </w:pPr>
            <w:r>
              <w:rPr>
                <w:rFonts w:hint="eastAsia" w:ascii="宋体" w:hAnsi="宋体" w:cs="Arial"/>
                <w:iCs/>
                <w:szCs w:val="21"/>
                <w:highlight w:val="none"/>
              </w:rPr>
              <w:t>查</w:t>
            </w:r>
            <w:r>
              <w:rPr>
                <w:rFonts w:hint="eastAsia" w:ascii="宋体" w:hAnsi="宋体"/>
                <w:sz w:val="21"/>
                <w:szCs w:val="21"/>
                <w:highlight w:val="none"/>
              </w:rPr>
              <w:t>供销</w:t>
            </w:r>
            <w:r>
              <w:rPr>
                <w:rFonts w:hint="eastAsia" w:ascii="宋体" w:hAnsi="宋体" w:cs="Arial"/>
                <w:iCs/>
                <w:szCs w:val="21"/>
                <w:highlight w:val="none"/>
                <w:lang w:eastAsia="zh-CN"/>
              </w:rPr>
              <w:t>部</w:t>
            </w:r>
            <w:r>
              <w:rPr>
                <w:rFonts w:hint="eastAsia" w:ascii="宋体" w:hAnsi="宋体"/>
                <w:szCs w:val="21"/>
                <w:highlight w:val="none"/>
              </w:rPr>
              <w:t>环境和职业健康安全目标：      考核情况（20</w:t>
            </w:r>
            <w:r>
              <w:rPr>
                <w:rFonts w:hint="eastAsia" w:ascii="宋体" w:hAnsi="宋体"/>
                <w:szCs w:val="21"/>
                <w:highlight w:val="none"/>
                <w:lang w:val="en-US" w:eastAsia="zh-CN"/>
              </w:rPr>
              <w:t>21</w:t>
            </w:r>
            <w:r>
              <w:rPr>
                <w:rFonts w:hint="eastAsia" w:ascii="宋体" w:hAnsi="宋体"/>
                <w:szCs w:val="21"/>
                <w:highlight w:val="none"/>
              </w:rPr>
              <w:t>年</w:t>
            </w:r>
            <w:r>
              <w:rPr>
                <w:rFonts w:hint="eastAsia" w:ascii="宋体" w:hAnsi="宋体"/>
                <w:szCs w:val="21"/>
                <w:highlight w:val="none"/>
                <w:lang w:val="en-US" w:eastAsia="zh-CN"/>
              </w:rPr>
              <w:t>06</w:t>
            </w:r>
            <w:r>
              <w:rPr>
                <w:rFonts w:hint="eastAsia" w:ascii="宋体" w:hAnsi="宋体"/>
                <w:szCs w:val="21"/>
                <w:highlight w:val="none"/>
              </w:rPr>
              <w:t>月-202</w:t>
            </w:r>
            <w:r>
              <w:rPr>
                <w:rFonts w:hint="eastAsia" w:ascii="宋体" w:hAnsi="宋体"/>
                <w:szCs w:val="21"/>
                <w:highlight w:val="none"/>
                <w:lang w:val="en-US" w:eastAsia="zh-CN"/>
              </w:rPr>
              <w:t>2</w:t>
            </w:r>
            <w:r>
              <w:rPr>
                <w:rFonts w:hint="eastAsia" w:ascii="宋体" w:hAnsi="宋体"/>
                <w:szCs w:val="21"/>
                <w:highlight w:val="none"/>
              </w:rPr>
              <w:t>年</w:t>
            </w:r>
            <w:r>
              <w:rPr>
                <w:rFonts w:hint="eastAsia" w:ascii="宋体" w:hAnsi="宋体"/>
                <w:szCs w:val="21"/>
                <w:highlight w:val="none"/>
                <w:lang w:val="en-US" w:eastAsia="zh-CN"/>
              </w:rPr>
              <w:t>2</w:t>
            </w:r>
            <w:r>
              <w:rPr>
                <w:rFonts w:hint="eastAsia" w:ascii="宋体" w:hAnsi="宋体"/>
                <w:szCs w:val="21"/>
                <w:highlight w:val="none"/>
              </w:rPr>
              <w:t>月）</w:t>
            </w:r>
          </w:p>
          <w:p>
            <w:pPr>
              <w:keepNext w:val="0"/>
              <w:keepLines w:val="0"/>
              <w:widowControl/>
              <w:suppressLineNumbers w:val="0"/>
              <w:jc w:val="left"/>
              <w:rPr>
                <w:rFonts w:hint="eastAsia" w:ascii="宋体" w:hAnsi="宋体" w:cs="宋体"/>
                <w:color w:val="000000"/>
                <w:kern w:val="0"/>
                <w:sz w:val="21"/>
                <w:szCs w:val="21"/>
                <w:highlight w:val="none"/>
                <w:lang w:val="en-US" w:eastAsia="zh-CN" w:bidi="ar"/>
              </w:rPr>
            </w:pPr>
            <w:r>
              <w:rPr>
                <w:rFonts w:hint="eastAsia"/>
                <w:szCs w:val="21"/>
                <w:highlight w:val="none"/>
              </w:rPr>
              <w:t>1)</w:t>
            </w:r>
            <w:r>
              <w:rPr>
                <w:rFonts w:hint="eastAsia"/>
                <w:sz w:val="21"/>
                <w:szCs w:val="21"/>
                <w:highlight w:val="none"/>
              </w:rPr>
              <w:t>固体废弃物分类处理率100%；</w:t>
            </w:r>
            <w:r>
              <w:rPr>
                <w:rFonts w:hint="eastAsia"/>
                <w:szCs w:val="21"/>
                <w:highlight w:val="none"/>
              </w:rPr>
              <w:t xml:space="preserve">         </w:t>
            </w:r>
            <w:r>
              <w:rPr>
                <w:rFonts w:hint="eastAsia" w:ascii="宋体" w:hAnsi="宋体" w:cs="宋体"/>
                <w:color w:val="000000"/>
                <w:kern w:val="0"/>
                <w:sz w:val="21"/>
                <w:szCs w:val="21"/>
                <w:highlight w:val="none"/>
                <w:lang w:val="en-US" w:eastAsia="zh-CN" w:bidi="ar"/>
              </w:rPr>
              <w:t xml:space="preserve">            100%</w:t>
            </w:r>
          </w:p>
          <w:p>
            <w:pPr>
              <w:keepNext w:val="0"/>
              <w:keepLines w:val="0"/>
              <w:widowControl/>
              <w:suppressLineNumbers w:val="0"/>
              <w:jc w:val="left"/>
              <w:rPr>
                <w:szCs w:val="21"/>
                <w:highlight w:val="none"/>
              </w:rPr>
            </w:pPr>
            <w:r>
              <w:rPr>
                <w:rFonts w:hint="eastAsia"/>
                <w:szCs w:val="21"/>
                <w:highlight w:val="none"/>
              </w:rPr>
              <w:t>2)</w:t>
            </w:r>
            <w:r>
              <w:rPr>
                <w:rFonts w:hint="eastAsia"/>
                <w:sz w:val="21"/>
                <w:szCs w:val="21"/>
                <w:highlight w:val="none"/>
              </w:rPr>
              <w:t>火灾事故发生率为零；</w:t>
            </w:r>
            <w:r>
              <w:rPr>
                <w:rFonts w:hint="eastAsia"/>
                <w:szCs w:val="21"/>
                <w:highlight w:val="none"/>
              </w:rPr>
              <w:t xml:space="preserve">                              </w:t>
            </w:r>
            <w:r>
              <w:rPr>
                <w:rFonts w:hint="eastAsia" w:ascii="宋体" w:hAnsi="宋体" w:eastAsia="宋体" w:cs="宋体"/>
                <w:color w:val="000000"/>
                <w:kern w:val="0"/>
                <w:sz w:val="21"/>
                <w:szCs w:val="21"/>
                <w:highlight w:val="none"/>
                <w:lang w:val="en-US" w:eastAsia="zh-CN" w:bidi="ar"/>
              </w:rPr>
              <w:t>零</w:t>
            </w:r>
            <w:r>
              <w:rPr>
                <w:rFonts w:hint="eastAsia"/>
                <w:szCs w:val="21"/>
                <w:highlight w:val="none"/>
              </w:rPr>
              <w:t xml:space="preserve">               </w:t>
            </w:r>
          </w:p>
          <w:p>
            <w:pPr>
              <w:keepNext w:val="0"/>
              <w:keepLines w:val="0"/>
              <w:widowControl/>
              <w:suppressLineNumbers w:val="0"/>
              <w:jc w:val="both"/>
              <w:rPr>
                <w:rFonts w:ascii="宋体" w:hAnsi="宋体" w:cs="宋体"/>
                <w:szCs w:val="21"/>
                <w:highlight w:val="none"/>
              </w:rPr>
            </w:pPr>
            <w:r>
              <w:rPr>
                <w:rFonts w:hint="eastAsia" w:ascii="宋体" w:hAnsi="宋体" w:cs="宋体"/>
                <w:color w:val="000000"/>
                <w:kern w:val="0"/>
                <w:sz w:val="21"/>
                <w:szCs w:val="21"/>
                <w:highlight w:val="none"/>
                <w:lang w:val="en-US" w:eastAsia="zh-CN" w:bidi="ar"/>
              </w:rPr>
              <w:t xml:space="preserve">  </w:t>
            </w:r>
            <w:r>
              <w:rPr>
                <w:rFonts w:hint="eastAsia" w:ascii="宋体" w:hAnsi="宋体" w:cs="宋体"/>
                <w:szCs w:val="21"/>
                <w:highlight w:val="none"/>
              </w:rPr>
              <w:t>查：20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06</w:t>
            </w:r>
            <w:r>
              <w:rPr>
                <w:rFonts w:hint="eastAsia" w:ascii="宋体" w:hAnsi="宋体" w:cs="宋体"/>
                <w:szCs w:val="21"/>
                <w:highlight w:val="none"/>
              </w:rPr>
              <w:t>月-2020年</w:t>
            </w:r>
            <w:r>
              <w:rPr>
                <w:rFonts w:hint="eastAsia" w:ascii="宋体" w:hAnsi="宋体" w:cs="宋体"/>
                <w:szCs w:val="21"/>
                <w:highlight w:val="none"/>
                <w:lang w:val="en-US" w:eastAsia="zh-CN"/>
              </w:rPr>
              <w:t>3</w:t>
            </w:r>
            <w:r>
              <w:rPr>
                <w:rFonts w:hint="eastAsia" w:ascii="宋体" w:hAnsi="宋体" w:cs="宋体"/>
                <w:szCs w:val="21"/>
                <w:highlight w:val="none"/>
              </w:rPr>
              <w:t>月</w:t>
            </w:r>
            <w:r>
              <w:rPr>
                <w:rFonts w:hint="eastAsia" w:ascii="宋体" w:hAnsi="宋体" w:cs="宋体"/>
                <w:szCs w:val="21"/>
                <w:highlight w:val="none"/>
                <w:lang w:eastAsia="zh-CN"/>
              </w:rPr>
              <w:t>供销部</w:t>
            </w:r>
            <w:r>
              <w:rPr>
                <w:rFonts w:hint="eastAsia" w:ascii="宋体" w:hAnsi="宋体" w:cs="宋体"/>
                <w:szCs w:val="21"/>
                <w:highlight w:val="none"/>
              </w:rPr>
              <w:t>环境和职业健康安全目标完成情况：均能达到要求</w:t>
            </w:r>
          </w:p>
          <w:p>
            <w:pPr>
              <w:widowControl/>
              <w:jc w:val="left"/>
              <w:rPr>
                <w:rFonts w:ascii="宋体" w:hAnsi="宋体"/>
                <w:szCs w:val="21"/>
                <w:highlight w:val="none"/>
              </w:rPr>
            </w:pPr>
            <w:r>
              <w:rPr>
                <w:rFonts w:hint="eastAsia" w:ascii="宋体" w:hAnsi="宋体" w:cs="宋体"/>
                <w:szCs w:val="21"/>
                <w:highlight w:val="none"/>
              </w:rPr>
              <w:t>查，公司编制了环境安全目标管理实施方案：制定、执行管理制度或作业文件；加强监测和测量；培训与教育；应急响应。</w:t>
            </w:r>
          </w:p>
        </w:tc>
        <w:tc>
          <w:tcPr>
            <w:tcW w:w="1141" w:type="dxa"/>
          </w:tcPr>
          <w:p>
            <w:pPr>
              <w:rPr>
                <w:highlight w:val="magent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160" w:type="dxa"/>
          </w:tcPr>
          <w:p>
            <w:pPr>
              <w:adjustRightInd w:val="0"/>
              <w:snapToGrid w:val="0"/>
              <w:jc w:val="left"/>
              <w:rPr>
                <w:rFonts w:ascii="宋体" w:hAnsi="宋体" w:cs="新宋体"/>
                <w:szCs w:val="21"/>
                <w:highlight w:val="none"/>
              </w:rPr>
            </w:pPr>
            <w:r>
              <w:rPr>
                <w:rFonts w:hint="eastAsia" w:ascii="宋体" w:hAnsi="宋体" w:cs="新宋体"/>
                <w:szCs w:val="21"/>
                <w:highlight w:val="none"/>
              </w:rPr>
              <w:t>环境因素</w:t>
            </w:r>
          </w:p>
        </w:tc>
        <w:tc>
          <w:tcPr>
            <w:tcW w:w="960" w:type="dxa"/>
          </w:tcPr>
          <w:p>
            <w:pPr>
              <w:rPr>
                <w:rFonts w:ascii="宋体" w:hAnsi="宋体" w:cs="新宋体"/>
                <w:szCs w:val="21"/>
                <w:highlight w:val="none"/>
              </w:rPr>
            </w:pPr>
            <w:r>
              <w:rPr>
                <w:rFonts w:hint="eastAsia" w:ascii="宋体" w:hAnsi="宋体" w:cs="新宋体"/>
                <w:szCs w:val="21"/>
                <w:highlight w:val="none"/>
              </w:rPr>
              <w:t>E6.1.2</w:t>
            </w:r>
          </w:p>
        </w:tc>
        <w:tc>
          <w:tcPr>
            <w:tcW w:w="10448" w:type="dxa"/>
            <w:vAlign w:val="top"/>
          </w:tcPr>
          <w:p>
            <w:pPr>
              <w:autoSpaceDE w:val="0"/>
              <w:autoSpaceDN w:val="0"/>
              <w:adjustRightInd w:val="0"/>
              <w:spacing w:line="400" w:lineRule="exact"/>
              <w:ind w:firstLine="420" w:firstLineChars="200"/>
              <w:jc w:val="left"/>
              <w:rPr>
                <w:rFonts w:hint="eastAsia" w:ascii="宋体" w:cs="宋体"/>
                <w:sz w:val="21"/>
                <w:szCs w:val="21"/>
              </w:rPr>
            </w:pPr>
            <w:r>
              <w:rPr>
                <w:rFonts w:hint="eastAsia" w:ascii="宋体" w:cs="宋体"/>
                <w:sz w:val="21"/>
                <w:szCs w:val="21"/>
                <w:lang w:bidi="ar"/>
              </w:rPr>
              <w:t>查，依据</w:t>
            </w:r>
            <w:r>
              <w:rPr>
                <w:rFonts w:hint="eastAsia" w:ascii="宋体" w:hAnsi="宋体" w:cs="宋体"/>
                <w:sz w:val="21"/>
                <w:szCs w:val="21"/>
                <w:lang w:bidi="ar"/>
              </w:rPr>
              <w:t>《环境因素、危险因素的识别与评价》</w:t>
            </w:r>
            <w:r>
              <w:rPr>
                <w:rFonts w:hint="eastAsia" w:ascii="宋体" w:cs="宋体"/>
                <w:sz w:val="21"/>
                <w:szCs w:val="21"/>
                <w:lang w:bidi="ar"/>
              </w:rPr>
              <w:t>，根据不同的时态、状态识别了环境因素，通过对其发生的可能性、危害性等进行评价，供销部确定的重要环境因素有：1）潜在火灾；2）固废的排放。</w:t>
            </w:r>
          </w:p>
          <w:p>
            <w:pPr>
              <w:autoSpaceDE w:val="0"/>
              <w:autoSpaceDN w:val="0"/>
              <w:adjustRightInd w:val="0"/>
              <w:spacing w:line="400" w:lineRule="exact"/>
              <w:ind w:firstLine="420" w:firstLineChars="200"/>
              <w:jc w:val="left"/>
              <w:rPr>
                <w:rFonts w:ascii="宋体" w:hAnsi="宋体" w:cs="宋体"/>
                <w:szCs w:val="21"/>
                <w:highlight w:val="none"/>
              </w:rPr>
            </w:pPr>
            <w:r>
              <w:rPr>
                <w:rFonts w:hint="eastAsia" w:ascii="宋体" w:cs="宋体"/>
                <w:sz w:val="21"/>
                <w:szCs w:val="21"/>
                <w:lang w:bidi="ar"/>
              </w:rPr>
              <w:t>现场查看，部门的主要工作为客户提供产品销售。销售过程中有</w:t>
            </w:r>
            <w:r>
              <w:rPr>
                <w:rFonts w:hint="eastAsia" w:cs="宋体"/>
                <w:sz w:val="21"/>
                <w:szCs w:val="21"/>
                <w:lang w:bidi="ar"/>
              </w:rPr>
              <w:t>办公固废、辅料等固废，</w:t>
            </w:r>
            <w:r>
              <w:rPr>
                <w:rFonts w:hint="eastAsia" w:ascii="宋体" w:cs="宋体"/>
                <w:sz w:val="21"/>
                <w:szCs w:val="21"/>
                <w:lang w:bidi="ar"/>
              </w:rPr>
              <w:t>部门的环境因素识别和重要环境因素基本到位。</w:t>
            </w:r>
          </w:p>
        </w:tc>
        <w:tc>
          <w:tcPr>
            <w:tcW w:w="1141" w:type="dxa"/>
          </w:tcPr>
          <w:p>
            <w:pPr>
              <w:rPr>
                <w:highlight w:val="magent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160" w:type="dxa"/>
          </w:tcPr>
          <w:p>
            <w:pPr>
              <w:adjustRightInd w:val="0"/>
              <w:snapToGrid w:val="0"/>
              <w:jc w:val="center"/>
              <w:rPr>
                <w:rFonts w:ascii="宋体" w:hAnsi="宋体" w:cs="新宋体"/>
                <w:szCs w:val="21"/>
                <w:highlight w:val="none"/>
              </w:rPr>
            </w:pPr>
            <w:r>
              <w:rPr>
                <w:rFonts w:hint="eastAsia" w:ascii="宋体" w:hAnsi="宋体" w:cs="新宋体"/>
                <w:szCs w:val="21"/>
                <w:highlight w:val="none"/>
              </w:rPr>
              <w:t>运行策划和控制</w:t>
            </w:r>
          </w:p>
        </w:tc>
        <w:tc>
          <w:tcPr>
            <w:tcW w:w="960" w:type="dxa"/>
          </w:tcPr>
          <w:p>
            <w:pPr>
              <w:rPr>
                <w:rFonts w:ascii="宋体" w:hAnsi="宋体" w:cs="新宋体"/>
                <w:szCs w:val="21"/>
                <w:highlight w:val="none"/>
              </w:rPr>
            </w:pPr>
            <w:r>
              <w:rPr>
                <w:rFonts w:hint="eastAsia" w:ascii="宋体" w:hAnsi="宋体" w:cs="新宋体"/>
                <w:szCs w:val="21"/>
                <w:highlight w:val="none"/>
              </w:rPr>
              <w:t xml:space="preserve">E8.1 </w:t>
            </w:r>
          </w:p>
          <w:p>
            <w:pPr>
              <w:rPr>
                <w:rFonts w:ascii="宋体" w:hAnsi="宋体" w:cs="新宋体"/>
                <w:szCs w:val="21"/>
                <w:highlight w:val="none"/>
              </w:rPr>
            </w:pPr>
          </w:p>
        </w:tc>
        <w:tc>
          <w:tcPr>
            <w:tcW w:w="10448" w:type="dxa"/>
            <w:vAlign w:val="top"/>
          </w:tcPr>
          <w:p>
            <w:pPr>
              <w:rPr>
                <w:rFonts w:hint="eastAsia" w:ascii="宋体" w:hAnsi="宋体" w:cs="宋体"/>
                <w:sz w:val="21"/>
                <w:szCs w:val="21"/>
              </w:rPr>
            </w:pPr>
            <w:r>
              <w:rPr>
                <w:rFonts w:hint="eastAsia" w:ascii="宋体" w:hAnsi="宋体" w:cs="宋体"/>
                <w:sz w:val="21"/>
                <w:szCs w:val="21"/>
              </w:rPr>
              <w:t>查，供销部实施以下环境安全管理制度：《节能降耗管理规定》、《固体废弃物管理规定》《消防管理制度》、《安全检查制度》、《火灾事故应急救援预案》、《职业危害预防制度》等。</w:t>
            </w:r>
          </w:p>
          <w:p>
            <w:pPr>
              <w:rPr>
                <w:rFonts w:hint="eastAsia" w:ascii="宋体" w:hAnsi="宋体" w:cs="宋体"/>
                <w:sz w:val="21"/>
                <w:szCs w:val="21"/>
              </w:rPr>
            </w:pPr>
            <w:r>
              <w:rPr>
                <w:rFonts w:hint="eastAsia" w:ascii="宋体" w:hAnsi="宋体" w:cs="宋体"/>
                <w:sz w:val="21"/>
                <w:szCs w:val="21"/>
              </w:rPr>
              <w:t>查重要环境因素：</w:t>
            </w:r>
          </w:p>
          <w:p>
            <w:pPr>
              <w:numPr>
                <w:ilvl w:val="0"/>
                <w:numId w:val="8"/>
              </w:numPr>
              <w:ind w:firstLine="0"/>
              <w:rPr>
                <w:rFonts w:hint="eastAsia" w:ascii="宋体" w:hAnsi="宋体" w:cs="宋体"/>
                <w:sz w:val="21"/>
                <w:szCs w:val="21"/>
              </w:rPr>
            </w:pPr>
            <w:r>
              <w:rPr>
                <w:rFonts w:hint="eastAsia" w:ascii="宋体" w:hAnsi="宋体" w:cs="宋体"/>
                <w:sz w:val="21"/>
                <w:szCs w:val="21"/>
              </w:rPr>
              <w:t>潜在火灾；</w:t>
            </w:r>
            <w:r>
              <w:rPr>
                <w:rFonts w:hint="eastAsia" w:ascii="宋体" w:hAnsi="宋体" w:cs="宋体"/>
                <w:sz w:val="21"/>
                <w:szCs w:val="21"/>
                <w:lang w:val="en-US" w:eastAsia="zh-CN"/>
              </w:rPr>
              <w:t>2）</w:t>
            </w:r>
            <w:r>
              <w:rPr>
                <w:rFonts w:hint="eastAsia" w:ascii="宋体" w:hAnsi="宋体" w:cs="宋体"/>
                <w:sz w:val="21"/>
                <w:szCs w:val="21"/>
              </w:rPr>
              <w:t>固废排放；</w:t>
            </w:r>
          </w:p>
          <w:p>
            <w:pPr>
              <w:ind w:left="360"/>
              <w:rPr>
                <w:rFonts w:hint="eastAsia" w:ascii="宋体" w:hAnsi="宋体" w:cs="宋体"/>
                <w:sz w:val="21"/>
                <w:szCs w:val="21"/>
              </w:rPr>
            </w:pPr>
            <w:r>
              <w:rPr>
                <w:rFonts w:hint="eastAsia" w:ascii="宋体" w:hAnsi="宋体" w:cs="宋体"/>
                <w:sz w:val="21"/>
                <w:szCs w:val="21"/>
              </w:rPr>
              <w:t>查看，公司制订的相应的安全管理制度及管理方案，对</w:t>
            </w:r>
            <w:r>
              <w:rPr>
                <w:rFonts w:hint="eastAsia" w:ascii="宋体" w:hAnsi="宋体" w:cs="宋体"/>
                <w:sz w:val="21"/>
                <w:szCs w:val="21"/>
                <w:lang w:val="en-US" w:eastAsia="zh-CN"/>
              </w:rPr>
              <w:t>重要环境因素</w:t>
            </w:r>
            <w:r>
              <w:rPr>
                <w:rFonts w:hint="eastAsia" w:ascii="宋体" w:hAnsi="宋体" w:cs="宋体"/>
                <w:sz w:val="21"/>
                <w:szCs w:val="21"/>
              </w:rPr>
              <w:t>进行管控。</w:t>
            </w:r>
          </w:p>
          <w:p>
            <w:pPr>
              <w:rPr>
                <w:rFonts w:hint="eastAsia" w:ascii="宋体" w:hAnsi="宋体" w:cs="宋体"/>
                <w:sz w:val="21"/>
                <w:szCs w:val="21"/>
              </w:rPr>
            </w:pPr>
            <w:r>
              <w:rPr>
                <w:rFonts w:hint="eastAsia" w:ascii="宋体" w:hAnsi="宋体" w:cs="宋体"/>
                <w:sz w:val="21"/>
                <w:szCs w:val="21"/>
              </w:rPr>
              <w:t>据称：对火灾应急设施、安防设施运行情况等进行了检查维护。</w:t>
            </w:r>
          </w:p>
          <w:p>
            <w:pPr>
              <w:rPr>
                <w:rFonts w:hint="eastAsia" w:ascii="宋体" w:hAnsi="宋体" w:cs="宋体"/>
                <w:sz w:val="21"/>
                <w:szCs w:val="21"/>
              </w:rPr>
            </w:pPr>
            <w:r>
              <w:rPr>
                <w:rFonts w:hint="eastAsia" w:ascii="宋体" w:hAnsi="宋体" w:cs="宋体"/>
                <w:sz w:val="21"/>
                <w:szCs w:val="21"/>
              </w:rPr>
              <w:t>查供销部办公区域环境和安全实施情况；</w:t>
            </w:r>
          </w:p>
          <w:p>
            <w:pPr>
              <w:rPr>
                <w:rFonts w:hint="eastAsia" w:ascii="宋体" w:hAnsi="宋体" w:cs="宋体"/>
                <w:sz w:val="21"/>
                <w:szCs w:val="21"/>
              </w:rPr>
            </w:pPr>
            <w:r>
              <w:rPr>
                <w:rFonts w:hint="eastAsia" w:ascii="宋体" w:hAnsi="宋体" w:cs="宋体"/>
                <w:sz w:val="21"/>
                <w:szCs w:val="21"/>
              </w:rPr>
              <w:t>现场查看：现场未发现大功率电器使用。</w:t>
            </w:r>
          </w:p>
          <w:p>
            <w:pPr>
              <w:rPr>
                <w:rFonts w:hint="eastAsia" w:ascii="宋体" w:hAnsi="宋体" w:cs="宋体"/>
                <w:sz w:val="21"/>
                <w:szCs w:val="21"/>
              </w:rPr>
            </w:pPr>
            <w:r>
              <w:rPr>
                <w:rFonts w:hint="eastAsia" w:ascii="宋体" w:hAnsi="宋体" w:cs="宋体"/>
                <w:sz w:val="21"/>
                <w:szCs w:val="21"/>
              </w:rPr>
              <w:t>现场查看：现场电线有穿管保护，固定布局、现场有禁止吸烟的提醒，办公设备均有接地保护。</w:t>
            </w:r>
          </w:p>
          <w:p>
            <w:pPr>
              <w:rPr>
                <w:rFonts w:ascii="宋体" w:hAnsi="宋体" w:cs="宋体"/>
                <w:szCs w:val="21"/>
                <w:highlight w:val="magenta"/>
              </w:rPr>
            </w:pPr>
            <w:r>
              <w:rPr>
                <w:rFonts w:hint="eastAsia" w:ascii="宋体" w:hAnsi="宋体" w:cs="宋体"/>
                <w:sz w:val="21"/>
                <w:szCs w:val="21"/>
              </w:rPr>
              <w:t>查见办公区有一般固废分装桶，现场有处理的记录。</w:t>
            </w:r>
          </w:p>
        </w:tc>
        <w:tc>
          <w:tcPr>
            <w:tcW w:w="1141" w:type="dxa"/>
          </w:tcPr>
          <w:p>
            <w:pPr>
              <w:rPr>
                <w:highlight w:val="magent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60" w:type="dxa"/>
          </w:tcPr>
          <w:p>
            <w:pPr>
              <w:adjustRightInd w:val="0"/>
              <w:snapToGrid w:val="0"/>
              <w:jc w:val="center"/>
              <w:rPr>
                <w:rFonts w:ascii="宋体" w:hAnsi="宋体" w:cs="新宋体"/>
                <w:szCs w:val="21"/>
                <w:highlight w:val="none"/>
              </w:rPr>
            </w:pPr>
            <w:r>
              <w:rPr>
                <w:rFonts w:hint="eastAsia" w:ascii="宋体" w:hAnsi="宋体" w:cs="新宋体"/>
                <w:szCs w:val="21"/>
                <w:highlight w:val="none"/>
              </w:rPr>
              <w:t>应急准备和响应</w:t>
            </w:r>
          </w:p>
        </w:tc>
        <w:tc>
          <w:tcPr>
            <w:tcW w:w="960" w:type="dxa"/>
          </w:tcPr>
          <w:p>
            <w:pPr>
              <w:rPr>
                <w:rFonts w:ascii="宋体" w:hAnsi="宋体" w:cs="新宋体"/>
                <w:szCs w:val="21"/>
                <w:highlight w:val="none"/>
              </w:rPr>
            </w:pPr>
            <w:r>
              <w:rPr>
                <w:rFonts w:hint="eastAsia" w:ascii="宋体" w:hAnsi="宋体" w:cs="新宋体"/>
                <w:szCs w:val="21"/>
                <w:highlight w:val="none"/>
              </w:rPr>
              <w:t>E8.2</w:t>
            </w:r>
          </w:p>
          <w:p>
            <w:pPr>
              <w:rPr>
                <w:rFonts w:ascii="宋体" w:hAnsi="宋体" w:cs="新宋体"/>
                <w:szCs w:val="21"/>
                <w:highlight w:val="none"/>
              </w:rPr>
            </w:pPr>
          </w:p>
        </w:tc>
        <w:tc>
          <w:tcPr>
            <w:tcW w:w="10448" w:type="dxa"/>
            <w:vAlign w:val="top"/>
          </w:tcPr>
          <w:p>
            <w:pPr>
              <w:spacing w:line="360" w:lineRule="auto"/>
              <w:rPr>
                <w:szCs w:val="21"/>
              </w:rPr>
            </w:pPr>
            <w:r>
              <w:rPr>
                <w:rFonts w:hint="eastAsia" w:cs="宋体"/>
                <w:szCs w:val="21"/>
              </w:rPr>
              <w:t>查见：</w:t>
            </w:r>
            <w:r>
              <w:rPr>
                <w:rFonts w:hint="eastAsia" w:ascii="宋体" w:hAnsi="宋体" w:cs="宋体"/>
                <w:szCs w:val="21"/>
              </w:rPr>
              <w:t>《应急准备与响应控制程序》、《消防应急预案》等。</w:t>
            </w:r>
          </w:p>
          <w:p>
            <w:pPr>
              <w:spacing w:line="360" w:lineRule="auto"/>
              <w:ind w:firstLine="210" w:firstLineChars="100"/>
              <w:rPr>
                <w:szCs w:val="21"/>
              </w:rPr>
            </w:pPr>
            <w:r>
              <w:rPr>
                <w:rFonts w:hint="eastAsia" w:cs="宋体"/>
                <w:szCs w:val="21"/>
                <w:lang w:eastAsia="zh-CN"/>
              </w:rPr>
              <w:t>供销部</w:t>
            </w:r>
            <w:r>
              <w:rPr>
                <w:rFonts w:hint="eastAsia" w:cs="宋体"/>
                <w:szCs w:val="21"/>
              </w:rPr>
              <w:t>人员在</w:t>
            </w:r>
            <w:r>
              <w:rPr>
                <w:rFonts w:hint="eastAsia" w:cs="宋体"/>
                <w:szCs w:val="21"/>
                <w:lang w:eastAsia="zh-CN"/>
              </w:rPr>
              <w:t>行</w:t>
            </w:r>
            <w:r>
              <w:rPr>
                <w:rFonts w:hint="eastAsia" w:ascii="宋体" w:hAnsi="宋体" w:eastAsia="宋体" w:cs="宋体"/>
                <w:szCs w:val="21"/>
                <w:lang w:eastAsia="zh-CN"/>
              </w:rPr>
              <w:t>政部</w:t>
            </w:r>
            <w:r>
              <w:rPr>
                <w:rFonts w:hint="eastAsia" w:ascii="宋体" w:hAnsi="宋体" w:eastAsia="宋体" w:cs="宋体"/>
                <w:szCs w:val="21"/>
              </w:rPr>
              <w:t>组织下，参加了公司于</w:t>
            </w:r>
            <w:r>
              <w:rPr>
                <w:rFonts w:hint="eastAsia" w:ascii="宋体" w:hAnsi="宋体" w:eastAsia="宋体" w:cs="宋体"/>
                <w:szCs w:val="21"/>
                <w:rtl w:val="0"/>
                <w:lang w:val="en-US" w:eastAsia="zh-CN"/>
              </w:rPr>
              <w:t>202</w:t>
            </w:r>
            <w:r>
              <w:rPr>
                <w:rFonts w:hint="default" w:ascii="宋体" w:hAnsi="宋体" w:eastAsia="宋体" w:cs="宋体"/>
                <w:szCs w:val="21"/>
                <w:rtl w:val="0"/>
                <w:lang w:eastAsia="zh-CN"/>
              </w:rPr>
              <w:t>1</w:t>
            </w:r>
            <w:r>
              <w:rPr>
                <w:rFonts w:hint="eastAsia" w:ascii="宋体" w:hAnsi="宋体" w:eastAsia="宋体" w:cs="宋体"/>
                <w:szCs w:val="21"/>
                <w:rtl w:val="0"/>
                <w:lang w:val="zh-TW" w:eastAsia="zh-TW"/>
              </w:rPr>
              <w:t>年</w:t>
            </w:r>
            <w:r>
              <w:rPr>
                <w:rFonts w:hint="eastAsia" w:ascii="宋体" w:hAnsi="宋体" w:eastAsia="宋体" w:cs="宋体"/>
                <w:szCs w:val="21"/>
                <w:rtl w:val="0"/>
                <w:lang w:val="en-US"/>
              </w:rPr>
              <w:t>1</w:t>
            </w:r>
            <w:r>
              <w:rPr>
                <w:rFonts w:hint="eastAsia" w:ascii="宋体" w:hAnsi="宋体" w:eastAsia="宋体" w:cs="宋体"/>
                <w:szCs w:val="21"/>
                <w:rtl w:val="0"/>
                <w:lang w:val="en-US" w:eastAsia="zh-CN"/>
              </w:rPr>
              <w:t>2</w:t>
            </w:r>
            <w:r>
              <w:rPr>
                <w:rFonts w:hint="eastAsia" w:ascii="宋体" w:hAnsi="宋体" w:eastAsia="宋体" w:cs="宋体"/>
                <w:szCs w:val="21"/>
                <w:rtl w:val="0"/>
                <w:lang w:val="zh-TW" w:eastAsia="zh-TW"/>
              </w:rPr>
              <w:t>月</w:t>
            </w:r>
            <w:r>
              <w:rPr>
                <w:rFonts w:hint="eastAsia" w:ascii="宋体" w:hAnsi="宋体" w:eastAsia="宋体" w:cs="宋体"/>
                <w:szCs w:val="21"/>
                <w:rtl w:val="0"/>
                <w:lang w:eastAsia="zh-TW"/>
              </w:rPr>
              <w:t>30</w:t>
            </w:r>
            <w:r>
              <w:rPr>
                <w:rFonts w:hint="eastAsia" w:ascii="宋体" w:hAnsi="宋体" w:eastAsia="宋体" w:cs="宋体"/>
                <w:szCs w:val="21"/>
                <w:rtl w:val="0"/>
                <w:lang w:val="zh-TW" w:eastAsia="zh-TW"/>
              </w:rPr>
              <w:t>日</w:t>
            </w:r>
            <w:r>
              <w:rPr>
                <w:rFonts w:hint="eastAsia" w:ascii="宋体" w:hAnsi="宋体" w:eastAsia="宋体" w:cs="宋体"/>
                <w:szCs w:val="21"/>
              </w:rPr>
              <w:t>的消</w:t>
            </w:r>
            <w:r>
              <w:rPr>
                <w:rFonts w:hint="eastAsia" w:ascii="宋体" w:hAnsi="宋体" w:cs="宋体"/>
                <w:szCs w:val="21"/>
              </w:rPr>
              <w:t>防应急演练。</w:t>
            </w:r>
          </w:p>
          <w:p>
            <w:pPr>
              <w:rPr>
                <w:rFonts w:ascii="宋体" w:cs="宋体"/>
                <w:szCs w:val="21"/>
              </w:rPr>
            </w:pPr>
            <w:r>
              <w:rPr>
                <w:rFonts w:hint="eastAsia" w:ascii="宋体" w:cs="宋体"/>
                <w:szCs w:val="21"/>
              </w:rPr>
              <w:t>查，现场对应，部门员工的安全逃生意识有明显的改善和较大提高。使员工掌握了安全逃生的方式和路径。同时使员工掌握了灭火器材的使用，</w:t>
            </w:r>
            <w:r>
              <w:rPr>
                <w:rFonts w:ascii="宋体"/>
                <w:szCs w:val="21"/>
              </w:rPr>
              <w:t>如何</w:t>
            </w:r>
            <w:r>
              <w:rPr>
                <w:rFonts w:hint="eastAsia" w:ascii="宋体"/>
                <w:szCs w:val="21"/>
              </w:rPr>
              <w:t>应对</w:t>
            </w:r>
            <w:r>
              <w:rPr>
                <w:rFonts w:ascii="宋体"/>
                <w:szCs w:val="21"/>
              </w:rPr>
              <w:t>触电急救、人工呼吸等</w:t>
            </w:r>
            <w:r>
              <w:rPr>
                <w:rFonts w:hint="eastAsia" w:ascii="宋体"/>
                <w:szCs w:val="21"/>
              </w:rPr>
              <w:t>技能</w:t>
            </w:r>
            <w:r>
              <w:rPr>
                <w:rFonts w:hint="eastAsia" w:ascii="宋体" w:cs="宋体"/>
                <w:szCs w:val="21"/>
              </w:rPr>
              <w:t>。</w:t>
            </w:r>
          </w:p>
          <w:p>
            <w:pPr>
              <w:rPr>
                <w:rFonts w:ascii="宋体" w:hAnsi="宋体" w:cs="宋体"/>
                <w:szCs w:val="21"/>
                <w:highlight w:val="none"/>
              </w:rPr>
            </w:pPr>
            <w:r>
              <w:rPr>
                <w:rFonts w:hint="eastAsia" w:ascii="宋体" w:cs="宋体"/>
                <w:szCs w:val="21"/>
                <w:lang w:eastAsia="zh-CN"/>
              </w:rPr>
              <w:t>查应急准备：</w:t>
            </w:r>
            <w:r>
              <w:rPr>
                <w:rFonts w:hint="eastAsia" w:ascii="宋体" w:cs="宋体"/>
                <w:szCs w:val="21"/>
              </w:rPr>
              <w:t>消防器材完善、良好。</w:t>
            </w:r>
          </w:p>
        </w:tc>
        <w:tc>
          <w:tcPr>
            <w:tcW w:w="1141" w:type="dxa"/>
          </w:tcPr>
          <w:p>
            <w:pPr>
              <w:rPr>
                <w:highlight w:val="magenta"/>
              </w:rPr>
            </w:pPr>
            <w:r>
              <w:rPr>
                <w:rFonts w:hint="eastAsia"/>
                <w:color w:val="auto"/>
                <w:highlight w:val="none"/>
                <w:lang w:val="en-US" w:eastAsia="zh-CN"/>
              </w:rPr>
              <w:t>符合</w:t>
            </w:r>
          </w:p>
        </w:tc>
      </w:tr>
    </w:tbl>
    <w:p>
      <w:pPr>
        <w:pStyle w:val="6"/>
        <w:rPr>
          <w:rFonts w:hint="eastAsia"/>
          <w:highlight w:val="none"/>
        </w:rPr>
      </w:pPr>
    </w:p>
    <w:p>
      <w:pPr>
        <w:pStyle w:val="6"/>
        <w:rPr>
          <w:rFonts w:ascii="隶书" w:hAnsi="宋体" w:eastAsia="隶书"/>
          <w:bCs/>
          <w:color w:val="000000"/>
          <w:sz w:val="36"/>
          <w:szCs w:val="36"/>
          <w:highlight w:val="magenta"/>
        </w:rPr>
      </w:pPr>
      <w:r>
        <w:rPr>
          <w:rFonts w:hint="eastAsia"/>
          <w:highlight w:val="none"/>
        </w:rPr>
        <w:t>说明：不符合标注N</w:t>
      </w:r>
    </w:p>
    <w:p>
      <w:pPr>
        <w:spacing w:line="480" w:lineRule="exact"/>
        <w:jc w:val="center"/>
        <w:rPr>
          <w:rFonts w:ascii="隶书" w:hAnsi="宋体" w:eastAsia="隶书"/>
          <w:bCs/>
          <w:color w:val="000000"/>
          <w:sz w:val="36"/>
          <w:szCs w:val="36"/>
          <w:highlight w:val="none"/>
        </w:rPr>
      </w:pPr>
      <w:r>
        <w:rPr>
          <w:rFonts w:hint="eastAsia" w:ascii="隶书" w:hAnsi="宋体" w:eastAsia="隶书"/>
          <w:bCs/>
          <w:color w:val="000000"/>
          <w:sz w:val="36"/>
          <w:szCs w:val="36"/>
          <w:highlight w:val="none"/>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48"/>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hint="eastAsia" w:ascii="宋体" w:hAnsi="宋体"/>
                <w:szCs w:val="21"/>
                <w:highlight w:val="none"/>
              </w:rPr>
            </w:pPr>
            <w:r>
              <w:rPr>
                <w:rFonts w:hint="eastAsia" w:ascii="宋体" w:hAnsi="宋体"/>
                <w:szCs w:val="21"/>
                <w:highlight w:val="none"/>
              </w:rPr>
              <w:t>过程与活动、</w:t>
            </w:r>
          </w:p>
          <w:p>
            <w:pPr>
              <w:rPr>
                <w:highlight w:val="none"/>
              </w:rPr>
            </w:pPr>
            <w:r>
              <w:rPr>
                <w:rFonts w:hint="eastAsia" w:ascii="宋体" w:hAnsi="宋体"/>
                <w:szCs w:val="21"/>
                <w:highlight w:val="none"/>
              </w:rPr>
              <w:t>抽样计划</w:t>
            </w:r>
          </w:p>
        </w:tc>
        <w:tc>
          <w:tcPr>
            <w:tcW w:w="960" w:type="dxa"/>
            <w:vMerge w:val="restart"/>
            <w:vAlign w:val="center"/>
          </w:tcPr>
          <w:p>
            <w:pPr>
              <w:rPr>
                <w:rFonts w:hint="eastAsia" w:ascii="宋体" w:hAnsi="宋体"/>
                <w:szCs w:val="21"/>
                <w:highlight w:val="none"/>
              </w:rPr>
            </w:pPr>
            <w:r>
              <w:rPr>
                <w:rFonts w:hint="eastAsia" w:ascii="宋体" w:hAnsi="宋体"/>
                <w:szCs w:val="21"/>
                <w:highlight w:val="none"/>
              </w:rPr>
              <w:t>涉及</w:t>
            </w:r>
          </w:p>
          <w:p>
            <w:pPr>
              <w:rPr>
                <w:highlight w:val="none"/>
              </w:rPr>
            </w:pPr>
            <w:r>
              <w:rPr>
                <w:rFonts w:hint="eastAsia" w:ascii="宋体" w:hAnsi="宋体"/>
                <w:szCs w:val="21"/>
                <w:highlight w:val="none"/>
              </w:rPr>
              <w:t>条款</w:t>
            </w:r>
          </w:p>
        </w:tc>
        <w:tc>
          <w:tcPr>
            <w:tcW w:w="10448" w:type="dxa"/>
            <w:vAlign w:val="center"/>
          </w:tcPr>
          <w:p>
            <w:pPr>
              <w:rPr>
                <w:rFonts w:hint="eastAsia" w:eastAsia="宋体"/>
                <w:sz w:val="24"/>
                <w:szCs w:val="24"/>
                <w:highlight w:val="none"/>
                <w:lang w:eastAsia="zh-CN"/>
              </w:rPr>
            </w:pPr>
            <w:r>
              <w:rPr>
                <w:rFonts w:hint="eastAsia" w:ascii="宋体" w:hAnsi="宋体"/>
                <w:sz w:val="24"/>
                <w:szCs w:val="24"/>
                <w:highlight w:val="none"/>
              </w:rPr>
              <w:t>受审核部门：</w:t>
            </w:r>
            <w:r>
              <w:rPr>
                <w:rFonts w:hint="eastAsia" w:ascii="宋体" w:hAnsi="宋体"/>
                <w:sz w:val="24"/>
                <w:szCs w:val="24"/>
                <w:highlight w:val="none"/>
                <w:lang w:eastAsia="zh-CN"/>
              </w:rPr>
              <w:t xml:space="preserve">供销部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w:t>
            </w:r>
            <w:r>
              <w:rPr>
                <w:rFonts w:hint="eastAsia"/>
                <w:color w:val="auto"/>
                <w:sz w:val="24"/>
                <w:szCs w:val="24"/>
                <w:highlight w:val="none"/>
              </w:rPr>
              <w:t>主管领导：</w:t>
            </w:r>
            <w:r>
              <w:rPr>
                <w:rFonts w:hint="eastAsia"/>
                <w:color w:val="auto"/>
                <w:sz w:val="24"/>
                <w:szCs w:val="24"/>
                <w:highlight w:val="none"/>
                <w:lang w:val="en-US" w:eastAsia="zh-CN"/>
              </w:rPr>
              <w:t xml:space="preserve">彭娟     </w:t>
            </w:r>
            <w:r>
              <w:rPr>
                <w:rFonts w:hint="eastAsia"/>
                <w:color w:val="auto"/>
                <w:sz w:val="24"/>
                <w:szCs w:val="24"/>
                <w:highlight w:val="none"/>
              </w:rPr>
              <w:t xml:space="preserve"> 陪同人员：</w:t>
            </w:r>
            <w:r>
              <w:rPr>
                <w:rFonts w:hint="eastAsia" w:ascii="宋体" w:hAnsi="宋体"/>
                <w:color w:val="000000"/>
                <w:sz w:val="24"/>
                <w:lang w:val="en-US" w:eastAsia="zh-CN"/>
              </w:rPr>
              <w:t>杨大万</w:t>
            </w:r>
          </w:p>
        </w:tc>
        <w:tc>
          <w:tcPr>
            <w:tcW w:w="1141" w:type="dxa"/>
            <w:vMerge w:val="restart"/>
            <w:vAlign w:val="center"/>
          </w:tcPr>
          <w:p>
            <w:pPr>
              <w:rPr>
                <w:sz w:val="24"/>
                <w:szCs w:val="24"/>
                <w:highlight w:val="magenta"/>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448" w:type="dxa"/>
            <w:vAlign w:val="center"/>
          </w:tcPr>
          <w:p>
            <w:pPr>
              <w:spacing w:before="120"/>
              <w:rPr>
                <w:rFonts w:hint="default" w:eastAsia="宋体"/>
                <w:sz w:val="24"/>
                <w:szCs w:val="24"/>
                <w:highlight w:val="none"/>
                <w:lang w:val="en-US" w:eastAsia="zh-CN"/>
              </w:rPr>
            </w:pPr>
            <w:r>
              <w:rPr>
                <w:rFonts w:hint="eastAsia" w:ascii="宋体" w:hAnsi="宋体"/>
                <w:sz w:val="24"/>
                <w:szCs w:val="24"/>
                <w:highlight w:val="none"/>
              </w:rPr>
              <w:t>审核员：</w:t>
            </w:r>
            <w:r>
              <w:rPr>
                <w:rFonts w:hint="eastAsia" w:ascii="宋体" w:hAnsi="宋体"/>
                <w:sz w:val="24"/>
                <w:szCs w:val="24"/>
                <w:highlight w:val="none"/>
                <w:lang w:val="en-US" w:eastAsia="zh-CN"/>
              </w:rPr>
              <w:t>冉景洲</w:t>
            </w:r>
            <w:r>
              <w:rPr>
                <w:rFonts w:hint="eastAsia" w:ascii="宋体" w:hAnsi="宋体"/>
                <w:sz w:val="24"/>
                <w:szCs w:val="24"/>
                <w:highlight w:val="none"/>
              </w:rPr>
              <w:t xml:space="preserve">   审核时间：202</w:t>
            </w:r>
            <w:r>
              <w:rPr>
                <w:rFonts w:hint="eastAsia" w:ascii="宋体" w:hAnsi="宋体"/>
                <w:sz w:val="24"/>
                <w:szCs w:val="24"/>
                <w:highlight w:val="none"/>
                <w:lang w:val="en-US" w:eastAsia="zh-CN"/>
              </w:rPr>
              <w:t xml:space="preserve">2年3月1日 </w:t>
            </w:r>
          </w:p>
        </w:tc>
        <w:tc>
          <w:tcPr>
            <w:tcW w:w="1141"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448" w:type="dxa"/>
            <w:vAlign w:val="center"/>
          </w:tcPr>
          <w:p>
            <w:pPr>
              <w:rPr>
                <w:rFonts w:hint="eastAsia" w:ascii="宋体" w:hAnsi="宋体"/>
                <w:szCs w:val="21"/>
                <w:highlight w:val="none"/>
              </w:rPr>
            </w:pPr>
            <w:r>
              <w:rPr>
                <w:rFonts w:hint="eastAsia" w:ascii="宋体" w:hAnsi="宋体"/>
                <w:szCs w:val="21"/>
                <w:highlight w:val="none"/>
              </w:rPr>
              <w:t>审核条款：</w:t>
            </w:r>
          </w:p>
          <w:p>
            <w:pPr>
              <w:snapToGrid w:val="0"/>
              <w:spacing w:line="240" w:lineRule="exact"/>
              <w:rPr>
                <w:sz w:val="24"/>
                <w:szCs w:val="24"/>
                <w:highlight w:val="none"/>
              </w:rPr>
            </w:pPr>
            <w:r>
              <w:rPr>
                <w:rFonts w:hint="eastAsia" w:ascii="宋体" w:hAnsi="宋体" w:cs="新宋体"/>
                <w:sz w:val="18"/>
                <w:szCs w:val="18"/>
              </w:rPr>
              <w:t>5.3组织的角色、职责和权限、6.1.2危险源辨识和职业安全风险评价；6.2目标及其达成的策划；8.1运行策划和控制；8.2应急准备和响应；</w:t>
            </w:r>
          </w:p>
        </w:tc>
        <w:tc>
          <w:tcPr>
            <w:tcW w:w="1141" w:type="dxa"/>
            <w:vMerge w:val="continue"/>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both"/>
              <w:rPr>
                <w:rFonts w:ascii="宋体" w:hAnsi="宋体" w:cs="新宋体"/>
                <w:szCs w:val="21"/>
                <w:highlight w:val="none"/>
              </w:rPr>
            </w:pPr>
            <w:r>
              <w:rPr>
                <w:rFonts w:hint="eastAsia" w:ascii="宋体" w:hAnsi="宋体" w:cs="新宋体"/>
                <w:szCs w:val="21"/>
                <w:highlight w:val="none"/>
              </w:rPr>
              <w:t>组织的角色、职责和权限</w:t>
            </w:r>
          </w:p>
          <w:p>
            <w:pPr>
              <w:adjustRightInd w:val="0"/>
              <w:snapToGrid w:val="0"/>
              <w:jc w:val="center"/>
              <w:rPr>
                <w:rFonts w:ascii="宋体" w:hAnsi="宋体" w:cs="新宋体"/>
                <w:szCs w:val="21"/>
                <w:highlight w:val="none"/>
              </w:rPr>
            </w:pPr>
          </w:p>
        </w:tc>
        <w:tc>
          <w:tcPr>
            <w:tcW w:w="960" w:type="dxa"/>
          </w:tcPr>
          <w:p>
            <w:pPr>
              <w:rPr>
                <w:szCs w:val="21"/>
                <w:highlight w:val="none"/>
              </w:rPr>
            </w:pPr>
            <w:r>
              <w:rPr>
                <w:rFonts w:hint="eastAsia" w:ascii="宋体" w:hAnsi="宋体" w:cs="新宋体"/>
                <w:szCs w:val="21"/>
                <w:highlight w:val="none"/>
              </w:rPr>
              <w:t>S5.3；</w:t>
            </w:r>
          </w:p>
          <w:p>
            <w:pPr>
              <w:rPr>
                <w:rFonts w:ascii="宋体" w:hAnsi="宋体" w:cs="新宋体"/>
                <w:szCs w:val="21"/>
                <w:highlight w:val="none"/>
              </w:rPr>
            </w:pPr>
          </w:p>
        </w:tc>
        <w:tc>
          <w:tcPr>
            <w:tcW w:w="10448" w:type="dxa"/>
          </w:tcPr>
          <w:p>
            <w:pPr>
              <w:autoSpaceDE w:val="0"/>
              <w:autoSpaceDN w:val="0"/>
              <w:adjustRightInd w:val="0"/>
              <w:spacing w:line="400" w:lineRule="exact"/>
              <w:jc w:val="left"/>
              <w:rPr>
                <w:rFonts w:ascii="宋体" w:hAnsi="宋体"/>
                <w:sz w:val="21"/>
                <w:szCs w:val="21"/>
              </w:rPr>
            </w:pPr>
            <w:r>
              <w:rPr>
                <w:rFonts w:hint="eastAsia" w:ascii="宋体" w:hAnsi="宋体"/>
                <w:sz w:val="21"/>
                <w:szCs w:val="21"/>
              </w:rPr>
              <w:t>查，供销部的岗位职责和权限如下：</w:t>
            </w:r>
          </w:p>
          <w:p>
            <w:pPr>
              <w:spacing w:line="400" w:lineRule="exact"/>
              <w:rPr>
                <w:rFonts w:hint="eastAsia" w:ascii="宋体" w:hAnsi="宋体"/>
                <w:sz w:val="21"/>
                <w:szCs w:val="21"/>
              </w:rPr>
            </w:pPr>
            <w:r>
              <w:rPr>
                <w:rFonts w:hint="eastAsia" w:ascii="宋体" w:hAnsi="宋体" w:cs="宋体"/>
                <w:sz w:val="21"/>
                <w:szCs w:val="21"/>
              </w:rPr>
              <w:t>1）负责原材料的采购以及对合格供方评价</w:t>
            </w:r>
            <w:r>
              <w:rPr>
                <w:rFonts w:hint="eastAsia" w:ascii="宋体" w:hAnsi="宋体"/>
                <w:sz w:val="21"/>
                <w:szCs w:val="21"/>
              </w:rPr>
              <w:t>；</w:t>
            </w:r>
          </w:p>
          <w:p>
            <w:pPr>
              <w:widowControl/>
              <w:jc w:val="left"/>
              <w:rPr>
                <w:rFonts w:hint="eastAsia" w:ascii="宋体" w:hAnsi="宋体"/>
                <w:sz w:val="21"/>
                <w:szCs w:val="21"/>
              </w:rPr>
            </w:pPr>
            <w:r>
              <w:rPr>
                <w:rFonts w:hint="eastAsia" w:ascii="宋体" w:hAnsi="宋体"/>
                <w:sz w:val="21"/>
                <w:szCs w:val="21"/>
              </w:rPr>
              <w:t>2）负责顾客要求的识别，和合同的评审，负责与顾客的沟通和联络；</w:t>
            </w:r>
          </w:p>
          <w:p>
            <w:pPr>
              <w:widowControl/>
              <w:jc w:val="left"/>
              <w:rPr>
                <w:rFonts w:hint="eastAsia" w:ascii="宋体" w:hAnsi="宋体"/>
                <w:sz w:val="21"/>
                <w:szCs w:val="21"/>
                <w:highlight w:val="green"/>
              </w:rPr>
            </w:pPr>
            <w:r>
              <w:rPr>
                <w:rFonts w:hAnsi="宋体"/>
                <w:sz w:val="21"/>
                <w:szCs w:val="21"/>
              </w:rPr>
              <w:t>3）</w:t>
            </w:r>
            <w:r>
              <w:rPr>
                <w:rFonts w:hint="eastAsia" w:ascii="宋体" w:hAnsi="宋体" w:cs="宋体"/>
                <w:sz w:val="21"/>
                <w:szCs w:val="21"/>
              </w:rPr>
              <w:t>负责对本部门的危险源进行辨识、风险评价和控制措施的确定，提出职业健康安全管理方案并实施。</w:t>
            </w:r>
          </w:p>
          <w:p>
            <w:pPr>
              <w:spacing w:line="400" w:lineRule="exact"/>
              <w:rPr>
                <w:rFonts w:hint="eastAsia" w:ascii="宋体" w:hAnsi="宋体"/>
                <w:sz w:val="21"/>
                <w:szCs w:val="21"/>
              </w:rPr>
            </w:pPr>
            <w:r>
              <w:rPr>
                <w:rFonts w:hint="eastAsia" w:ascii="宋体" w:hAnsi="宋体"/>
                <w:sz w:val="21"/>
                <w:szCs w:val="21"/>
              </w:rPr>
              <w:t xml:space="preserve">……   </w:t>
            </w:r>
          </w:p>
          <w:p>
            <w:pPr>
              <w:spacing w:line="400" w:lineRule="exact"/>
              <w:rPr>
                <w:rFonts w:ascii="宋体" w:cs="宋体"/>
                <w:szCs w:val="21"/>
              </w:rPr>
            </w:pPr>
            <w:r>
              <w:rPr>
                <w:rFonts w:hint="eastAsia" w:ascii="宋体" w:cs="宋体"/>
                <w:szCs w:val="21"/>
              </w:rPr>
              <w:t>部门职责清晰、明确。</w:t>
            </w:r>
          </w:p>
          <w:p>
            <w:pPr>
              <w:widowControl/>
              <w:jc w:val="left"/>
              <w:rPr>
                <w:rFonts w:ascii="宋体" w:hAnsi="宋体"/>
                <w:szCs w:val="21"/>
                <w:highlight w:val="none"/>
              </w:rPr>
            </w:pPr>
            <w:r>
              <w:rPr>
                <w:rFonts w:hint="eastAsia" w:ascii="宋体" w:cs="宋体"/>
                <w:szCs w:val="21"/>
                <w:lang w:eastAsia="zh-CN"/>
              </w:rPr>
              <w:t>供销部</w:t>
            </w:r>
            <w:r>
              <w:rPr>
                <w:rFonts w:hint="eastAsia" w:ascii="宋体" w:cs="宋体"/>
                <w:szCs w:val="21"/>
              </w:rPr>
              <w:t>负责人能基本阐述本部门的主要职责</w:t>
            </w:r>
            <w:r>
              <w:rPr>
                <w:rFonts w:hint="eastAsia" w:ascii="宋体" w:hAnsi="宋体"/>
                <w:szCs w:val="21"/>
              </w:rPr>
              <w:t>。</w:t>
            </w:r>
          </w:p>
        </w:tc>
        <w:tc>
          <w:tcPr>
            <w:tcW w:w="1141" w:type="dxa"/>
          </w:tcPr>
          <w:p>
            <w:pPr>
              <w:rPr>
                <w:rFonts w:hint="eastAsia" w:eastAsia="宋体"/>
                <w:highlight w:val="magenta"/>
                <w:lang w:val="en-US" w:eastAsia="zh-CN"/>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vAlign w:val="top"/>
          </w:tcPr>
          <w:p>
            <w:pPr>
              <w:jc w:val="both"/>
              <w:rPr>
                <w:rFonts w:ascii="宋体" w:hAnsi="宋体"/>
                <w:b/>
                <w:szCs w:val="21"/>
                <w:highlight w:val="none"/>
              </w:rPr>
            </w:pPr>
            <w:r>
              <w:rPr>
                <w:rFonts w:hint="eastAsia" w:ascii="宋体" w:hAnsi="宋体" w:cs="新宋体"/>
                <w:szCs w:val="21"/>
                <w:highlight w:val="none"/>
              </w:rPr>
              <w:t>目标及其实现的策划</w:t>
            </w:r>
          </w:p>
        </w:tc>
        <w:tc>
          <w:tcPr>
            <w:tcW w:w="960" w:type="dxa"/>
          </w:tcPr>
          <w:p>
            <w:pPr>
              <w:rPr>
                <w:rFonts w:ascii="宋体" w:hAnsi="宋体" w:cs="新宋体"/>
                <w:szCs w:val="21"/>
                <w:highlight w:val="none"/>
              </w:rPr>
            </w:pPr>
            <w:r>
              <w:rPr>
                <w:rFonts w:hint="eastAsia" w:ascii="宋体" w:hAnsi="宋体" w:cs="新宋体"/>
                <w:szCs w:val="21"/>
                <w:highlight w:val="none"/>
              </w:rPr>
              <w:t>S6.2</w:t>
            </w:r>
          </w:p>
          <w:p>
            <w:pPr>
              <w:rPr>
                <w:rFonts w:ascii="宋体" w:hAnsi="宋体" w:cs="新宋体"/>
                <w:szCs w:val="21"/>
                <w:highlight w:val="none"/>
              </w:rPr>
            </w:pPr>
          </w:p>
        </w:tc>
        <w:tc>
          <w:tcPr>
            <w:tcW w:w="10448" w:type="dxa"/>
          </w:tcPr>
          <w:p>
            <w:pPr>
              <w:spacing w:line="400" w:lineRule="exact"/>
              <w:rPr>
                <w:rFonts w:ascii="宋体" w:hAnsi="宋体"/>
                <w:szCs w:val="21"/>
                <w:highlight w:val="none"/>
              </w:rPr>
            </w:pPr>
            <w:r>
              <w:rPr>
                <w:rFonts w:hint="eastAsia" w:ascii="宋体" w:hAnsi="宋体" w:cs="Arial"/>
                <w:iCs/>
                <w:szCs w:val="21"/>
                <w:highlight w:val="none"/>
              </w:rPr>
              <w:t>查</w:t>
            </w:r>
            <w:r>
              <w:rPr>
                <w:rFonts w:hint="eastAsia" w:ascii="宋体" w:hAnsi="宋体" w:cs="Arial"/>
                <w:iCs/>
                <w:szCs w:val="21"/>
                <w:highlight w:val="none"/>
                <w:lang w:eastAsia="zh-CN"/>
              </w:rPr>
              <w:t>供销部</w:t>
            </w:r>
            <w:r>
              <w:rPr>
                <w:rFonts w:hint="eastAsia" w:ascii="宋体" w:hAnsi="宋体"/>
                <w:szCs w:val="21"/>
                <w:highlight w:val="none"/>
              </w:rPr>
              <w:t>环境和职业健康安全目标：        考核情况（20</w:t>
            </w:r>
            <w:r>
              <w:rPr>
                <w:rFonts w:hint="eastAsia" w:ascii="宋体" w:hAnsi="宋体"/>
                <w:szCs w:val="21"/>
                <w:highlight w:val="none"/>
                <w:lang w:val="en-US" w:eastAsia="zh-CN"/>
              </w:rPr>
              <w:t>21</w:t>
            </w:r>
            <w:r>
              <w:rPr>
                <w:rFonts w:hint="eastAsia" w:ascii="宋体" w:hAnsi="宋体"/>
                <w:szCs w:val="21"/>
                <w:highlight w:val="none"/>
              </w:rPr>
              <w:t>年</w:t>
            </w:r>
            <w:r>
              <w:rPr>
                <w:rFonts w:hint="eastAsia" w:ascii="宋体" w:hAnsi="宋体"/>
                <w:szCs w:val="21"/>
                <w:highlight w:val="none"/>
                <w:lang w:val="en-US" w:eastAsia="zh-CN"/>
              </w:rPr>
              <w:t>6</w:t>
            </w:r>
            <w:r>
              <w:rPr>
                <w:rFonts w:hint="eastAsia" w:ascii="宋体" w:hAnsi="宋体"/>
                <w:szCs w:val="21"/>
                <w:highlight w:val="none"/>
              </w:rPr>
              <w:t>月-</w:t>
            </w:r>
            <w:r>
              <w:rPr>
                <w:rFonts w:hint="eastAsia" w:ascii="宋体" w:hAnsi="宋体"/>
                <w:szCs w:val="21"/>
                <w:highlight w:val="none"/>
                <w:lang w:val="en-US" w:eastAsia="zh-CN"/>
              </w:rPr>
              <w:t>2022年2</w:t>
            </w:r>
            <w:r>
              <w:rPr>
                <w:rFonts w:hint="eastAsia" w:ascii="宋体" w:hAnsi="宋体"/>
                <w:szCs w:val="21"/>
                <w:highlight w:val="none"/>
              </w:rPr>
              <w:t>月）</w:t>
            </w:r>
          </w:p>
          <w:p>
            <w:pPr>
              <w:numPr>
                <w:ilvl w:val="0"/>
                <w:numId w:val="9"/>
              </w:numPr>
              <w:rPr>
                <w:rFonts w:hint="eastAsia" w:ascii="宋体" w:hAnsi="宋体" w:cs="宋体"/>
                <w:szCs w:val="21"/>
                <w:lang w:val="en-US" w:eastAsia="zh-CN"/>
              </w:rPr>
            </w:pPr>
            <w:r>
              <w:rPr>
                <w:rFonts w:hint="eastAsia" w:ascii="宋体" w:hAnsi="宋体" w:cs="宋体"/>
                <w:szCs w:val="21"/>
              </w:rPr>
              <w:t>火灾</w:t>
            </w:r>
            <w:r>
              <w:rPr>
                <w:rFonts w:hint="eastAsia" w:ascii="宋体" w:hAnsi="宋体" w:cs="宋体"/>
                <w:szCs w:val="21"/>
                <w:lang w:val="en-US" w:eastAsia="zh-CN"/>
              </w:rPr>
              <w:t>事故为零；                                实测：未发生火灾事故</w:t>
            </w:r>
          </w:p>
          <w:p>
            <w:pPr>
              <w:numPr>
                <w:ilvl w:val="0"/>
                <w:numId w:val="9"/>
              </w:numPr>
              <w:rPr>
                <w:rFonts w:hint="default" w:eastAsia="宋体"/>
                <w:lang w:val="en-US" w:eastAsia="zh-CN"/>
              </w:rPr>
            </w:pPr>
            <w:r>
              <w:rPr>
                <w:rFonts w:hint="eastAsia" w:ascii="宋体" w:hAnsi="宋体" w:cs="宋体"/>
                <w:szCs w:val="21"/>
              </w:rPr>
              <w:t>重大伤亡事故</w:t>
            </w:r>
            <w:r>
              <w:rPr>
                <w:rFonts w:hint="eastAsia" w:ascii="宋体" w:hAnsi="宋体" w:cs="宋体"/>
                <w:szCs w:val="21"/>
                <w:lang w:val="en-US" w:eastAsia="zh-CN"/>
              </w:rPr>
              <w:t xml:space="preserve">                                  实测：未发生</w:t>
            </w:r>
          </w:p>
          <w:p>
            <w:pPr>
              <w:spacing w:line="400" w:lineRule="atLeast"/>
              <w:ind w:right="170"/>
              <w:jc w:val="left"/>
              <w:rPr>
                <w:rFonts w:ascii="宋体" w:hAnsi="宋体" w:cs="宋体"/>
                <w:szCs w:val="21"/>
                <w:highlight w:val="none"/>
              </w:rPr>
            </w:pPr>
            <w:r>
              <w:rPr>
                <w:rFonts w:hint="eastAsia" w:ascii="宋体" w:hAnsi="宋体" w:cs="宋体"/>
                <w:szCs w:val="21"/>
                <w:highlight w:val="none"/>
              </w:rPr>
              <w:t>查：</w:t>
            </w:r>
            <w:r>
              <w:rPr>
                <w:rFonts w:hint="eastAsia" w:ascii="宋体" w:hAnsi="宋体"/>
                <w:szCs w:val="21"/>
                <w:highlight w:val="none"/>
              </w:rPr>
              <w:t>20</w:t>
            </w:r>
            <w:r>
              <w:rPr>
                <w:rFonts w:hint="eastAsia" w:ascii="宋体" w:hAnsi="宋体"/>
                <w:szCs w:val="21"/>
                <w:highlight w:val="none"/>
                <w:lang w:val="en-US" w:eastAsia="zh-CN"/>
              </w:rPr>
              <w:t>21</w:t>
            </w:r>
            <w:r>
              <w:rPr>
                <w:rFonts w:hint="eastAsia" w:ascii="宋体" w:hAnsi="宋体"/>
                <w:szCs w:val="21"/>
                <w:highlight w:val="none"/>
              </w:rPr>
              <w:t>年</w:t>
            </w:r>
            <w:r>
              <w:rPr>
                <w:rFonts w:hint="eastAsia" w:ascii="宋体" w:hAnsi="宋体"/>
                <w:szCs w:val="21"/>
                <w:highlight w:val="none"/>
                <w:lang w:val="en-US" w:eastAsia="zh-CN"/>
              </w:rPr>
              <w:t>6</w:t>
            </w:r>
            <w:r>
              <w:rPr>
                <w:rFonts w:hint="eastAsia" w:ascii="宋体" w:hAnsi="宋体"/>
                <w:szCs w:val="21"/>
                <w:highlight w:val="none"/>
              </w:rPr>
              <w:t>月-</w:t>
            </w:r>
            <w:r>
              <w:rPr>
                <w:rFonts w:hint="eastAsia" w:ascii="宋体" w:hAnsi="宋体"/>
                <w:szCs w:val="21"/>
                <w:highlight w:val="none"/>
                <w:lang w:val="en-US" w:eastAsia="zh-CN"/>
              </w:rPr>
              <w:t>2022年2</w:t>
            </w:r>
            <w:r>
              <w:rPr>
                <w:rFonts w:hint="eastAsia" w:ascii="宋体" w:hAnsi="宋体"/>
                <w:szCs w:val="21"/>
                <w:highlight w:val="none"/>
              </w:rPr>
              <w:t>月</w:t>
            </w:r>
            <w:r>
              <w:rPr>
                <w:rFonts w:hint="eastAsia" w:ascii="宋体" w:hAnsi="宋体" w:cs="宋体"/>
                <w:szCs w:val="21"/>
                <w:highlight w:val="none"/>
                <w:lang w:eastAsia="zh-CN"/>
              </w:rPr>
              <w:t>供销部</w:t>
            </w:r>
            <w:r>
              <w:rPr>
                <w:rFonts w:hint="eastAsia" w:ascii="宋体" w:hAnsi="宋体" w:cs="宋体"/>
                <w:szCs w:val="21"/>
                <w:highlight w:val="none"/>
              </w:rPr>
              <w:t>环境和职业健康安全目标完成情况：均能达到要求。</w:t>
            </w:r>
          </w:p>
          <w:p>
            <w:pPr>
              <w:adjustRightInd w:val="0"/>
              <w:snapToGrid w:val="0"/>
              <w:spacing w:line="440" w:lineRule="exact"/>
              <w:ind w:left="120" w:right="-23"/>
              <w:rPr>
                <w:rFonts w:ascii="宋体" w:cs="宋体"/>
                <w:szCs w:val="21"/>
              </w:rPr>
            </w:pPr>
            <w:r>
              <w:rPr>
                <w:rFonts w:hint="eastAsia" w:ascii="宋体" w:hAnsi="宋体" w:cs="宋体"/>
                <w:szCs w:val="21"/>
                <w:lang w:eastAsia="zh-CN"/>
              </w:rPr>
              <w:t>供销部</w:t>
            </w:r>
            <w:r>
              <w:rPr>
                <w:rFonts w:hint="eastAsia" w:ascii="宋体" w:hAnsi="宋体" w:cs="宋体"/>
                <w:szCs w:val="21"/>
              </w:rPr>
              <w:t>日常安全检查工作重点控制如下 ：</w:t>
            </w:r>
          </w:p>
          <w:p>
            <w:pPr>
              <w:numPr>
                <w:ilvl w:val="0"/>
                <w:numId w:val="10"/>
              </w:numPr>
              <w:tabs>
                <w:tab w:val="left" w:pos="470"/>
              </w:tabs>
              <w:autoSpaceDE w:val="0"/>
              <w:autoSpaceDN w:val="0"/>
              <w:adjustRightInd w:val="0"/>
              <w:spacing w:line="360" w:lineRule="auto"/>
              <w:ind w:left="470" w:hanging="470"/>
              <w:rPr>
                <w:rFonts w:ascii="宋体" w:hAnsi="宋体" w:cs="宋体"/>
                <w:szCs w:val="21"/>
              </w:rPr>
            </w:pPr>
            <w:r>
              <w:rPr>
                <w:rFonts w:hint="eastAsia" w:ascii="宋体" w:hAnsi="宋体" w:cs="宋体"/>
                <w:szCs w:val="21"/>
              </w:rPr>
              <w:t>目标与方针是否保持一致，是否可测量。</w:t>
            </w:r>
          </w:p>
          <w:p>
            <w:pPr>
              <w:numPr>
                <w:ilvl w:val="0"/>
                <w:numId w:val="10"/>
              </w:numPr>
              <w:tabs>
                <w:tab w:val="left" w:pos="470"/>
              </w:tabs>
              <w:autoSpaceDE w:val="0"/>
              <w:autoSpaceDN w:val="0"/>
              <w:adjustRightInd w:val="0"/>
              <w:spacing w:line="360" w:lineRule="auto"/>
              <w:ind w:left="470" w:hanging="470"/>
              <w:rPr>
                <w:rFonts w:ascii="宋体" w:hAnsi="宋体" w:cs="宋体"/>
                <w:szCs w:val="21"/>
              </w:rPr>
            </w:pPr>
            <w:r>
              <w:rPr>
                <w:rFonts w:hint="eastAsia" w:ascii="宋体" w:hAnsi="宋体" w:cs="宋体"/>
                <w:szCs w:val="21"/>
              </w:rPr>
              <w:t>查见确定的对应管理措施：</w:t>
            </w:r>
          </w:p>
          <w:p>
            <w:pPr>
              <w:tabs>
                <w:tab w:val="left" w:pos="470"/>
              </w:tabs>
              <w:autoSpaceDE w:val="0"/>
              <w:autoSpaceDN w:val="0"/>
              <w:adjustRightInd w:val="0"/>
              <w:spacing w:line="360" w:lineRule="auto"/>
              <w:rPr>
                <w:rFonts w:ascii="宋体" w:hAnsi="宋体" w:cs="宋体"/>
                <w:szCs w:val="21"/>
              </w:rPr>
            </w:pPr>
            <w:r>
              <w:rPr>
                <w:rFonts w:hint="eastAsia" w:ascii="宋体" w:hAnsi="宋体" w:cs="宋体"/>
                <w:szCs w:val="21"/>
              </w:rPr>
              <w:t>（a)、每月对办公用电进行巡检，发现不合格立即纠正并处罚；</w:t>
            </w:r>
          </w:p>
          <w:p>
            <w:pPr>
              <w:tabs>
                <w:tab w:val="left" w:pos="470"/>
              </w:tabs>
              <w:autoSpaceDE w:val="0"/>
              <w:autoSpaceDN w:val="0"/>
              <w:adjustRightInd w:val="0"/>
              <w:spacing w:line="360" w:lineRule="auto"/>
              <w:rPr>
                <w:rFonts w:ascii="宋体" w:hAnsi="宋体" w:cs="宋体"/>
                <w:szCs w:val="21"/>
              </w:rPr>
            </w:pPr>
            <w:r>
              <w:rPr>
                <w:rFonts w:hint="eastAsia" w:ascii="宋体" w:hAnsi="宋体" w:cs="宋体"/>
                <w:szCs w:val="21"/>
              </w:rPr>
              <w:t>（b)、不允许使用大功率电器设备。</w:t>
            </w:r>
          </w:p>
          <w:p>
            <w:pPr>
              <w:tabs>
                <w:tab w:val="left" w:pos="470"/>
              </w:tabs>
              <w:autoSpaceDE w:val="0"/>
              <w:autoSpaceDN w:val="0"/>
              <w:adjustRightInd w:val="0"/>
              <w:spacing w:line="360" w:lineRule="auto"/>
              <w:rPr>
                <w:rFonts w:ascii="宋体" w:cs="宋体"/>
                <w:szCs w:val="21"/>
              </w:rPr>
            </w:pPr>
            <w:r>
              <w:rPr>
                <w:rFonts w:hint="eastAsia" w:ascii="宋体" w:hAnsi="宋体" w:cs="宋体"/>
                <w:szCs w:val="21"/>
              </w:rPr>
              <w:t>（c)、每月实施环保安全检查，每年参与消防演练。</w:t>
            </w:r>
          </w:p>
          <w:p>
            <w:pPr>
              <w:autoSpaceDE w:val="0"/>
              <w:autoSpaceDN w:val="0"/>
              <w:adjustRightInd w:val="0"/>
              <w:rPr>
                <w:rFonts w:ascii="宋体" w:cs="宋体"/>
                <w:szCs w:val="21"/>
              </w:rPr>
            </w:pPr>
            <w:r>
              <w:rPr>
                <w:rFonts w:hint="eastAsia" w:ascii="宋体" w:cs="宋体"/>
                <w:szCs w:val="21"/>
              </w:rPr>
              <w:t>……</w:t>
            </w:r>
          </w:p>
          <w:p>
            <w:pPr>
              <w:tabs>
                <w:tab w:val="left" w:pos="470"/>
              </w:tabs>
              <w:autoSpaceDE w:val="0"/>
              <w:autoSpaceDN w:val="0"/>
              <w:adjustRightInd w:val="0"/>
              <w:spacing w:line="360" w:lineRule="auto"/>
              <w:rPr>
                <w:rFonts w:ascii="宋体" w:hAnsi="宋体"/>
                <w:szCs w:val="21"/>
                <w:highlight w:val="none"/>
              </w:rPr>
            </w:pPr>
            <w:r>
              <w:rPr>
                <w:rFonts w:hint="eastAsia" w:ascii="宋体" w:hAnsi="宋体" w:cs="宋体"/>
                <w:szCs w:val="21"/>
              </w:rPr>
              <w:t>安全目标、指标基本实现。</w:t>
            </w:r>
          </w:p>
        </w:tc>
        <w:tc>
          <w:tcPr>
            <w:tcW w:w="1141" w:type="dxa"/>
          </w:tcPr>
          <w:p>
            <w:pPr>
              <w:rPr>
                <w:highlight w:val="magent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160" w:type="dxa"/>
          </w:tcPr>
          <w:p>
            <w:pPr>
              <w:adjustRightInd w:val="0"/>
              <w:snapToGrid w:val="0"/>
              <w:jc w:val="left"/>
              <w:rPr>
                <w:rFonts w:ascii="宋体" w:hAnsi="宋体" w:cs="新宋体"/>
                <w:szCs w:val="21"/>
                <w:highlight w:val="none"/>
              </w:rPr>
            </w:pPr>
            <w:r>
              <w:rPr>
                <w:rFonts w:hint="eastAsia" w:ascii="宋体" w:hAnsi="宋体" w:cs="新宋体"/>
                <w:szCs w:val="21"/>
                <w:highlight w:val="none"/>
              </w:rPr>
              <w:t>危险源识别、评价与控制措施</w:t>
            </w:r>
          </w:p>
        </w:tc>
        <w:tc>
          <w:tcPr>
            <w:tcW w:w="960" w:type="dxa"/>
          </w:tcPr>
          <w:p>
            <w:pPr>
              <w:rPr>
                <w:rFonts w:ascii="宋体" w:hAnsi="宋体" w:cs="新宋体"/>
                <w:szCs w:val="21"/>
                <w:highlight w:val="none"/>
              </w:rPr>
            </w:pPr>
            <w:r>
              <w:rPr>
                <w:rFonts w:hint="eastAsia" w:ascii="宋体" w:hAnsi="宋体" w:cs="新宋体"/>
                <w:szCs w:val="21"/>
                <w:highlight w:val="none"/>
              </w:rPr>
              <w:t>S6.1.2</w:t>
            </w:r>
          </w:p>
        </w:tc>
        <w:tc>
          <w:tcPr>
            <w:tcW w:w="10448" w:type="dxa"/>
          </w:tcPr>
          <w:p>
            <w:pPr>
              <w:rPr>
                <w:rFonts w:ascii="宋体" w:hAnsi="宋体"/>
                <w:szCs w:val="21"/>
              </w:rPr>
            </w:pPr>
            <w:r>
              <w:rPr>
                <w:rFonts w:hint="eastAsia" w:ascii="宋体" w:hAnsi="宋体"/>
                <w:szCs w:val="21"/>
              </w:rPr>
              <w:t>查见：《危险源辨识、风险评价与风险控制程序》</w:t>
            </w:r>
          </w:p>
          <w:p>
            <w:pPr>
              <w:rPr>
                <w:rFonts w:ascii="宋体" w:hAnsi="宋体"/>
                <w:szCs w:val="21"/>
              </w:rPr>
            </w:pPr>
            <w:r>
              <w:rPr>
                <w:rFonts w:hint="eastAsia" w:ascii="宋体" w:hAnsi="宋体"/>
                <w:szCs w:val="21"/>
              </w:rPr>
              <w:t>上述文件对识别和评价方法、程序、职责、记录作了规定。</w:t>
            </w:r>
          </w:p>
          <w:p>
            <w:pPr>
              <w:rPr>
                <w:rFonts w:ascii="宋体" w:hAnsi="宋体"/>
                <w:szCs w:val="21"/>
              </w:rPr>
            </w:pPr>
            <w:r>
              <w:rPr>
                <w:rFonts w:hint="eastAsia" w:ascii="宋体" w:hAnsi="宋体"/>
                <w:szCs w:val="21"/>
              </w:rPr>
              <w:t>查见：</w:t>
            </w:r>
            <w:r>
              <w:rPr>
                <w:rFonts w:hint="eastAsia" w:ascii="宋体" w:hAnsi="宋体"/>
                <w:szCs w:val="21"/>
                <w:lang w:eastAsia="zh-CN"/>
              </w:rPr>
              <w:t>供销部</w:t>
            </w:r>
            <w:r>
              <w:rPr>
                <w:rFonts w:hint="eastAsia" w:ascii="宋体" w:hAnsi="宋体"/>
                <w:szCs w:val="21"/>
              </w:rPr>
              <w:t>“危险源辨识与风险评价表” 和部门识别的“不可接受风险清单”。</w:t>
            </w:r>
          </w:p>
          <w:p>
            <w:pPr>
              <w:rPr>
                <w:rFonts w:ascii="宋体" w:hAnsi="宋体"/>
                <w:szCs w:val="21"/>
              </w:rPr>
            </w:pPr>
            <w:r>
              <w:rPr>
                <w:rFonts w:hint="eastAsia" w:ascii="宋体" w:hAnsi="宋体"/>
                <w:szCs w:val="21"/>
              </w:rPr>
              <w:t>针对</w:t>
            </w:r>
            <w:r>
              <w:rPr>
                <w:rFonts w:hint="eastAsia" w:ascii="宋体" w:hAnsi="宋体"/>
                <w:szCs w:val="21"/>
                <w:lang w:eastAsia="zh-CN"/>
              </w:rPr>
              <w:t>供销部</w:t>
            </w:r>
            <w:r>
              <w:rPr>
                <w:rFonts w:hint="eastAsia" w:ascii="宋体" w:hAnsi="宋体"/>
                <w:szCs w:val="21"/>
              </w:rPr>
              <w:t>办公区域活动，经现场观察、经验判断法进行识别，共识别出本部门19项危险源。</w:t>
            </w:r>
          </w:p>
          <w:p>
            <w:pPr>
              <w:spacing w:line="400" w:lineRule="exact"/>
              <w:jc w:val="left"/>
              <w:rPr>
                <w:rFonts w:ascii="宋体" w:hAnsi="宋体" w:cs="宋体"/>
                <w:szCs w:val="21"/>
              </w:rPr>
            </w:pPr>
            <w:r>
              <w:rPr>
                <w:rFonts w:hint="eastAsia" w:ascii="宋体" w:hAnsi="宋体" w:cs="宋体"/>
                <w:szCs w:val="21"/>
                <w:lang w:eastAsia="zh-CN"/>
              </w:rPr>
              <w:t>供销部</w:t>
            </w:r>
            <w:r>
              <w:rPr>
                <w:rFonts w:hint="eastAsia" w:ascii="宋体" w:hAnsi="宋体" w:cs="宋体"/>
                <w:szCs w:val="21"/>
              </w:rPr>
              <w:t>打分法确定了2项不可接受风险：</w:t>
            </w:r>
            <w:r>
              <w:rPr>
                <w:rFonts w:hint="eastAsia" w:ascii="宋体" w:hAnsi="宋体"/>
                <w:szCs w:val="21"/>
              </w:rPr>
              <w:t>：</w:t>
            </w:r>
            <w:r>
              <w:rPr>
                <w:rFonts w:hint="eastAsia" w:ascii="宋体" w:hAnsi="宋体" w:cs="宋体"/>
                <w:szCs w:val="21"/>
              </w:rPr>
              <w:t>（1）办公场所潜在火灾；（2）电器使用乱接电线、电缆破损引发触电。</w:t>
            </w:r>
          </w:p>
          <w:p>
            <w:pPr>
              <w:rPr>
                <w:rFonts w:ascii="宋体" w:hAnsi="宋体"/>
                <w:szCs w:val="21"/>
              </w:rPr>
            </w:pPr>
            <w:r>
              <w:rPr>
                <w:rFonts w:hint="eastAsia" w:ascii="宋体" w:hAnsi="宋体"/>
                <w:szCs w:val="21"/>
              </w:rPr>
              <w:t>辨识清楚、准确，评价充分合理。</w:t>
            </w:r>
          </w:p>
          <w:p>
            <w:pPr>
              <w:spacing w:line="400" w:lineRule="exact"/>
              <w:jc w:val="left"/>
              <w:rPr>
                <w:rFonts w:ascii="宋体" w:hAnsi="宋体" w:cs="宋体"/>
                <w:szCs w:val="21"/>
              </w:rPr>
            </w:pPr>
            <w:r>
              <w:rPr>
                <w:rFonts w:hint="eastAsia" w:ascii="宋体" w:hAnsi="宋体" w:cs="宋体"/>
                <w:szCs w:val="21"/>
              </w:rPr>
              <w:t>查见确定的管理措施：</w:t>
            </w:r>
          </w:p>
          <w:p>
            <w:pPr>
              <w:spacing w:line="400" w:lineRule="exact"/>
              <w:jc w:val="left"/>
              <w:rPr>
                <w:rFonts w:ascii="宋体" w:hAnsi="宋体" w:cs="宋体"/>
                <w:szCs w:val="21"/>
              </w:rPr>
            </w:pPr>
            <w:r>
              <w:rPr>
                <w:rFonts w:hint="eastAsia" w:ascii="宋体" w:hAnsi="宋体" w:cs="宋体"/>
                <w:szCs w:val="21"/>
              </w:rPr>
              <w:t>组织部门员工安全教育、消防知识学习；</w:t>
            </w:r>
          </w:p>
          <w:p>
            <w:pPr>
              <w:spacing w:line="400" w:lineRule="exact"/>
              <w:jc w:val="left"/>
              <w:rPr>
                <w:rFonts w:ascii="宋体" w:hAnsi="宋体" w:cs="宋体"/>
                <w:szCs w:val="21"/>
              </w:rPr>
            </w:pPr>
            <w:r>
              <w:rPr>
                <w:rFonts w:hint="eastAsia" w:ascii="宋体" w:hAnsi="宋体" w:cs="宋体"/>
                <w:szCs w:val="21"/>
              </w:rPr>
              <w:t>加强检查考核，不少于三个月进行一次；</w:t>
            </w:r>
          </w:p>
          <w:p>
            <w:pPr>
              <w:spacing w:line="400" w:lineRule="exact"/>
              <w:jc w:val="left"/>
              <w:rPr>
                <w:rFonts w:ascii="宋体" w:hAnsi="宋体" w:cs="宋体"/>
                <w:szCs w:val="21"/>
              </w:rPr>
            </w:pPr>
            <w:r>
              <w:rPr>
                <w:rFonts w:hint="eastAsia" w:ascii="宋体" w:hAnsi="宋体" w:cs="宋体"/>
                <w:szCs w:val="21"/>
              </w:rPr>
              <w:t>制定安全用电使用管理规定</w:t>
            </w:r>
          </w:p>
          <w:p>
            <w:pPr>
              <w:widowControl/>
              <w:jc w:val="left"/>
              <w:rPr>
                <w:rFonts w:ascii="宋体" w:hAnsi="宋体" w:cs="宋体"/>
                <w:szCs w:val="21"/>
                <w:highlight w:val="none"/>
              </w:rPr>
            </w:pPr>
            <w:r>
              <w:rPr>
                <w:rFonts w:hint="eastAsia" w:ascii="宋体" w:hAnsi="宋体" w:cs="宋体"/>
                <w:szCs w:val="21"/>
              </w:rPr>
              <w:t xml:space="preserve">   每年参与公司组织的消防演练</w:t>
            </w:r>
            <w:r>
              <w:rPr>
                <w:rFonts w:hint="eastAsia" w:ascii="宋体" w:hAnsi="宋体"/>
                <w:szCs w:val="21"/>
              </w:rPr>
              <w:t>危险源辨识与评价充分、合理，控制措施可实施</w:t>
            </w:r>
          </w:p>
        </w:tc>
        <w:tc>
          <w:tcPr>
            <w:tcW w:w="1141" w:type="dxa"/>
          </w:tcPr>
          <w:p>
            <w:pPr>
              <w:rPr>
                <w:highlight w:val="magent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160" w:type="dxa"/>
          </w:tcPr>
          <w:p>
            <w:pPr>
              <w:adjustRightInd w:val="0"/>
              <w:snapToGrid w:val="0"/>
              <w:jc w:val="center"/>
              <w:rPr>
                <w:rFonts w:ascii="宋体" w:hAnsi="宋体" w:cs="新宋体"/>
                <w:szCs w:val="21"/>
                <w:highlight w:val="none"/>
              </w:rPr>
            </w:pPr>
            <w:r>
              <w:rPr>
                <w:rFonts w:hint="eastAsia" w:ascii="宋体" w:hAnsi="宋体" w:cs="新宋体"/>
                <w:szCs w:val="21"/>
                <w:highlight w:val="none"/>
              </w:rPr>
              <w:t>运行策划和控制</w:t>
            </w:r>
          </w:p>
        </w:tc>
        <w:tc>
          <w:tcPr>
            <w:tcW w:w="960" w:type="dxa"/>
          </w:tcPr>
          <w:p>
            <w:pPr>
              <w:rPr>
                <w:rFonts w:ascii="宋体" w:hAnsi="宋体" w:cs="新宋体"/>
                <w:szCs w:val="21"/>
                <w:highlight w:val="none"/>
              </w:rPr>
            </w:pPr>
            <w:r>
              <w:rPr>
                <w:rFonts w:hint="eastAsia" w:ascii="宋体" w:hAnsi="宋体" w:cs="新宋体"/>
                <w:szCs w:val="21"/>
                <w:highlight w:val="none"/>
              </w:rPr>
              <w:t xml:space="preserve">S8.1 </w:t>
            </w:r>
          </w:p>
          <w:p>
            <w:pPr>
              <w:rPr>
                <w:rFonts w:ascii="宋体" w:hAnsi="宋体" w:cs="新宋体"/>
                <w:szCs w:val="21"/>
                <w:highlight w:val="none"/>
              </w:rPr>
            </w:pPr>
          </w:p>
        </w:tc>
        <w:tc>
          <w:tcPr>
            <w:tcW w:w="10448" w:type="dxa"/>
          </w:tcPr>
          <w:p>
            <w:pPr>
              <w:ind w:firstLine="210" w:firstLineChars="100"/>
              <w:rPr>
                <w:rFonts w:ascii="宋体" w:hAnsi="宋体" w:cs="宋体"/>
                <w:szCs w:val="21"/>
              </w:rPr>
            </w:pPr>
            <w:r>
              <w:rPr>
                <w:rFonts w:hint="eastAsia" w:ascii="宋体" w:hAnsi="宋体" w:cs="宋体"/>
                <w:szCs w:val="21"/>
              </w:rPr>
              <w:t>查，</w:t>
            </w:r>
            <w:r>
              <w:rPr>
                <w:rFonts w:hint="eastAsia" w:ascii="宋体" w:hAnsi="宋体" w:cs="宋体"/>
                <w:szCs w:val="21"/>
                <w:lang w:eastAsia="zh-CN"/>
              </w:rPr>
              <w:t>供销部</w:t>
            </w:r>
            <w:r>
              <w:rPr>
                <w:rFonts w:hint="eastAsia" w:ascii="宋体" w:hAnsi="宋体" w:cs="宋体"/>
                <w:szCs w:val="21"/>
              </w:rPr>
              <w:t>实施以下环境安全管理制度：</w:t>
            </w:r>
            <w:r>
              <w:rPr>
                <w:rFonts w:hint="eastAsia" w:ascii="宋体" w:hAnsi="宋体"/>
                <w:szCs w:val="21"/>
              </w:rPr>
              <w:t>《环境、职业健康安全运行控制程序》、《化学危险品泄漏的应急规定》、《原材料损耗的控制》、《废弃物管理管理规定》、《重要环境因素岗位职责》等文件</w:t>
            </w:r>
            <w:r>
              <w:rPr>
                <w:rFonts w:hint="eastAsia" w:ascii="宋体" w:hAnsi="宋体" w:cs="宋体"/>
                <w:szCs w:val="21"/>
              </w:rPr>
              <w:t>。</w:t>
            </w:r>
          </w:p>
          <w:p>
            <w:pPr>
              <w:pStyle w:val="11"/>
              <w:rPr>
                <w:color w:val="auto"/>
              </w:rPr>
            </w:pPr>
            <w:r>
              <w:rPr>
                <w:rFonts w:hint="eastAsia"/>
                <w:color w:val="auto"/>
              </w:rPr>
              <w:t>查看，</w:t>
            </w:r>
            <w:r>
              <w:rPr>
                <w:rFonts w:hint="eastAsia" w:ascii="宋体" w:hAnsi="宋体" w:cs="宋体"/>
                <w:szCs w:val="21"/>
                <w:lang w:eastAsia="zh-CN"/>
              </w:rPr>
              <w:t>供销部</w:t>
            </w:r>
            <w:r>
              <w:rPr>
                <w:rFonts w:hint="eastAsia" w:ascii="宋体" w:hAnsi="宋体" w:cs="宋体"/>
                <w:szCs w:val="21"/>
              </w:rPr>
              <w:t>办公区域</w:t>
            </w:r>
            <w:r>
              <w:rPr>
                <w:rFonts w:hint="eastAsia"/>
                <w:color w:val="auto"/>
                <w:lang w:eastAsia="zh-CN"/>
              </w:rPr>
              <w:t>配置有消防栓、灭火器、配电箱等环保、安全设施</w:t>
            </w:r>
            <w:r>
              <w:rPr>
                <w:rFonts w:hint="eastAsia"/>
                <w:color w:val="auto"/>
              </w:rPr>
              <w:t>。</w:t>
            </w:r>
          </w:p>
          <w:p>
            <w:pPr>
              <w:rPr>
                <w:rFonts w:ascii="宋体" w:hAnsi="宋体" w:cs="宋体"/>
                <w:szCs w:val="21"/>
              </w:rPr>
            </w:pPr>
            <w:r>
              <w:rPr>
                <w:rFonts w:hint="eastAsia" w:ascii="宋体" w:hAnsi="宋体" w:cs="宋体"/>
                <w:szCs w:val="21"/>
              </w:rPr>
              <w:t>查不可接受风险源：</w:t>
            </w:r>
          </w:p>
          <w:p>
            <w:pPr>
              <w:rPr>
                <w:rFonts w:ascii="宋体" w:hAnsi="宋体" w:cs="宋体"/>
                <w:szCs w:val="21"/>
              </w:rPr>
            </w:pPr>
            <w:r>
              <w:rPr>
                <w:rFonts w:hint="eastAsia" w:ascii="宋体" w:hAnsi="宋体" w:cs="宋体"/>
                <w:szCs w:val="21"/>
              </w:rPr>
              <w:t>1）线路短路、吸烟引发火灾；2）</w:t>
            </w:r>
            <w:r>
              <w:rPr>
                <w:rFonts w:hint="eastAsia" w:ascii="宋体" w:hAnsi="宋体"/>
              </w:rPr>
              <w:t>电线破损、线路老化</w:t>
            </w:r>
            <w:r>
              <w:rPr>
                <w:rFonts w:hint="eastAsia" w:ascii="宋体" w:hAnsi="宋体" w:cs="宋体"/>
                <w:color w:val="000000" w:themeColor="text1"/>
                <w:szCs w:val="21"/>
              </w:rPr>
              <w:t>引发触电</w:t>
            </w:r>
            <w:r>
              <w:rPr>
                <w:rFonts w:hint="eastAsia" w:ascii="宋体" w:hAnsi="宋体" w:cs="宋体"/>
                <w:szCs w:val="21"/>
              </w:rPr>
              <w:t>。</w:t>
            </w:r>
          </w:p>
          <w:p>
            <w:pPr>
              <w:pStyle w:val="11"/>
              <w:ind w:firstLine="230" w:firstLineChars="100"/>
            </w:pPr>
            <w:r>
              <w:rPr>
                <w:rFonts w:hint="eastAsia" w:ascii="宋体" w:hAnsi="宋体" w:cs="宋体"/>
                <w:szCs w:val="21"/>
              </w:rPr>
              <w:t>办公过程使用的电器如：空调、电脑、灯具均符合安全设计要求，使用过程注意安全，预防触电，工作时间平均每天8小时。</w:t>
            </w:r>
          </w:p>
          <w:p>
            <w:pPr>
              <w:ind w:firstLine="420" w:firstLineChars="200"/>
              <w:rPr>
                <w:rFonts w:ascii="宋体" w:hAnsi="宋体" w:cs="宋体"/>
                <w:szCs w:val="21"/>
              </w:rPr>
            </w:pPr>
            <w:r>
              <w:rPr>
                <w:rFonts w:hint="eastAsia" w:ascii="宋体" w:hAnsi="宋体" w:cs="宋体"/>
                <w:szCs w:val="21"/>
              </w:rPr>
              <w:t>现场未发现大功率电器使用；现场电线有穿管保护，固定布局、现场有禁止吸烟的提醒，办公设备均有接地保护。</w:t>
            </w:r>
          </w:p>
          <w:p>
            <w:pPr>
              <w:rPr>
                <w:rFonts w:ascii="宋体" w:hAnsi="宋体" w:cs="宋体"/>
                <w:szCs w:val="21"/>
                <w:highlight w:val="magenta"/>
              </w:rPr>
            </w:pPr>
          </w:p>
        </w:tc>
        <w:tc>
          <w:tcPr>
            <w:tcW w:w="1141" w:type="dxa"/>
          </w:tcPr>
          <w:p>
            <w:pPr>
              <w:rPr>
                <w:highlight w:val="magenta"/>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60" w:type="dxa"/>
          </w:tcPr>
          <w:p>
            <w:pPr>
              <w:adjustRightInd w:val="0"/>
              <w:snapToGrid w:val="0"/>
              <w:jc w:val="center"/>
              <w:rPr>
                <w:rFonts w:ascii="宋体" w:hAnsi="宋体" w:cs="新宋体"/>
                <w:szCs w:val="21"/>
                <w:highlight w:val="none"/>
              </w:rPr>
            </w:pPr>
            <w:r>
              <w:rPr>
                <w:rFonts w:hint="eastAsia" w:ascii="宋体" w:hAnsi="宋体" w:cs="新宋体"/>
                <w:szCs w:val="21"/>
                <w:highlight w:val="none"/>
              </w:rPr>
              <w:t>应急准备和响应</w:t>
            </w:r>
          </w:p>
        </w:tc>
        <w:tc>
          <w:tcPr>
            <w:tcW w:w="960" w:type="dxa"/>
          </w:tcPr>
          <w:p>
            <w:pPr>
              <w:rPr>
                <w:rFonts w:ascii="宋体" w:hAnsi="宋体" w:cs="新宋体"/>
                <w:szCs w:val="21"/>
                <w:highlight w:val="none"/>
              </w:rPr>
            </w:pPr>
            <w:r>
              <w:rPr>
                <w:rFonts w:hint="eastAsia" w:ascii="宋体" w:hAnsi="宋体" w:cs="新宋体"/>
                <w:szCs w:val="21"/>
                <w:highlight w:val="none"/>
                <w:lang w:val="en-US" w:eastAsia="zh-CN"/>
              </w:rPr>
              <w:t>S</w:t>
            </w:r>
            <w:r>
              <w:rPr>
                <w:rFonts w:hint="eastAsia" w:ascii="宋体" w:hAnsi="宋体" w:cs="新宋体"/>
                <w:szCs w:val="21"/>
                <w:highlight w:val="none"/>
              </w:rPr>
              <w:t>8.2</w:t>
            </w:r>
          </w:p>
          <w:p>
            <w:pPr>
              <w:rPr>
                <w:rFonts w:ascii="宋体" w:hAnsi="宋体" w:cs="新宋体"/>
                <w:szCs w:val="21"/>
                <w:highlight w:val="none"/>
              </w:rPr>
            </w:pPr>
          </w:p>
        </w:tc>
        <w:tc>
          <w:tcPr>
            <w:tcW w:w="10448" w:type="dxa"/>
          </w:tcPr>
          <w:p>
            <w:pPr>
              <w:spacing w:line="400" w:lineRule="exact"/>
              <w:rPr>
                <w:rFonts w:hint="eastAsia" w:ascii="宋体" w:hAnsi="宋体" w:cs="宋体"/>
                <w:szCs w:val="21"/>
                <w:lang w:eastAsia="zh-CN"/>
              </w:rPr>
            </w:pPr>
            <w:r>
              <w:rPr>
                <w:rFonts w:hint="eastAsia" w:ascii="宋体" w:hAnsi="宋体" w:cs="宋体"/>
                <w:szCs w:val="21"/>
              </w:rPr>
              <w:t>查见：《应急准备和响应程序》、《消防火灾应急疏散预案》等。</w:t>
            </w:r>
          </w:p>
          <w:p>
            <w:pPr>
              <w:spacing w:line="400" w:lineRule="exact"/>
              <w:rPr>
                <w:rFonts w:ascii="宋体" w:hAnsi="宋体" w:cs="宋体"/>
                <w:szCs w:val="21"/>
              </w:rPr>
            </w:pPr>
            <w:r>
              <w:rPr>
                <w:rFonts w:hint="eastAsia" w:ascii="宋体" w:hAnsi="宋体" w:cs="宋体"/>
                <w:szCs w:val="21"/>
              </w:rPr>
              <w:t>查见：</w:t>
            </w:r>
            <w:r>
              <w:rPr>
                <w:rFonts w:hint="eastAsia" w:ascii="宋体" w:hAnsi="宋体" w:cs="宋体"/>
                <w:szCs w:val="21"/>
                <w:lang w:eastAsia="zh-CN"/>
              </w:rPr>
              <w:t>消防</w:t>
            </w:r>
            <w:r>
              <w:rPr>
                <w:rFonts w:hint="eastAsia" w:ascii="宋体" w:hAnsi="宋体" w:cs="宋体"/>
                <w:szCs w:val="21"/>
              </w:rPr>
              <w:t>应急演练记录：</w:t>
            </w:r>
            <w:r>
              <w:rPr>
                <w:rFonts w:hint="eastAsia" w:ascii="宋体" w:hAnsi="宋体" w:cs="宋体"/>
                <w:szCs w:val="21"/>
                <w:lang w:eastAsia="zh-CN"/>
              </w:rPr>
              <w:t>供销部</w:t>
            </w:r>
            <w:r>
              <w:rPr>
                <w:rFonts w:hint="eastAsia" w:ascii="宋体" w:hAnsi="宋体" w:cs="宋体"/>
                <w:szCs w:val="21"/>
              </w:rPr>
              <w:t>全体人</w:t>
            </w:r>
            <w:r>
              <w:rPr>
                <w:rFonts w:hint="eastAsia" w:ascii="宋体" w:hAnsi="宋体" w:cs="宋体"/>
                <w:szCs w:val="21"/>
                <w:lang w:eastAsia="zh-CN"/>
              </w:rPr>
              <w:t>员参加了</w:t>
            </w:r>
            <w:r>
              <w:rPr>
                <w:rFonts w:hint="eastAsia" w:ascii="宋体" w:hAnsi="宋体" w:cs="宋体"/>
                <w:szCs w:val="21"/>
              </w:rPr>
              <w:t>2021年12月30日</w:t>
            </w:r>
            <w:r>
              <w:rPr>
                <w:rFonts w:hint="eastAsia" w:ascii="宋体" w:hAnsi="宋体" w:cs="宋体"/>
                <w:szCs w:val="21"/>
                <w:lang w:eastAsia="zh-CN"/>
              </w:rPr>
              <w:t>进行的消防应急预案演练。</w:t>
            </w:r>
            <w:r>
              <w:rPr>
                <w:rFonts w:hint="eastAsia" w:ascii="宋体" w:hAnsi="宋体" w:cs="宋体"/>
                <w:szCs w:val="21"/>
              </w:rPr>
              <w:t>查，能提供以上演练记录及</w:t>
            </w:r>
            <w:r>
              <w:rPr>
                <w:rFonts w:hint="eastAsia" w:ascii="宋体" w:hAnsi="宋体" w:cs="宋体"/>
                <w:szCs w:val="21"/>
                <w:lang w:eastAsia="zh-CN"/>
              </w:rPr>
              <w:t>火灾</w:t>
            </w:r>
            <w:r>
              <w:rPr>
                <w:rFonts w:hint="eastAsia" w:ascii="宋体" w:hAnsi="宋体" w:cs="宋体"/>
                <w:szCs w:val="21"/>
              </w:rPr>
              <w:t>演习总结报告。通过演练，检验了公司应对突发事件的能力、以及公司</w:t>
            </w:r>
            <w:r>
              <w:rPr>
                <w:rFonts w:hint="eastAsia" w:ascii="宋体" w:hAnsi="宋体" w:cs="宋体"/>
                <w:szCs w:val="21"/>
                <w:lang w:eastAsia="zh-CN"/>
              </w:rPr>
              <w:t>触电、</w:t>
            </w:r>
            <w:r>
              <w:rPr>
                <w:rFonts w:hint="eastAsia" w:ascii="宋体" w:hAnsi="宋体" w:cs="宋体"/>
                <w:szCs w:val="21"/>
              </w:rPr>
              <w:t>火灾事故应急预案的可操作性。有效降低事故危害，减少事故损失，确保</w:t>
            </w:r>
            <w:r>
              <w:rPr>
                <w:rFonts w:hint="eastAsia" w:ascii="宋体" w:hAnsi="宋体" w:cs="宋体"/>
                <w:szCs w:val="21"/>
                <w:lang w:eastAsia="zh-CN"/>
              </w:rPr>
              <w:t>员工人身安全和</w:t>
            </w:r>
            <w:r>
              <w:rPr>
                <w:rFonts w:hint="eastAsia" w:ascii="宋体" w:hAnsi="宋体" w:cs="宋体"/>
                <w:szCs w:val="21"/>
              </w:rPr>
              <w:t>公司安全、健康、有序的发展等。</w:t>
            </w:r>
          </w:p>
          <w:p>
            <w:pPr>
              <w:rPr>
                <w:rFonts w:ascii="宋体" w:hAnsi="宋体" w:cs="宋体"/>
                <w:szCs w:val="21"/>
                <w:highlight w:val="none"/>
              </w:rPr>
            </w:pPr>
            <w:r>
              <w:rPr>
                <w:rFonts w:hint="eastAsia" w:ascii="宋体" w:hAnsi="宋体" w:cs="宋体"/>
                <w:szCs w:val="21"/>
                <w:lang w:val="en-US" w:eastAsia="zh-CN"/>
              </w:rPr>
              <w:t>查</w:t>
            </w:r>
            <w:r>
              <w:rPr>
                <w:rFonts w:hint="eastAsia" w:ascii="宋体" w:hAnsi="宋体" w:cs="宋体"/>
                <w:szCs w:val="21"/>
              </w:rPr>
              <w:t>应急准备：</w:t>
            </w:r>
            <w:r>
              <w:rPr>
                <w:rFonts w:hint="eastAsia" w:ascii="宋体" w:hAnsi="宋体" w:cs="宋体"/>
                <w:szCs w:val="21"/>
                <w:lang w:val="en-US" w:eastAsia="zh-CN"/>
              </w:rPr>
              <w:t>供销部及公司</w:t>
            </w:r>
            <w:r>
              <w:rPr>
                <w:rFonts w:hint="eastAsia" w:ascii="宋体" w:hAnsi="宋体" w:cs="宋体"/>
                <w:szCs w:val="21"/>
              </w:rPr>
              <w:t>办公区域，按要求配置灭火器</w:t>
            </w:r>
            <w:r>
              <w:rPr>
                <w:rFonts w:hint="eastAsia" w:ascii="宋体" w:hAnsi="宋体" w:cs="宋体"/>
                <w:szCs w:val="21"/>
                <w:lang w:val="en-US" w:eastAsia="zh-CN"/>
              </w:rPr>
              <w:t>并性能完好</w:t>
            </w:r>
            <w:r>
              <w:rPr>
                <w:rFonts w:hint="eastAsia" w:ascii="宋体" w:hAnsi="宋体" w:cs="宋体"/>
                <w:szCs w:val="21"/>
              </w:rPr>
              <w:t>。</w:t>
            </w:r>
          </w:p>
        </w:tc>
        <w:tc>
          <w:tcPr>
            <w:tcW w:w="1141" w:type="dxa"/>
          </w:tcPr>
          <w:p>
            <w:pPr>
              <w:rPr>
                <w:highlight w:val="magenta"/>
              </w:rPr>
            </w:pPr>
            <w:r>
              <w:rPr>
                <w:rFonts w:hint="eastAsia"/>
                <w:color w:val="auto"/>
                <w:highlight w:val="none"/>
                <w:lang w:val="en-US" w:eastAsia="zh-CN"/>
              </w:rPr>
              <w:t>符合</w:t>
            </w:r>
          </w:p>
        </w:tc>
      </w:tr>
    </w:tbl>
    <w:p>
      <w:pPr>
        <w:pStyle w:val="6"/>
        <w:rPr>
          <w:highlight w:val="magenta"/>
        </w:rPr>
      </w:pPr>
      <w:r>
        <w:rPr>
          <w:rFonts w:hint="eastAsia"/>
          <w:highlight w:val="none"/>
        </w:rPr>
        <w:t>说明：不符合标注N</w:t>
      </w: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ongti sc">
    <w:altName w:val="宋体"/>
    <w:panose1 w:val="02010800040101010101"/>
    <w:charset w:val="86"/>
    <w:family w:val="auto"/>
    <w:pitch w:val="default"/>
    <w:sig w:usb0="00000000" w:usb1="00000000" w:usb2="0000000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983EE"/>
    <w:multiLevelType w:val="singleLevel"/>
    <w:tmpl w:val="83E983EE"/>
    <w:lvl w:ilvl="0" w:tentative="0">
      <w:start w:val="1"/>
      <w:numFmt w:val="decimal"/>
      <w:suff w:val="nothing"/>
      <w:lvlText w:val="%1）"/>
      <w:lvlJc w:val="left"/>
    </w:lvl>
  </w:abstractNum>
  <w:abstractNum w:abstractNumId="1">
    <w:nsid w:val="9A478449"/>
    <w:multiLevelType w:val="singleLevel"/>
    <w:tmpl w:val="9A478449"/>
    <w:lvl w:ilvl="0" w:tentative="0">
      <w:start w:val="1"/>
      <w:numFmt w:val="decimal"/>
      <w:suff w:val="nothing"/>
      <w:lvlText w:val="%1、"/>
      <w:lvlJc w:val="left"/>
    </w:lvl>
  </w:abstractNum>
  <w:abstractNum w:abstractNumId="2">
    <w:nsid w:val="AE0888DF"/>
    <w:multiLevelType w:val="singleLevel"/>
    <w:tmpl w:val="AE0888DF"/>
    <w:lvl w:ilvl="0" w:tentative="0">
      <w:start w:val="1"/>
      <w:numFmt w:val="decimal"/>
      <w:suff w:val="nothing"/>
      <w:lvlText w:val="%1）"/>
      <w:lvlJc w:val="left"/>
    </w:lvl>
  </w:abstractNum>
  <w:abstractNum w:abstractNumId="3">
    <w:nsid w:val="DE7198E7"/>
    <w:multiLevelType w:val="singleLevel"/>
    <w:tmpl w:val="DE7198E7"/>
    <w:lvl w:ilvl="0" w:tentative="0">
      <w:start w:val="1"/>
      <w:numFmt w:val="decimal"/>
      <w:suff w:val="nothing"/>
      <w:lvlText w:val="%1）"/>
      <w:lvlJc w:val="left"/>
    </w:lvl>
  </w:abstractNum>
  <w:abstractNum w:abstractNumId="4">
    <w:nsid w:val="DF07F2A7"/>
    <w:multiLevelType w:val="singleLevel"/>
    <w:tmpl w:val="DF07F2A7"/>
    <w:lvl w:ilvl="0" w:tentative="0">
      <w:start w:val="1"/>
      <w:numFmt w:val="decimal"/>
      <w:suff w:val="nothing"/>
      <w:lvlText w:val="%1）"/>
      <w:lvlJc w:val="left"/>
    </w:lvl>
  </w:abstractNum>
  <w:abstractNum w:abstractNumId="5">
    <w:nsid w:val="056397BC"/>
    <w:multiLevelType w:val="singleLevel"/>
    <w:tmpl w:val="056397BC"/>
    <w:lvl w:ilvl="0" w:tentative="0">
      <w:start w:val="6"/>
      <w:numFmt w:val="decimal"/>
      <w:suff w:val="nothing"/>
      <w:lvlText w:val="%1、"/>
      <w:lvlJc w:val="left"/>
    </w:lvl>
  </w:abstractNum>
  <w:abstractNum w:abstractNumId="6">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8">
    <w:nsid w:val="58FE0480"/>
    <w:multiLevelType w:val="multilevel"/>
    <w:tmpl w:val="58FE0480"/>
    <w:lvl w:ilvl="0" w:tentative="0">
      <w:start w:val="1"/>
      <w:numFmt w:val="decimal"/>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843850C"/>
    <w:multiLevelType w:val="singleLevel"/>
    <w:tmpl w:val="7843850C"/>
    <w:lvl w:ilvl="0" w:tentative="0">
      <w:start w:val="1"/>
      <w:numFmt w:val="decimal"/>
      <w:suff w:val="nothing"/>
      <w:lvlText w:val="%1、"/>
      <w:lvlJc w:val="left"/>
    </w:lvl>
  </w:abstractNum>
  <w:num w:numId="1">
    <w:abstractNumId w:val="3"/>
  </w:num>
  <w:num w:numId="2">
    <w:abstractNumId w:val="1"/>
  </w:num>
  <w:num w:numId="3">
    <w:abstractNumId w:val="4"/>
  </w:num>
  <w:num w:numId="4">
    <w:abstractNumId w:val="7"/>
  </w:num>
  <w:num w:numId="5">
    <w:abstractNumId w:val="2"/>
  </w:num>
  <w:num w:numId="6">
    <w:abstractNumId w:val="0"/>
  </w:num>
  <w:num w:numId="7">
    <w:abstractNumId w:val="5"/>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6C6D7F"/>
    <w:rsid w:val="03577A2F"/>
    <w:rsid w:val="04AC7907"/>
    <w:rsid w:val="06935222"/>
    <w:rsid w:val="06F86E33"/>
    <w:rsid w:val="0C1E558E"/>
    <w:rsid w:val="0FF87EA4"/>
    <w:rsid w:val="10F845FF"/>
    <w:rsid w:val="124B075F"/>
    <w:rsid w:val="12677A45"/>
    <w:rsid w:val="1DDC2BB3"/>
    <w:rsid w:val="1E110AAE"/>
    <w:rsid w:val="214E5B76"/>
    <w:rsid w:val="22160D89"/>
    <w:rsid w:val="23AE6D9F"/>
    <w:rsid w:val="24215BFE"/>
    <w:rsid w:val="25E46AA9"/>
    <w:rsid w:val="27B50D65"/>
    <w:rsid w:val="296E1603"/>
    <w:rsid w:val="2A1C134D"/>
    <w:rsid w:val="2AF43C32"/>
    <w:rsid w:val="2B683CD8"/>
    <w:rsid w:val="2B8318E5"/>
    <w:rsid w:val="2CD86BE0"/>
    <w:rsid w:val="2D372236"/>
    <w:rsid w:val="2D46066A"/>
    <w:rsid w:val="2E385BE3"/>
    <w:rsid w:val="2E8928E3"/>
    <w:rsid w:val="326F3B9E"/>
    <w:rsid w:val="32AB107A"/>
    <w:rsid w:val="34B54432"/>
    <w:rsid w:val="34F52A80"/>
    <w:rsid w:val="38163439"/>
    <w:rsid w:val="3C601127"/>
    <w:rsid w:val="3F6A406B"/>
    <w:rsid w:val="40D7128C"/>
    <w:rsid w:val="431B20BB"/>
    <w:rsid w:val="43FA2168"/>
    <w:rsid w:val="44202F4A"/>
    <w:rsid w:val="460348D1"/>
    <w:rsid w:val="472D60AA"/>
    <w:rsid w:val="4BAF1783"/>
    <w:rsid w:val="4DD21759"/>
    <w:rsid w:val="4FF97471"/>
    <w:rsid w:val="54F93A6F"/>
    <w:rsid w:val="55CC4CE0"/>
    <w:rsid w:val="590B5B1F"/>
    <w:rsid w:val="5D5F468B"/>
    <w:rsid w:val="5F2663F4"/>
    <w:rsid w:val="6283706E"/>
    <w:rsid w:val="639112EC"/>
    <w:rsid w:val="656D2193"/>
    <w:rsid w:val="66195D1F"/>
    <w:rsid w:val="66E321C6"/>
    <w:rsid w:val="6F571666"/>
    <w:rsid w:val="6FAF4FFE"/>
    <w:rsid w:val="700C41FF"/>
    <w:rsid w:val="70121A7B"/>
    <w:rsid w:val="70950698"/>
    <w:rsid w:val="70FD7FEB"/>
    <w:rsid w:val="72273A51"/>
    <w:rsid w:val="72987FCC"/>
    <w:rsid w:val="72EB27F1"/>
    <w:rsid w:val="73734595"/>
    <w:rsid w:val="7541494A"/>
    <w:rsid w:val="75575F1C"/>
    <w:rsid w:val="761A613E"/>
    <w:rsid w:val="77E66DCA"/>
    <w:rsid w:val="7A862E00"/>
    <w:rsid w:val="7AA93815"/>
    <w:rsid w:val="7CB73744"/>
    <w:rsid w:val="7FC561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ody Text"/>
    <w:basedOn w:val="1"/>
    <w:next w:val="1"/>
    <w:unhideWhenUsed/>
    <w:qFormat/>
    <w:uiPriority w:val="0"/>
    <w:pPr>
      <w:spacing w:after="120"/>
    </w:p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paragraph" w:customStyle="1" w:styleId="11">
    <w:name w:val="表格文字"/>
    <w:basedOn w:val="1"/>
    <w:qFormat/>
    <w:uiPriority w:val="0"/>
    <w:pPr>
      <w:spacing w:before="25" w:after="25"/>
    </w:pPr>
    <w:rPr>
      <w:bCs/>
      <w:spacing w:val="10"/>
    </w:rPr>
  </w:style>
  <w:style w:type="character" w:customStyle="1" w:styleId="12">
    <w:name w:val="页眉 Char"/>
    <w:basedOn w:val="10"/>
    <w:link w:val="7"/>
    <w:qFormat/>
    <w:uiPriority w:val="99"/>
    <w:rPr>
      <w:rFonts w:ascii="Times New Roman" w:hAnsi="Times New Roman" w:eastAsia="宋体" w:cs="Times New Roman"/>
      <w:sz w:val="18"/>
      <w:szCs w:val="18"/>
    </w:rPr>
  </w:style>
  <w:style w:type="character" w:customStyle="1" w:styleId="13">
    <w:name w:val="页脚 Char"/>
    <w:basedOn w:val="10"/>
    <w:link w:val="6"/>
    <w:qFormat/>
    <w:uiPriority w:val="99"/>
    <w:rPr>
      <w:rFonts w:ascii="Times New Roman" w:hAnsi="Times New Roman" w:eastAsia="宋体" w:cs="Times New Roman"/>
      <w:sz w:val="18"/>
      <w:szCs w:val="18"/>
    </w:rPr>
  </w:style>
  <w:style w:type="character" w:customStyle="1" w:styleId="14">
    <w:name w:val="批注框文本 Char"/>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列出段落4"/>
    <w:basedOn w:val="1"/>
    <w:qFormat/>
    <w:uiPriority w:val="34"/>
    <w:pPr>
      <w:ind w:firstLine="420" w:firstLineChars="200"/>
    </w:pPr>
    <w:rPr>
      <w:rFonts w:ascii="Calibri" w:hAnsi="Calibri"/>
      <w:szCs w:val="22"/>
    </w:rPr>
  </w:style>
  <w:style w:type="paragraph" w:styleId="17">
    <w:name w:val="List Paragraph"/>
    <w:basedOn w:val="1"/>
    <w:unhideWhenUsed/>
    <w:qFormat/>
    <w:uiPriority w:val="99"/>
    <w:pPr>
      <w:ind w:firstLine="420" w:firstLineChars="200"/>
    </w:pPr>
  </w:style>
  <w:style w:type="character" w:customStyle="1" w:styleId="18">
    <w:name w:val="s1"/>
    <w:basedOn w:val="1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2022-03-01T07:10:23Z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2052-11.1.0.11365</vt:lpwstr>
  </property>
</Properties>
</file>