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营销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部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主管领导：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徐健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陪同人员：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张敏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张磊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审核时间：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2022.3.5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ascii="宋体" w:cs="Arial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宋体" w:hAnsi="宋体" w:cs="Arial"/>
                <w:szCs w:val="21"/>
              </w:rPr>
              <w:t>E/OMS: 5.3</w:t>
            </w:r>
            <w:r>
              <w:rPr>
                <w:rFonts w:hint="eastAsia" w:ascii="宋体" w:hAnsi="宋体" w:cs="Arial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Cs w:val="21"/>
              </w:rPr>
              <w:t>6.2</w:t>
            </w:r>
            <w:r>
              <w:rPr>
                <w:rFonts w:hint="eastAsia" w:ascii="宋体" w:hAnsi="宋体" w:cs="Arial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Cs w:val="21"/>
              </w:rPr>
              <w:t>6.1.2</w:t>
            </w:r>
            <w:r>
              <w:rPr>
                <w:rFonts w:hint="eastAsia" w:ascii="宋体" w:hAnsi="宋体" w:cs="Arial"/>
                <w:szCs w:val="21"/>
              </w:rPr>
              <w:t>环境因素</w:t>
            </w:r>
            <w:r>
              <w:rPr>
                <w:rFonts w:ascii="宋体" w:hAnsi="宋体" w:cs="Arial"/>
                <w:szCs w:val="21"/>
              </w:rPr>
              <w:t>/</w:t>
            </w:r>
            <w:r>
              <w:rPr>
                <w:rFonts w:hint="eastAsia" w:ascii="宋体" w:hAnsi="宋体" w:cs="Arial"/>
                <w:szCs w:val="21"/>
              </w:rPr>
              <w:t>危险源辨识与评价、</w:t>
            </w:r>
            <w:r>
              <w:rPr>
                <w:rFonts w:ascii="宋体" w:hAnsi="宋体" w:cs="Arial"/>
                <w:szCs w:val="21"/>
              </w:rPr>
              <w:t>8.1</w:t>
            </w:r>
            <w:r>
              <w:rPr>
                <w:rFonts w:hint="eastAsia" w:ascii="宋体" w:hAnsi="宋体" w:cs="Arial"/>
                <w:szCs w:val="21"/>
              </w:rPr>
              <w:t>运行策划和控制、</w:t>
            </w:r>
            <w:r>
              <w:rPr>
                <w:rFonts w:ascii="宋体" w:hAnsi="宋体" w:cs="Arial"/>
                <w:szCs w:val="21"/>
              </w:rPr>
              <w:t>8.2</w:t>
            </w:r>
            <w:r>
              <w:rPr>
                <w:rFonts w:hint="eastAsia" w:ascii="宋体" w:hAnsi="宋体" w:cs="Arial"/>
                <w:szCs w:val="21"/>
              </w:rPr>
              <w:t>应急准备和响应，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szCs w:val="21"/>
              </w:rPr>
              <w:t>组织的岗位、职责和权限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EO 5.3</w:t>
            </w:r>
          </w:p>
        </w:tc>
        <w:tc>
          <w:tcPr>
            <w:tcW w:w="10004" w:type="dxa"/>
          </w:tcPr>
          <w:p>
            <w:pPr>
              <w:numPr>
                <w:ilvl w:val="0"/>
                <w:numId w:val="1"/>
              </w:numPr>
              <w:snapToGrid w:val="0"/>
              <w:spacing w:line="41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现场审核过程了解到部门主要负责：</w:t>
            </w:r>
            <w:r>
              <w:rPr>
                <w:rFonts w:hint="eastAsia" w:ascii="Arial" w:hAnsi="Arial" w:cs="Arial"/>
                <w:sz w:val="21"/>
                <w:szCs w:val="21"/>
              </w:rPr>
              <w:t>理解本公司的环境和职业健康安全方针，增强满足顾客要求的意识；</w:t>
            </w:r>
          </w:p>
          <w:p>
            <w:pPr>
              <w:numPr>
                <w:ilvl w:val="0"/>
                <w:numId w:val="1"/>
              </w:numPr>
              <w:snapToGrid w:val="0"/>
              <w:spacing w:line="41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负责与顾客沟通，收集、处理有关信息，负责</w:t>
            </w:r>
            <w:r>
              <w:rPr>
                <w:rFonts w:hint="eastAsia"/>
                <w:sz w:val="21"/>
                <w:szCs w:val="21"/>
              </w:rPr>
              <w:t>组织</w:t>
            </w:r>
            <w:r>
              <w:rPr>
                <w:sz w:val="21"/>
                <w:szCs w:val="21"/>
              </w:rPr>
              <w:t xml:space="preserve">与产品有关要求的评审； </w:t>
            </w:r>
          </w:p>
          <w:p>
            <w:pPr>
              <w:numPr>
                <w:ilvl w:val="0"/>
                <w:numId w:val="1"/>
              </w:numPr>
              <w:snapToGrid w:val="0"/>
              <w:spacing w:line="41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</w:t>
            </w:r>
            <w:r>
              <w:rPr>
                <w:sz w:val="21"/>
                <w:szCs w:val="21"/>
              </w:rPr>
              <w:t>公司产品的宣传、推广、销售</w:t>
            </w:r>
            <w:r>
              <w:rPr>
                <w:rFonts w:hint="eastAsia"/>
                <w:sz w:val="21"/>
                <w:szCs w:val="21"/>
              </w:rPr>
              <w:t>、回款</w:t>
            </w:r>
            <w:r>
              <w:rPr>
                <w:sz w:val="21"/>
                <w:szCs w:val="21"/>
              </w:rPr>
              <w:t>以及公司的形象宣传</w:t>
            </w:r>
            <w:r>
              <w:rPr>
                <w:rFonts w:hint="eastAsia"/>
                <w:sz w:val="21"/>
                <w:szCs w:val="21"/>
              </w:rPr>
              <w:t>等所有销售活动管理。</w:t>
            </w:r>
          </w:p>
          <w:p>
            <w:pPr>
              <w:numPr>
                <w:ilvl w:val="0"/>
                <w:numId w:val="1"/>
              </w:numPr>
              <w:snapToGrid w:val="0"/>
              <w:spacing w:line="41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负责保持与顾客进行有关的</w:t>
            </w:r>
            <w:r>
              <w:rPr>
                <w:rFonts w:hint="eastAsia"/>
                <w:sz w:val="21"/>
                <w:szCs w:val="21"/>
              </w:rPr>
              <w:t>环境/职业健康安全</w:t>
            </w:r>
            <w:r>
              <w:rPr>
                <w:sz w:val="21"/>
                <w:szCs w:val="21"/>
              </w:rPr>
              <w:t>信息交流，并将管理信息传递给有关人员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目标</w:t>
            </w:r>
            <w:r>
              <w:rPr>
                <w:rFonts w:ascii="宋体" w:hAnsi="宋体" w:cs="Arial"/>
                <w:szCs w:val="21"/>
              </w:rPr>
              <w:t xml:space="preserve">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EO:6.2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本部门分解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安全环境目标：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 xml:space="preserve">                          结果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固废分类存放处置率         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100％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火灾、触电事故发生:        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为</w:t>
            </w: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0</w:t>
            </w:r>
          </w:p>
          <w:p>
            <w:pPr>
              <w:spacing w:line="280" w:lineRule="exact"/>
              <w:ind w:firstLine="420" w:firstLineChars="200"/>
              <w:rPr>
                <w:rFonts w:hint="eastAsia" w:ascii="Times New Roman" w:hAnsi="Times New Roman" w:eastAsia="宋体" w:cs="Lucida Sans"/>
                <w:b w:val="0"/>
                <w:bCs/>
                <w:szCs w:val="20"/>
              </w:rPr>
            </w:pPr>
            <w:r>
              <w:rPr>
                <w:rFonts w:hint="eastAsia"/>
                <w:szCs w:val="21"/>
              </w:rPr>
              <w:t>目标均可量化可测量，提供目标统计表。最近一次20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日考核，综合部管理目标均已完成。考核人：</w:t>
            </w:r>
            <w:r>
              <w:rPr>
                <w:rFonts w:hint="eastAsia"/>
                <w:bCs/>
                <w:sz w:val="24"/>
              </w:rPr>
              <w:t>徐健</w:t>
            </w:r>
            <w:r>
              <w:rPr>
                <w:rFonts w:hint="eastAsia"/>
                <w:bCs/>
                <w:sz w:val="24"/>
                <w:lang w:eastAsia="zh-CN"/>
              </w:rPr>
              <w:t>，谈国锋</w:t>
            </w:r>
            <w:r>
              <w:rPr>
                <w:rFonts w:hint="eastAsia"/>
                <w:szCs w:val="21"/>
              </w:rPr>
              <w:t>。针对以上目标，公司针对火灾、废弃物、意外伤害制定了相应管理方案，内容涉及：方法措施、执行部门、负责人、预算、完成日期等。编制：张敏  审核：徐健  批准：陈国忠</w:t>
            </w:r>
            <w:r>
              <w:rPr>
                <w:rFonts w:hint="eastAsia" w:ascii="Times New Roman" w:hAnsi="Times New Roman" w:eastAsia="宋体" w:cs="Lucida Sans"/>
                <w:b w:val="0"/>
                <w:bCs/>
                <w:szCs w:val="20"/>
              </w:rPr>
              <w:t>，</w:t>
            </w:r>
            <w:r>
              <w:rPr>
                <w:rFonts w:hint="eastAsia" w:cs="Lucida Sans"/>
                <w:b w:val="0"/>
                <w:bCs/>
                <w:szCs w:val="20"/>
                <w:lang w:eastAsia="zh-CN"/>
              </w:rPr>
              <w:t>环境、职业健康安全目标</w:t>
            </w:r>
            <w:r>
              <w:rPr>
                <w:rFonts w:hint="eastAsia" w:ascii="Times New Roman" w:hAnsi="Times New Roman" w:eastAsia="宋体" w:cs="Lucida Sans"/>
                <w:b w:val="0"/>
                <w:bCs/>
                <w:szCs w:val="20"/>
              </w:rPr>
              <w:t>标均完成，目标适宜。</w:t>
            </w:r>
          </w:p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hint="eastAsia"/>
                <w:szCs w:val="21"/>
              </w:rPr>
              <w:t>抽查：火灾发生率为0。方法措施：</w:t>
            </w:r>
            <w:r>
              <w:rPr>
                <w:rFonts w:hint="eastAsia"/>
                <w:szCs w:val="21"/>
                <w:lang w:val="en-US" w:eastAsia="zh-CN"/>
              </w:rPr>
              <w:t>1、</w:t>
            </w:r>
            <w:r>
              <w:rPr>
                <w:rFonts w:hint="eastAsia"/>
                <w:szCs w:val="21"/>
              </w:rPr>
              <w:t>门前通道禁止堆放障碍物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2、</w:t>
            </w:r>
            <w:r>
              <w:rPr>
                <w:rFonts w:hint="eastAsia"/>
                <w:szCs w:val="21"/>
              </w:rPr>
              <w:t>门前要有“禁烟禁火”的标识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3、</w:t>
            </w:r>
            <w:r>
              <w:rPr>
                <w:rFonts w:hint="eastAsia"/>
                <w:szCs w:val="21"/>
              </w:rPr>
              <w:t>灭火器要根据规模配备充足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4、</w:t>
            </w:r>
            <w:r>
              <w:rPr>
                <w:rFonts w:hint="eastAsia"/>
                <w:szCs w:val="21"/>
              </w:rPr>
              <w:t>对人员加强禁火的管理和应急的教育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5、</w:t>
            </w:r>
            <w:r>
              <w:rPr>
                <w:rFonts w:hint="eastAsia"/>
                <w:szCs w:val="21"/>
              </w:rPr>
              <w:t>加大检查力度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6、</w:t>
            </w:r>
            <w:r>
              <w:rPr>
                <w:rFonts w:hint="eastAsia"/>
                <w:szCs w:val="21"/>
              </w:rPr>
              <w:t>组装现场遵守客户防火要求。环境、职业健康安全方案已正常实施开展并经过监督检查，未发现异常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环境因素</w:t>
            </w:r>
            <w:r>
              <w:rPr>
                <w:rFonts w:ascii="宋体" w:hAnsi="宋体" w:cs="Arial"/>
                <w:szCs w:val="21"/>
              </w:rPr>
              <w:t>/</w:t>
            </w:r>
            <w:r>
              <w:rPr>
                <w:rFonts w:hint="eastAsia" w:ascii="宋体" w:hAnsi="宋体" w:cs="Arial"/>
                <w:szCs w:val="21"/>
              </w:rPr>
              <w:t>危险源辨识与评价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EO6.1.2</w:t>
            </w: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ind w:firstLine="48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查有：《</w:t>
            </w:r>
            <w:r>
              <w:rPr>
                <w:rFonts w:hint="eastAsia" w:ascii="宋体" w:hAnsi="宋体"/>
                <w:szCs w:val="21"/>
              </w:rPr>
              <w:t>环境因素和危险源识别评价与控制程序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销售部的“环境因素识别评价汇总表”，识别了本部门在办公、销售、相关方等各有关过程的环境因素，包括电脑使用用电消耗、办公纸张消耗、车辆尾气排放、废包装物排放等环境因素，识别时能考虑产品生命周期观点。</w:t>
            </w:r>
          </w:p>
          <w:p>
            <w:pPr>
              <w:spacing w:line="360" w:lineRule="auto"/>
              <w:ind w:firstLine="420" w:firstLineChars="20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查《重要环境因素清单》，涉及销售部有</w:t>
            </w:r>
            <w:r>
              <w:rPr>
                <w:rFonts w:ascii="宋体" w:hAnsi="宋体" w:cs="楷体"/>
                <w:szCs w:val="21"/>
              </w:rPr>
              <w:t>2</w:t>
            </w:r>
            <w:r>
              <w:rPr>
                <w:rFonts w:hint="eastAsia" w:ascii="宋体" w:hAnsi="宋体" w:cs="楷体"/>
                <w:szCs w:val="21"/>
              </w:rPr>
              <w:t>项重要环境因素，包括：火灾、固体废弃物的排放。</w:t>
            </w:r>
          </w:p>
          <w:p>
            <w:pPr>
              <w:spacing w:line="360" w:lineRule="auto"/>
              <w:ind w:firstLine="420" w:firstLineChars="20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控制措施：固废分类存放、垃圾等由办公室负责按规定处置，包装物分类卖掉，日常检查、培训教育，配备有消防器材、制定应急预案等措施。</w:t>
            </w:r>
          </w:p>
          <w:p>
            <w:pPr>
              <w:snapToGrid w:val="0"/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ascii="宋体" w:hAnsi="宋体" w:cs="楷体"/>
                <w:szCs w:val="21"/>
              </w:rPr>
              <w:t xml:space="preserve">    </w:t>
            </w:r>
            <w:r>
              <w:rPr>
                <w:rFonts w:hint="eastAsia" w:ascii="宋体" w:hAnsi="宋体" w:cs="楷体"/>
                <w:szCs w:val="21"/>
              </w:rPr>
              <w:t>查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楷体"/>
                <w:szCs w:val="21"/>
              </w:rPr>
              <w:t>部的“危险源识别及风险评价表”，识别了电脑辐射、办公电器漏电触电、运输汽车事故等危险源。</w:t>
            </w:r>
          </w:p>
          <w:p>
            <w:pPr>
              <w:spacing w:line="360" w:lineRule="auto"/>
              <w:ind w:firstLine="468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查《不可接受风险清单》，涉及本部门的不可接受风险，包括：触电、火灾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cs="楷体"/>
                <w:color w:val="auto"/>
                <w:szCs w:val="21"/>
                <w:lang w:val="en-US" w:eastAsia="zh-CN"/>
              </w:rPr>
              <w:t>人身伤害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  <w:p>
            <w:pPr>
              <w:spacing w:line="360" w:lineRule="auto"/>
              <w:ind w:firstLine="468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控制措施：危险源控制执行管理方案、配备消防器材、个体防护、日常检查、培训教育、应急预案等运行控制措施。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 w:cs="楷体"/>
                <w:szCs w:val="21"/>
              </w:rPr>
              <w:t xml:space="preserve"> </w:t>
            </w:r>
            <w:r>
              <w:rPr>
                <w:rFonts w:hint="eastAsia" w:ascii="宋体" w:hAnsi="宋体" w:cs="楷体"/>
                <w:szCs w:val="21"/>
              </w:rPr>
              <w:t>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运行策划和控制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EO 8.1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ascii="宋体" w:hAnsi="宋体" w:cs="楷体"/>
                <w:szCs w:val="21"/>
              </w:rPr>
              <w:t>1.</w:t>
            </w:r>
            <w:r>
              <w:rPr>
                <w:rFonts w:hint="eastAsia" w:ascii="宋体" w:hAnsi="宋体" w:cs="楷体"/>
                <w:szCs w:val="21"/>
              </w:rPr>
              <w:t>编制并实施了环境、职业健康安全控制程序和管理制度。</w:t>
            </w:r>
          </w:p>
          <w:p>
            <w:pPr>
              <w:spacing w:line="360" w:lineRule="auto"/>
              <w:rPr>
                <w:sz w:val="20"/>
              </w:rPr>
            </w:pPr>
            <w:r>
              <w:rPr>
                <w:rFonts w:ascii="宋体" w:hAnsi="宋体" w:cs="楷体"/>
                <w:szCs w:val="21"/>
              </w:rPr>
              <w:t>2.</w:t>
            </w:r>
            <w:r>
              <w:rPr>
                <w:rFonts w:hint="eastAsia" w:ascii="宋体" w:hAnsi="宋体" w:cs="楷体"/>
                <w:szCs w:val="21"/>
              </w:rPr>
              <w:t>公司目前销售的主要产品有</w:t>
            </w:r>
            <w:r>
              <w:rPr>
                <w:rFonts w:hint="eastAsia" w:ascii="宋体" w:hAnsi="宋体" w:cs="楷体"/>
                <w:bCs/>
                <w:szCs w:val="21"/>
              </w:rPr>
              <w:t>：</w:t>
            </w:r>
            <w:r>
              <w:rPr>
                <w:sz w:val="20"/>
              </w:rPr>
              <w:t>污水处理设备制造、销售；环保设备、环保填料、净水设备的销售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3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对可回收的固体废弃物，一部分由厂家回收，厂家不回收的公司统一回收再利用或由物资回收公司处理，不可回收的废弃物由公司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楷体"/>
                <w:szCs w:val="21"/>
              </w:rPr>
              <w:t>统一处理，部门不单独处理。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4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办公室主要是电的使用，电器有漏电保护器，经常对电路、电源进行检查，没有露电现象发生，查见有消除安全检查记录，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抽查</w:t>
            </w:r>
            <w:r>
              <w:rPr>
                <w:rFonts w:ascii="宋体" w:hAnsi="宋体" w:cs="楷体"/>
                <w:szCs w:val="21"/>
              </w:rPr>
              <w:t>20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21</w:t>
            </w:r>
            <w:r>
              <w:rPr>
                <w:rFonts w:asci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楷体"/>
                <w:szCs w:val="21"/>
              </w:rPr>
              <w:t>月</w:t>
            </w:r>
            <w:r>
              <w:rPr>
                <w:rFonts w:ascii="宋体" w:hAnsi="宋体" w:cs="楷体"/>
                <w:szCs w:val="21"/>
              </w:rPr>
              <w:t>---20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21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楷体"/>
                <w:szCs w:val="21"/>
              </w:rPr>
              <w:t>月份检查结果正常，检查人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张敏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  <w:p>
            <w:pPr>
              <w:snapToGrid w:val="0"/>
              <w:spacing w:line="360" w:lineRule="auto"/>
              <w:rPr>
                <w:rFonts w:hint="default" w:ascii="宋体" w:hAnsi="宋体" w:cs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楷体"/>
                <w:color w:val="auto"/>
                <w:szCs w:val="21"/>
                <w:lang w:val="en-US" w:eastAsia="zh-CN"/>
              </w:rPr>
              <w:t>5、火灾控制：学习火灾应急预案，参加火灾应急演练，工作中人走随时关闭电器，会使用消防器材，熟知消防通道。</w:t>
            </w:r>
          </w:p>
          <w:p>
            <w:pPr>
              <w:snapToGrid w:val="0"/>
              <w:spacing w:line="360" w:lineRule="auto"/>
              <w:rPr>
                <w:rFonts w:hint="default" w:ascii="宋体" w:hAnsi="宋体" w:cs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楷体"/>
                <w:color w:val="auto"/>
                <w:szCs w:val="21"/>
                <w:lang w:val="en-US" w:eastAsia="zh-CN"/>
              </w:rPr>
              <w:t>6、人身伤害控制：外出遵守交通规则，到企业时要遵守规章制度，防止人身伤害的发生。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7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在产品装车时，要求装运人员必须穿戴劳动防护用品，合理使用搬运工具。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8</w:t>
            </w:r>
            <w:r>
              <w:rPr>
                <w:rFonts w:asci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对外招投标和业务洽谈时明确承诺公司产品环保、无毒无害。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部门运行控制能结合产品生命周期方法，基本符合策划要求。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应急准备和响应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EO 8.2</w:t>
            </w:r>
          </w:p>
        </w:tc>
        <w:tc>
          <w:tcPr>
            <w:tcW w:w="10004" w:type="dxa"/>
          </w:tcPr>
          <w:p>
            <w:pPr>
              <w:ind w:firstLine="210" w:firstLineChars="1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负责人介绍，公司制定《应急准备和响应控制程序》、《应急救援预案》等，包括：火灾、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触电、高温中暑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应急预案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见：《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预案演练记录》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演练时间 ：20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演练地点：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公司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演练部门：全体部门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和员工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演练总指挥：总经理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参加人员各部门部长。过程记录详细。</w:t>
            </w:r>
          </w:p>
          <w:p>
            <w:pPr>
              <w:pStyle w:val="15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演练中不但讲解了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触电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发生后的处理流程，包括汇报机制，通知医院，疏导交通保证救援通道畅通，实施抢救等，并在演练结束后进行了总结，应急预案有可操作性，应急人员基本掌握该方案，能够应对突发事件。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基本符合。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自体系运行以来尚未发生紧急情况。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楷体" w:hAnsi="楷体" w:eastAsia="楷体"/>
        </w:rPr>
      </w:pPr>
    </w:p>
    <w:p>
      <w:pPr>
        <w:jc w:val="center"/>
        <w:rPr>
          <w:rFonts w:ascii="楷体" w:hAnsi="楷体" w:eastAsia="楷体"/>
        </w:rPr>
      </w:pPr>
    </w:p>
    <w:p>
      <w:pPr>
        <w:pStyle w:val="4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</w:t>
      </w:r>
      <w:r>
        <w:rPr>
          <w:rFonts w:ascii="楷体" w:hAnsi="楷体" w:eastAsia="楷体"/>
        </w:rPr>
        <w:t>N</w:t>
      </w:r>
    </w:p>
    <w:p>
      <w:pPr>
        <w:pStyle w:val="4"/>
        <w:rPr>
          <w:rFonts w:ascii="楷体" w:hAnsi="楷体" w:eastAsia="楷体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eastAsia"/>
      </w:rPr>
      <w:t>北京国标联合认证有限公司</w:t>
    </w:r>
    <w:r>
      <w:rPr>
        <w:rStyle w:val="11"/>
      </w:rPr>
      <w:tab/>
    </w:r>
    <w:r>
      <w:rPr>
        <w:rStyle w:val="11"/>
      </w:rPr>
      <w:tab/>
    </w:r>
    <w:r>
      <w:rPr>
        <w:rStyle w:val="11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554.75pt;margin-top:2.2pt;height:20.2pt;width:172pt;z-index:251659264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>
                <w:r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11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912F5"/>
    <w:multiLevelType w:val="singleLevel"/>
    <w:tmpl w:val="E6C912F5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B4"/>
    <w:rsid w:val="00004817"/>
    <w:rsid w:val="000214B6"/>
    <w:rsid w:val="0002531E"/>
    <w:rsid w:val="0003373A"/>
    <w:rsid w:val="000412F6"/>
    <w:rsid w:val="0005199E"/>
    <w:rsid w:val="00053861"/>
    <w:rsid w:val="00054863"/>
    <w:rsid w:val="0005697E"/>
    <w:rsid w:val="000579CF"/>
    <w:rsid w:val="000602FA"/>
    <w:rsid w:val="0007023B"/>
    <w:rsid w:val="000803D0"/>
    <w:rsid w:val="00082216"/>
    <w:rsid w:val="00082398"/>
    <w:rsid w:val="00082817"/>
    <w:rsid w:val="000849D2"/>
    <w:rsid w:val="00086F5D"/>
    <w:rsid w:val="00095FE1"/>
    <w:rsid w:val="000A5E44"/>
    <w:rsid w:val="000B1394"/>
    <w:rsid w:val="000B40BD"/>
    <w:rsid w:val="000B51BD"/>
    <w:rsid w:val="000C0F8E"/>
    <w:rsid w:val="000C123B"/>
    <w:rsid w:val="000C6B55"/>
    <w:rsid w:val="000D5401"/>
    <w:rsid w:val="000D697A"/>
    <w:rsid w:val="000E2B69"/>
    <w:rsid w:val="000E7EF7"/>
    <w:rsid w:val="000F35F1"/>
    <w:rsid w:val="000F7D53"/>
    <w:rsid w:val="001022F1"/>
    <w:rsid w:val="0010278D"/>
    <w:rsid w:val="001037D5"/>
    <w:rsid w:val="001149C9"/>
    <w:rsid w:val="00121EA6"/>
    <w:rsid w:val="00142A5B"/>
    <w:rsid w:val="0014561D"/>
    <w:rsid w:val="00145688"/>
    <w:rsid w:val="001677C1"/>
    <w:rsid w:val="001918ED"/>
    <w:rsid w:val="00192A7F"/>
    <w:rsid w:val="00194706"/>
    <w:rsid w:val="00197C93"/>
    <w:rsid w:val="001A2D7F"/>
    <w:rsid w:val="001A3DF8"/>
    <w:rsid w:val="001A572D"/>
    <w:rsid w:val="001B5FE9"/>
    <w:rsid w:val="001D4AD8"/>
    <w:rsid w:val="001D54FF"/>
    <w:rsid w:val="001E1974"/>
    <w:rsid w:val="001E4FED"/>
    <w:rsid w:val="00202BC2"/>
    <w:rsid w:val="00207191"/>
    <w:rsid w:val="00214113"/>
    <w:rsid w:val="00215081"/>
    <w:rsid w:val="00217F1D"/>
    <w:rsid w:val="00222532"/>
    <w:rsid w:val="00237445"/>
    <w:rsid w:val="00257930"/>
    <w:rsid w:val="002651A6"/>
    <w:rsid w:val="00272C8B"/>
    <w:rsid w:val="00287A2B"/>
    <w:rsid w:val="002973F0"/>
    <w:rsid w:val="002975C1"/>
    <w:rsid w:val="002A0E6E"/>
    <w:rsid w:val="002A33CC"/>
    <w:rsid w:val="002B0BF6"/>
    <w:rsid w:val="002B1808"/>
    <w:rsid w:val="002C1ACE"/>
    <w:rsid w:val="002C3E0D"/>
    <w:rsid w:val="002D38C3"/>
    <w:rsid w:val="002D41FB"/>
    <w:rsid w:val="002E0587"/>
    <w:rsid w:val="002E1E1D"/>
    <w:rsid w:val="002E7E5D"/>
    <w:rsid w:val="002F77F9"/>
    <w:rsid w:val="003023CC"/>
    <w:rsid w:val="00317401"/>
    <w:rsid w:val="00326FC1"/>
    <w:rsid w:val="00337922"/>
    <w:rsid w:val="00340867"/>
    <w:rsid w:val="00341208"/>
    <w:rsid w:val="00342857"/>
    <w:rsid w:val="00343857"/>
    <w:rsid w:val="00347CB2"/>
    <w:rsid w:val="003608CB"/>
    <w:rsid w:val="003627B6"/>
    <w:rsid w:val="003634F1"/>
    <w:rsid w:val="00366FA6"/>
    <w:rsid w:val="003708D5"/>
    <w:rsid w:val="0038061A"/>
    <w:rsid w:val="0038063B"/>
    <w:rsid w:val="00380837"/>
    <w:rsid w:val="00381BEB"/>
    <w:rsid w:val="00382EDD"/>
    <w:rsid w:val="003836CA"/>
    <w:rsid w:val="003844E1"/>
    <w:rsid w:val="00384A69"/>
    <w:rsid w:val="00386A98"/>
    <w:rsid w:val="00390345"/>
    <w:rsid w:val="003A1E9C"/>
    <w:rsid w:val="003C0FC6"/>
    <w:rsid w:val="003D0F55"/>
    <w:rsid w:val="003D6BE3"/>
    <w:rsid w:val="003E0E52"/>
    <w:rsid w:val="003F20A5"/>
    <w:rsid w:val="003F5AFC"/>
    <w:rsid w:val="00400B96"/>
    <w:rsid w:val="00405D5F"/>
    <w:rsid w:val="00410914"/>
    <w:rsid w:val="00414A26"/>
    <w:rsid w:val="00415AA3"/>
    <w:rsid w:val="00420C60"/>
    <w:rsid w:val="00422783"/>
    <w:rsid w:val="00430432"/>
    <w:rsid w:val="00433759"/>
    <w:rsid w:val="0043494E"/>
    <w:rsid w:val="004414A5"/>
    <w:rsid w:val="00456697"/>
    <w:rsid w:val="0046133E"/>
    <w:rsid w:val="00465FE1"/>
    <w:rsid w:val="00475491"/>
    <w:rsid w:val="004869FB"/>
    <w:rsid w:val="00491735"/>
    <w:rsid w:val="00494A46"/>
    <w:rsid w:val="00494F89"/>
    <w:rsid w:val="004A2955"/>
    <w:rsid w:val="004B217F"/>
    <w:rsid w:val="004B3E7F"/>
    <w:rsid w:val="004B549E"/>
    <w:rsid w:val="004C07FE"/>
    <w:rsid w:val="004C2A19"/>
    <w:rsid w:val="004C6045"/>
    <w:rsid w:val="004D22E0"/>
    <w:rsid w:val="004D391C"/>
    <w:rsid w:val="004D3E4C"/>
    <w:rsid w:val="004D41EE"/>
    <w:rsid w:val="004D7519"/>
    <w:rsid w:val="004E27B4"/>
    <w:rsid w:val="004F185D"/>
    <w:rsid w:val="004F3F59"/>
    <w:rsid w:val="005056ED"/>
    <w:rsid w:val="00511BA6"/>
    <w:rsid w:val="00517E4C"/>
    <w:rsid w:val="0052007E"/>
    <w:rsid w:val="00521CF0"/>
    <w:rsid w:val="005247CE"/>
    <w:rsid w:val="0053208B"/>
    <w:rsid w:val="005331FF"/>
    <w:rsid w:val="00534814"/>
    <w:rsid w:val="00536930"/>
    <w:rsid w:val="00551AE7"/>
    <w:rsid w:val="00560A2A"/>
    <w:rsid w:val="00564E53"/>
    <w:rsid w:val="00583277"/>
    <w:rsid w:val="00592C3E"/>
    <w:rsid w:val="005A000F"/>
    <w:rsid w:val="005B173D"/>
    <w:rsid w:val="005B6888"/>
    <w:rsid w:val="005D2643"/>
    <w:rsid w:val="005D7FAE"/>
    <w:rsid w:val="005E28A0"/>
    <w:rsid w:val="005F6C65"/>
    <w:rsid w:val="00600F02"/>
    <w:rsid w:val="0060444D"/>
    <w:rsid w:val="00622EE3"/>
    <w:rsid w:val="00642776"/>
    <w:rsid w:val="00644FE2"/>
    <w:rsid w:val="00645FB8"/>
    <w:rsid w:val="00651986"/>
    <w:rsid w:val="006545E8"/>
    <w:rsid w:val="00664736"/>
    <w:rsid w:val="00665980"/>
    <w:rsid w:val="006737A3"/>
    <w:rsid w:val="0067640C"/>
    <w:rsid w:val="006836D9"/>
    <w:rsid w:val="00695256"/>
    <w:rsid w:val="006954CE"/>
    <w:rsid w:val="00695570"/>
    <w:rsid w:val="00696AF1"/>
    <w:rsid w:val="006A3B31"/>
    <w:rsid w:val="006A68F3"/>
    <w:rsid w:val="006A6A80"/>
    <w:rsid w:val="006B4127"/>
    <w:rsid w:val="006C24BF"/>
    <w:rsid w:val="006C40B9"/>
    <w:rsid w:val="006D08DD"/>
    <w:rsid w:val="006E678B"/>
    <w:rsid w:val="0070367F"/>
    <w:rsid w:val="00712F3C"/>
    <w:rsid w:val="0071390C"/>
    <w:rsid w:val="007170AA"/>
    <w:rsid w:val="00732B66"/>
    <w:rsid w:val="007378CB"/>
    <w:rsid w:val="00737C8F"/>
    <w:rsid w:val="007406DE"/>
    <w:rsid w:val="00743E79"/>
    <w:rsid w:val="00744BEA"/>
    <w:rsid w:val="00751532"/>
    <w:rsid w:val="00751C37"/>
    <w:rsid w:val="0075769B"/>
    <w:rsid w:val="00757C58"/>
    <w:rsid w:val="00760481"/>
    <w:rsid w:val="007757F3"/>
    <w:rsid w:val="007815DC"/>
    <w:rsid w:val="007A47FB"/>
    <w:rsid w:val="007B106B"/>
    <w:rsid w:val="007B275D"/>
    <w:rsid w:val="007B768F"/>
    <w:rsid w:val="007E6AEB"/>
    <w:rsid w:val="007E77A0"/>
    <w:rsid w:val="007F01EC"/>
    <w:rsid w:val="007F7DF2"/>
    <w:rsid w:val="007F7DF4"/>
    <w:rsid w:val="008079FA"/>
    <w:rsid w:val="00810D58"/>
    <w:rsid w:val="008150B9"/>
    <w:rsid w:val="00835B31"/>
    <w:rsid w:val="00847F60"/>
    <w:rsid w:val="00853BC9"/>
    <w:rsid w:val="008646DE"/>
    <w:rsid w:val="00864902"/>
    <w:rsid w:val="00864BE7"/>
    <w:rsid w:val="00865200"/>
    <w:rsid w:val="00871695"/>
    <w:rsid w:val="00891C25"/>
    <w:rsid w:val="008973EE"/>
    <w:rsid w:val="00897B67"/>
    <w:rsid w:val="008B6F0D"/>
    <w:rsid w:val="008C0A5A"/>
    <w:rsid w:val="008D089D"/>
    <w:rsid w:val="008E24A5"/>
    <w:rsid w:val="008F0B04"/>
    <w:rsid w:val="008F4ED3"/>
    <w:rsid w:val="008F63B8"/>
    <w:rsid w:val="008F7C55"/>
    <w:rsid w:val="00924567"/>
    <w:rsid w:val="00926BFD"/>
    <w:rsid w:val="00930694"/>
    <w:rsid w:val="0093521F"/>
    <w:rsid w:val="00945677"/>
    <w:rsid w:val="00955B84"/>
    <w:rsid w:val="00962F78"/>
    <w:rsid w:val="00965C9D"/>
    <w:rsid w:val="0096609F"/>
    <w:rsid w:val="00971600"/>
    <w:rsid w:val="00984342"/>
    <w:rsid w:val="009973B4"/>
    <w:rsid w:val="009A1B11"/>
    <w:rsid w:val="009A3AF9"/>
    <w:rsid w:val="009A4A41"/>
    <w:rsid w:val="009B7EB8"/>
    <w:rsid w:val="009E2444"/>
    <w:rsid w:val="009E30DA"/>
    <w:rsid w:val="009E6193"/>
    <w:rsid w:val="009E7DD1"/>
    <w:rsid w:val="009F7EED"/>
    <w:rsid w:val="00A138EC"/>
    <w:rsid w:val="00A3649D"/>
    <w:rsid w:val="00A36D0F"/>
    <w:rsid w:val="00A411EF"/>
    <w:rsid w:val="00A619FC"/>
    <w:rsid w:val="00A66648"/>
    <w:rsid w:val="00A801DE"/>
    <w:rsid w:val="00A90A22"/>
    <w:rsid w:val="00A97734"/>
    <w:rsid w:val="00AA7F40"/>
    <w:rsid w:val="00AB05B9"/>
    <w:rsid w:val="00AB41FC"/>
    <w:rsid w:val="00AB7D2F"/>
    <w:rsid w:val="00AD6F34"/>
    <w:rsid w:val="00AF0AAB"/>
    <w:rsid w:val="00AF156F"/>
    <w:rsid w:val="00AF616B"/>
    <w:rsid w:val="00B0685B"/>
    <w:rsid w:val="00B22D22"/>
    <w:rsid w:val="00B23030"/>
    <w:rsid w:val="00B237B9"/>
    <w:rsid w:val="00B23CAA"/>
    <w:rsid w:val="00B25189"/>
    <w:rsid w:val="00B410EE"/>
    <w:rsid w:val="00B43963"/>
    <w:rsid w:val="00B565AA"/>
    <w:rsid w:val="00B75064"/>
    <w:rsid w:val="00B8202D"/>
    <w:rsid w:val="00B83AEA"/>
    <w:rsid w:val="00B86D9C"/>
    <w:rsid w:val="00B929FD"/>
    <w:rsid w:val="00B95B99"/>
    <w:rsid w:val="00B95F69"/>
    <w:rsid w:val="00B97F9D"/>
    <w:rsid w:val="00BA4598"/>
    <w:rsid w:val="00BB13A7"/>
    <w:rsid w:val="00BB19A9"/>
    <w:rsid w:val="00BB385E"/>
    <w:rsid w:val="00BC2015"/>
    <w:rsid w:val="00BC71B0"/>
    <w:rsid w:val="00BF4732"/>
    <w:rsid w:val="00BF597E"/>
    <w:rsid w:val="00C03098"/>
    <w:rsid w:val="00C14685"/>
    <w:rsid w:val="00C31C73"/>
    <w:rsid w:val="00C326AE"/>
    <w:rsid w:val="00C438C2"/>
    <w:rsid w:val="00C51A36"/>
    <w:rsid w:val="00C548BE"/>
    <w:rsid w:val="00C55228"/>
    <w:rsid w:val="00C67E19"/>
    <w:rsid w:val="00C67E47"/>
    <w:rsid w:val="00C71E85"/>
    <w:rsid w:val="00C86F9B"/>
    <w:rsid w:val="00C87FEE"/>
    <w:rsid w:val="00C920A9"/>
    <w:rsid w:val="00CA659B"/>
    <w:rsid w:val="00CB260B"/>
    <w:rsid w:val="00CB66CD"/>
    <w:rsid w:val="00CD7004"/>
    <w:rsid w:val="00CE2A9E"/>
    <w:rsid w:val="00CE315A"/>
    <w:rsid w:val="00CE5B47"/>
    <w:rsid w:val="00CE7BE1"/>
    <w:rsid w:val="00CF147A"/>
    <w:rsid w:val="00CF1726"/>
    <w:rsid w:val="00CF6C5C"/>
    <w:rsid w:val="00CF701E"/>
    <w:rsid w:val="00D06F59"/>
    <w:rsid w:val="00D12FC9"/>
    <w:rsid w:val="00D16BBF"/>
    <w:rsid w:val="00D3392D"/>
    <w:rsid w:val="00D429D7"/>
    <w:rsid w:val="00D445C2"/>
    <w:rsid w:val="00D55E69"/>
    <w:rsid w:val="00D562F6"/>
    <w:rsid w:val="00D8388C"/>
    <w:rsid w:val="00D8660F"/>
    <w:rsid w:val="00D87853"/>
    <w:rsid w:val="00DA0DF0"/>
    <w:rsid w:val="00DD1C8E"/>
    <w:rsid w:val="00DE146D"/>
    <w:rsid w:val="00DE2197"/>
    <w:rsid w:val="00DE2D80"/>
    <w:rsid w:val="00DE6FCE"/>
    <w:rsid w:val="00DF76DB"/>
    <w:rsid w:val="00E038E4"/>
    <w:rsid w:val="00E13D9A"/>
    <w:rsid w:val="00E32D13"/>
    <w:rsid w:val="00E43186"/>
    <w:rsid w:val="00E43822"/>
    <w:rsid w:val="00E54035"/>
    <w:rsid w:val="00E62996"/>
    <w:rsid w:val="00E63714"/>
    <w:rsid w:val="00E64A51"/>
    <w:rsid w:val="00E660EA"/>
    <w:rsid w:val="00E676F9"/>
    <w:rsid w:val="00E730E1"/>
    <w:rsid w:val="00E75612"/>
    <w:rsid w:val="00E910C0"/>
    <w:rsid w:val="00E96A78"/>
    <w:rsid w:val="00E97424"/>
    <w:rsid w:val="00EA0B70"/>
    <w:rsid w:val="00EA55F7"/>
    <w:rsid w:val="00EB0164"/>
    <w:rsid w:val="00EB1030"/>
    <w:rsid w:val="00EB5DF5"/>
    <w:rsid w:val="00EB656A"/>
    <w:rsid w:val="00EB65F7"/>
    <w:rsid w:val="00EC42F5"/>
    <w:rsid w:val="00ED0F62"/>
    <w:rsid w:val="00EE6AB8"/>
    <w:rsid w:val="00EF2867"/>
    <w:rsid w:val="00EF2EAF"/>
    <w:rsid w:val="00EF36E7"/>
    <w:rsid w:val="00F024A7"/>
    <w:rsid w:val="00F06D09"/>
    <w:rsid w:val="00F11201"/>
    <w:rsid w:val="00F14D99"/>
    <w:rsid w:val="00F27D9A"/>
    <w:rsid w:val="00F311D6"/>
    <w:rsid w:val="00F32CB9"/>
    <w:rsid w:val="00F33729"/>
    <w:rsid w:val="00F35CD7"/>
    <w:rsid w:val="00F606E1"/>
    <w:rsid w:val="00F6739D"/>
    <w:rsid w:val="00F80156"/>
    <w:rsid w:val="00F83639"/>
    <w:rsid w:val="00F840C3"/>
    <w:rsid w:val="00F856F5"/>
    <w:rsid w:val="00F956F5"/>
    <w:rsid w:val="00FA0833"/>
    <w:rsid w:val="00FA1CD0"/>
    <w:rsid w:val="00FA350D"/>
    <w:rsid w:val="00FB03C3"/>
    <w:rsid w:val="00FB5A65"/>
    <w:rsid w:val="00FC5C16"/>
    <w:rsid w:val="00FD2869"/>
    <w:rsid w:val="00FD5EE5"/>
    <w:rsid w:val="00FD72A6"/>
    <w:rsid w:val="00FE09C9"/>
    <w:rsid w:val="00FF415B"/>
    <w:rsid w:val="00FF5C75"/>
    <w:rsid w:val="108219C2"/>
    <w:rsid w:val="298D41CE"/>
    <w:rsid w:val="34D90476"/>
    <w:rsid w:val="3DE77C0F"/>
    <w:rsid w:val="47621E53"/>
    <w:rsid w:val="4AA47206"/>
    <w:rsid w:val="5EA12B9A"/>
    <w:rsid w:val="66A6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2">
    <w:name w:val="fontstyle01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3">
    <w:name w:val="fontstyle21"/>
    <w:qFormat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1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表格文字"/>
    <w:basedOn w:val="1"/>
    <w:qFormat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542</Words>
  <Characters>3093</Characters>
  <Lines>25</Lines>
  <Paragraphs>7</Paragraphs>
  <TotalTime>0</TotalTime>
  <ScaleCrop>false</ScaleCrop>
  <LinksUpToDate>false</LinksUpToDate>
  <CharactersWithSpaces>3628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2019-05-18T05:12:00Z</dcterms:created>
  <dc:creator>微软用户</dc:creator>
  <cp:lastModifiedBy>春华秋实</cp:lastModifiedBy>
  <dcterms:modified xsi:type="dcterms:W3CDTF">2022-03-06T02:41:43Z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7437D44335214DD3B6142FD9DB9C463F</vt:lpwstr>
  </property>
</Properties>
</file>